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3957" w:rsidRPr="009C5F96" w:rsidRDefault="009C5F96" w:rsidP="009C5F96">
      <w:pPr>
        <w:shd w:val="clear" w:color="auto" w:fill="FFFFFF"/>
        <w:rPr>
          <w:color w:val="000000"/>
          <w:spacing w:val="-3"/>
          <w:sz w:val="24"/>
          <w:szCs w:val="24"/>
        </w:rPr>
      </w:pPr>
      <w:r>
        <w:rPr>
          <w:color w:val="000000"/>
          <w:spacing w:val="-3"/>
          <w:sz w:val="24"/>
          <w:szCs w:val="24"/>
        </w:rPr>
        <w:t xml:space="preserve">                  </w:t>
      </w:r>
      <w:r w:rsidR="00733957" w:rsidRPr="009C5F96">
        <w:rPr>
          <w:color w:val="000000"/>
          <w:spacing w:val="-3"/>
          <w:sz w:val="24"/>
          <w:szCs w:val="24"/>
        </w:rPr>
        <w:t>МИНИСТЕРСТВО ОБРАЗОВАНИЯ И НАУКИ РФ</w:t>
      </w:r>
    </w:p>
    <w:tbl>
      <w:tblPr>
        <w:tblW w:w="98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1188"/>
        <w:gridCol w:w="8701"/>
      </w:tblGrid>
      <w:tr w:rsidR="00733957" w:rsidRPr="009106E2" w:rsidTr="009106E2">
        <w:tc>
          <w:tcPr>
            <w:tcW w:w="1188" w:type="dxa"/>
            <w:shd w:val="clear" w:color="auto" w:fill="auto"/>
          </w:tcPr>
          <w:p w:rsidR="00733957" w:rsidRPr="009106E2" w:rsidRDefault="00733957" w:rsidP="00733957">
            <w:pPr>
              <w:rPr>
                <w:color w:val="000000"/>
                <w:spacing w:val="-3"/>
                <w:sz w:val="24"/>
                <w:szCs w:val="24"/>
              </w:rPr>
            </w:pPr>
            <w:r w:rsidRPr="009106E2">
              <w:rPr>
                <w:sz w:val="24"/>
                <w:szCs w:val="24"/>
              </w:rPr>
              <w:t xml:space="preserve">    </w:t>
            </w:r>
            <w:r w:rsidRPr="009106E2">
              <w:rPr>
                <w:sz w:val="24"/>
                <w:szCs w:val="24"/>
              </w:rPr>
              <w:object w:dxaOrig="1980" w:dyaOrig="16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25pt;height:43.5pt" o:ole="" fillcolor="window">
                  <v:imagedata r:id="rId9" o:title=""/>
                </v:shape>
                <o:OLEObject Type="Embed" ProgID="PBrush" ShapeID="_x0000_i1025" DrawAspect="Content" ObjectID="_1414844812" r:id="rId10"/>
              </w:object>
            </w:r>
          </w:p>
        </w:tc>
        <w:tc>
          <w:tcPr>
            <w:tcW w:w="8701" w:type="dxa"/>
            <w:shd w:val="clear" w:color="auto" w:fill="auto"/>
          </w:tcPr>
          <w:p w:rsidR="00733957" w:rsidRPr="009106E2" w:rsidRDefault="00733957" w:rsidP="009106E2">
            <w:pPr>
              <w:tabs>
                <w:tab w:val="center" w:pos="4677"/>
                <w:tab w:val="right" w:pos="9355"/>
              </w:tabs>
              <w:rPr>
                <w:sz w:val="24"/>
                <w:szCs w:val="24"/>
              </w:rPr>
            </w:pPr>
            <w:r w:rsidRPr="009106E2">
              <w:rPr>
                <w:sz w:val="24"/>
                <w:szCs w:val="24"/>
              </w:rPr>
              <w:t xml:space="preserve">   </w:t>
            </w:r>
            <w:r w:rsidR="009C5F96" w:rsidRPr="009106E2">
              <w:rPr>
                <w:sz w:val="24"/>
                <w:szCs w:val="24"/>
              </w:rPr>
              <w:t xml:space="preserve">   </w:t>
            </w:r>
            <w:r w:rsidRPr="009106E2">
              <w:rPr>
                <w:sz w:val="24"/>
                <w:szCs w:val="24"/>
              </w:rPr>
              <w:t xml:space="preserve">  </w:t>
            </w:r>
            <w:r w:rsidR="00BD37CF">
              <w:rPr>
                <w:sz w:val="24"/>
                <w:szCs w:val="24"/>
              </w:rPr>
              <w:t xml:space="preserve"> КЕ</w:t>
            </w:r>
            <w:r w:rsidRPr="009106E2">
              <w:rPr>
                <w:sz w:val="24"/>
                <w:szCs w:val="24"/>
              </w:rPr>
              <w:t>МЕРОВСКИЙ ТЕХНОЛОГИЧЕСКИЙ</w:t>
            </w:r>
          </w:p>
          <w:p w:rsidR="00733957" w:rsidRPr="009106E2" w:rsidRDefault="00733957" w:rsidP="009106E2">
            <w:pPr>
              <w:tabs>
                <w:tab w:val="center" w:pos="4677"/>
                <w:tab w:val="right" w:pos="9355"/>
              </w:tabs>
              <w:rPr>
                <w:sz w:val="24"/>
                <w:szCs w:val="24"/>
              </w:rPr>
            </w:pPr>
            <w:r w:rsidRPr="009106E2">
              <w:rPr>
                <w:sz w:val="24"/>
                <w:szCs w:val="24"/>
              </w:rPr>
              <w:t xml:space="preserve">ИНСТИТУТ  </w:t>
            </w:r>
            <w:r w:rsidRPr="009106E2">
              <w:rPr>
                <w:spacing w:val="-2"/>
                <w:sz w:val="24"/>
                <w:szCs w:val="24"/>
              </w:rPr>
              <w:t>ПИЩЕВОЙ ПРОМЫШЛЕННОСТИ</w:t>
            </w:r>
          </w:p>
          <w:p w:rsidR="00733957" w:rsidRPr="009106E2" w:rsidRDefault="00733957" w:rsidP="009C5F96">
            <w:pPr>
              <w:rPr>
                <w:color w:val="000000"/>
                <w:spacing w:val="-3"/>
                <w:sz w:val="24"/>
                <w:szCs w:val="24"/>
              </w:rPr>
            </w:pPr>
            <w:r w:rsidRPr="009106E2">
              <w:rPr>
                <w:color w:val="000000"/>
                <w:spacing w:val="-3"/>
                <w:sz w:val="24"/>
                <w:szCs w:val="24"/>
              </w:rPr>
              <w:t xml:space="preserve">         СРЕДНЕТЕХНИЧЕСКИЙ ФАКУЛЬТЕТ</w:t>
            </w:r>
          </w:p>
        </w:tc>
      </w:tr>
    </w:tbl>
    <w:p w:rsidR="00733957" w:rsidRPr="009C5F96" w:rsidRDefault="00733957" w:rsidP="00733957">
      <w:pPr>
        <w:shd w:val="clear" w:color="auto" w:fill="FFFFFF"/>
        <w:ind w:left="1286"/>
        <w:rPr>
          <w:color w:val="000000"/>
          <w:spacing w:val="-3"/>
          <w:sz w:val="24"/>
          <w:szCs w:val="24"/>
        </w:rPr>
      </w:pPr>
    </w:p>
    <w:p w:rsidR="00733957" w:rsidRPr="009C5F96" w:rsidRDefault="00733957" w:rsidP="00733957">
      <w:pPr>
        <w:shd w:val="clear" w:color="auto" w:fill="FFFFFF"/>
        <w:rPr>
          <w:sz w:val="24"/>
          <w:szCs w:val="24"/>
        </w:rPr>
      </w:pPr>
    </w:p>
    <w:p w:rsidR="00733957" w:rsidRPr="009C5F96" w:rsidRDefault="00733957" w:rsidP="00733957">
      <w:pPr>
        <w:shd w:val="clear" w:color="auto" w:fill="FFFFFF"/>
        <w:rPr>
          <w:sz w:val="24"/>
          <w:szCs w:val="24"/>
        </w:rPr>
      </w:pPr>
      <w:r w:rsidRPr="009C5F96">
        <w:rPr>
          <w:sz w:val="24"/>
          <w:szCs w:val="24"/>
        </w:rPr>
        <w:t xml:space="preserve">   Кафедра технологического и холодильного оборудования</w:t>
      </w:r>
    </w:p>
    <w:p w:rsidR="00733957" w:rsidRPr="009C5F96" w:rsidRDefault="00733957" w:rsidP="00733957">
      <w:pPr>
        <w:tabs>
          <w:tab w:val="center" w:pos="4677"/>
          <w:tab w:val="right" w:pos="9355"/>
        </w:tabs>
        <w:rPr>
          <w:sz w:val="24"/>
          <w:szCs w:val="24"/>
        </w:rPr>
      </w:pPr>
      <w:r w:rsidRPr="009C5F96">
        <w:rPr>
          <w:sz w:val="24"/>
          <w:szCs w:val="24"/>
        </w:rPr>
        <w:t xml:space="preserve">            </w:t>
      </w:r>
    </w:p>
    <w:p w:rsidR="00733957" w:rsidRPr="009C5F96" w:rsidRDefault="00733957" w:rsidP="00733957">
      <w:pPr>
        <w:tabs>
          <w:tab w:val="center" w:pos="4677"/>
          <w:tab w:val="right" w:pos="9355"/>
        </w:tabs>
        <w:rPr>
          <w:sz w:val="24"/>
          <w:szCs w:val="24"/>
        </w:rPr>
      </w:pPr>
    </w:p>
    <w:p w:rsidR="00733957" w:rsidRPr="009C5F96" w:rsidRDefault="00733957" w:rsidP="00733957">
      <w:pPr>
        <w:tabs>
          <w:tab w:val="center" w:pos="4677"/>
          <w:tab w:val="right" w:pos="9355"/>
        </w:tabs>
        <w:rPr>
          <w:sz w:val="24"/>
          <w:szCs w:val="24"/>
        </w:rPr>
      </w:pPr>
    </w:p>
    <w:p w:rsidR="00733957" w:rsidRPr="009C5F96" w:rsidRDefault="00733957" w:rsidP="00733957">
      <w:pPr>
        <w:tabs>
          <w:tab w:val="center" w:pos="4677"/>
          <w:tab w:val="right" w:pos="9355"/>
        </w:tabs>
        <w:jc w:val="center"/>
        <w:rPr>
          <w:b/>
          <w:sz w:val="24"/>
          <w:szCs w:val="24"/>
        </w:rPr>
      </w:pPr>
    </w:p>
    <w:p w:rsidR="00733957" w:rsidRPr="009C5F96" w:rsidRDefault="00733957" w:rsidP="00733957">
      <w:pPr>
        <w:tabs>
          <w:tab w:val="center" w:pos="4677"/>
          <w:tab w:val="right" w:pos="9355"/>
        </w:tabs>
        <w:jc w:val="center"/>
        <w:rPr>
          <w:b/>
          <w:sz w:val="24"/>
          <w:szCs w:val="24"/>
        </w:rPr>
      </w:pPr>
    </w:p>
    <w:p w:rsidR="00733957" w:rsidRPr="009C5F96" w:rsidRDefault="00733957" w:rsidP="00733957">
      <w:pPr>
        <w:tabs>
          <w:tab w:val="center" w:pos="4677"/>
          <w:tab w:val="right" w:pos="9355"/>
        </w:tabs>
        <w:jc w:val="center"/>
        <w:rPr>
          <w:b/>
          <w:sz w:val="24"/>
          <w:szCs w:val="24"/>
        </w:rPr>
      </w:pPr>
    </w:p>
    <w:p w:rsidR="00733957" w:rsidRPr="009C5F96" w:rsidRDefault="00733957" w:rsidP="00733957">
      <w:pPr>
        <w:tabs>
          <w:tab w:val="center" w:pos="4677"/>
          <w:tab w:val="right" w:pos="9355"/>
        </w:tabs>
        <w:jc w:val="center"/>
        <w:rPr>
          <w:b/>
          <w:sz w:val="24"/>
          <w:szCs w:val="24"/>
        </w:rPr>
      </w:pPr>
    </w:p>
    <w:p w:rsidR="00733957" w:rsidRPr="009C5F96" w:rsidRDefault="00733957" w:rsidP="00733957">
      <w:pPr>
        <w:tabs>
          <w:tab w:val="center" w:pos="4677"/>
          <w:tab w:val="right" w:pos="9355"/>
        </w:tabs>
        <w:jc w:val="center"/>
        <w:rPr>
          <w:b/>
          <w:sz w:val="24"/>
          <w:szCs w:val="24"/>
        </w:rPr>
      </w:pPr>
    </w:p>
    <w:p w:rsidR="00733957" w:rsidRPr="009C5F96" w:rsidRDefault="00733957" w:rsidP="00733957">
      <w:pPr>
        <w:tabs>
          <w:tab w:val="center" w:pos="4677"/>
          <w:tab w:val="right" w:pos="9355"/>
        </w:tabs>
        <w:jc w:val="center"/>
        <w:rPr>
          <w:b/>
          <w:sz w:val="24"/>
          <w:szCs w:val="24"/>
        </w:rPr>
      </w:pPr>
      <w:r w:rsidRPr="009C5F96">
        <w:rPr>
          <w:b/>
          <w:sz w:val="24"/>
          <w:szCs w:val="24"/>
        </w:rPr>
        <w:t>КОНСПЕКТ</w:t>
      </w:r>
    </w:p>
    <w:p w:rsidR="00733957" w:rsidRPr="009C5F96" w:rsidRDefault="00733957" w:rsidP="00733957">
      <w:pPr>
        <w:tabs>
          <w:tab w:val="center" w:pos="4677"/>
          <w:tab w:val="right" w:pos="9355"/>
        </w:tabs>
        <w:jc w:val="center"/>
        <w:rPr>
          <w:b/>
          <w:sz w:val="24"/>
          <w:szCs w:val="24"/>
        </w:rPr>
      </w:pPr>
    </w:p>
    <w:p w:rsidR="00733957" w:rsidRPr="009C5F96" w:rsidRDefault="00733957" w:rsidP="00733957">
      <w:pPr>
        <w:shd w:val="clear" w:color="auto" w:fill="FFFFFF"/>
        <w:ind w:left="5"/>
        <w:jc w:val="center"/>
        <w:rPr>
          <w:b/>
          <w:sz w:val="24"/>
          <w:szCs w:val="24"/>
        </w:rPr>
      </w:pPr>
      <w:r w:rsidRPr="009C5F96">
        <w:rPr>
          <w:b/>
          <w:color w:val="000000"/>
          <w:sz w:val="24"/>
          <w:szCs w:val="24"/>
        </w:rPr>
        <w:t>«Пожарная техника»</w:t>
      </w:r>
    </w:p>
    <w:p w:rsidR="00733957" w:rsidRPr="009C5F96" w:rsidRDefault="00733957" w:rsidP="00733957">
      <w:pPr>
        <w:rPr>
          <w:sz w:val="24"/>
          <w:szCs w:val="24"/>
        </w:rPr>
      </w:pPr>
      <w:r w:rsidRPr="009C5F96">
        <w:rPr>
          <w:color w:val="000000"/>
          <w:spacing w:val="1"/>
          <w:sz w:val="24"/>
          <w:szCs w:val="24"/>
        </w:rPr>
        <w:t xml:space="preserve">для специальности </w:t>
      </w:r>
      <w:r w:rsidRPr="009C5F96">
        <w:rPr>
          <w:b/>
          <w:sz w:val="24"/>
          <w:szCs w:val="24"/>
        </w:rPr>
        <w:t>280104</w:t>
      </w:r>
      <w:r w:rsidRPr="009C5F96">
        <w:rPr>
          <w:sz w:val="24"/>
          <w:szCs w:val="24"/>
        </w:rPr>
        <w:t xml:space="preserve"> «Пожарная безопасность», направления </w:t>
      </w:r>
      <w:r w:rsidRPr="009C5F96">
        <w:rPr>
          <w:b/>
          <w:sz w:val="24"/>
          <w:szCs w:val="24"/>
        </w:rPr>
        <w:t xml:space="preserve">280000 </w:t>
      </w:r>
      <w:r w:rsidRPr="009C5F96">
        <w:rPr>
          <w:sz w:val="24"/>
          <w:szCs w:val="24"/>
        </w:rPr>
        <w:t>«Безопасность жизнедеятельности»</w:t>
      </w:r>
    </w:p>
    <w:p w:rsidR="00733957" w:rsidRPr="009C5F96" w:rsidRDefault="00733957" w:rsidP="00733957">
      <w:pPr>
        <w:rPr>
          <w:sz w:val="24"/>
          <w:szCs w:val="24"/>
        </w:rPr>
      </w:pPr>
    </w:p>
    <w:p w:rsidR="00733957" w:rsidRPr="009C5F96" w:rsidRDefault="00733957" w:rsidP="00733957">
      <w:pPr>
        <w:rPr>
          <w:sz w:val="24"/>
          <w:szCs w:val="24"/>
        </w:rPr>
      </w:pPr>
    </w:p>
    <w:p w:rsidR="009C5F96" w:rsidRDefault="009C5F96" w:rsidP="00733957">
      <w:pPr>
        <w:jc w:val="center"/>
        <w:rPr>
          <w:sz w:val="24"/>
          <w:szCs w:val="24"/>
        </w:rPr>
      </w:pPr>
    </w:p>
    <w:p w:rsidR="009C5F96" w:rsidRDefault="009C5F96" w:rsidP="00733957">
      <w:pPr>
        <w:jc w:val="center"/>
        <w:rPr>
          <w:sz w:val="24"/>
          <w:szCs w:val="24"/>
        </w:rPr>
      </w:pPr>
    </w:p>
    <w:p w:rsidR="009C5F96" w:rsidRDefault="009C5F96" w:rsidP="00733957">
      <w:pPr>
        <w:jc w:val="center"/>
        <w:rPr>
          <w:sz w:val="24"/>
          <w:szCs w:val="24"/>
        </w:rPr>
      </w:pPr>
    </w:p>
    <w:p w:rsidR="009C5F96" w:rsidRDefault="009C5F96" w:rsidP="00733957">
      <w:pPr>
        <w:jc w:val="center"/>
        <w:rPr>
          <w:sz w:val="24"/>
          <w:szCs w:val="24"/>
        </w:rPr>
      </w:pPr>
    </w:p>
    <w:p w:rsidR="009C5F96" w:rsidRDefault="009C5F96" w:rsidP="00733957">
      <w:pPr>
        <w:jc w:val="center"/>
        <w:rPr>
          <w:sz w:val="24"/>
          <w:szCs w:val="24"/>
        </w:rPr>
      </w:pPr>
    </w:p>
    <w:p w:rsidR="009C5F96" w:rsidRDefault="009C5F96" w:rsidP="00733957">
      <w:pPr>
        <w:jc w:val="center"/>
        <w:rPr>
          <w:sz w:val="24"/>
          <w:szCs w:val="24"/>
        </w:rPr>
      </w:pPr>
    </w:p>
    <w:p w:rsidR="009C5F96" w:rsidRDefault="009C5F96" w:rsidP="00733957">
      <w:pPr>
        <w:jc w:val="center"/>
        <w:rPr>
          <w:sz w:val="24"/>
          <w:szCs w:val="24"/>
        </w:rPr>
      </w:pPr>
    </w:p>
    <w:p w:rsidR="00BD37CF" w:rsidRDefault="00BD37CF" w:rsidP="00733957">
      <w:pPr>
        <w:jc w:val="center"/>
        <w:rPr>
          <w:sz w:val="24"/>
          <w:szCs w:val="24"/>
        </w:rPr>
      </w:pPr>
    </w:p>
    <w:p w:rsidR="00733957" w:rsidRPr="009C5F96" w:rsidRDefault="009C5F96" w:rsidP="00733957">
      <w:pPr>
        <w:jc w:val="center"/>
        <w:rPr>
          <w:sz w:val="24"/>
          <w:szCs w:val="24"/>
        </w:rPr>
      </w:pPr>
      <w:r w:rsidRPr="009C5F96">
        <w:rPr>
          <w:sz w:val="24"/>
          <w:szCs w:val="24"/>
        </w:rPr>
        <w:br/>
      </w:r>
      <w:r w:rsidR="00733957" w:rsidRPr="009C5F96">
        <w:rPr>
          <w:sz w:val="24"/>
          <w:szCs w:val="24"/>
        </w:rPr>
        <w:t>Кемерово 201</w:t>
      </w:r>
      <w:r w:rsidR="005A4358">
        <w:rPr>
          <w:sz w:val="24"/>
          <w:szCs w:val="24"/>
        </w:rPr>
        <w:t>1</w:t>
      </w:r>
      <w:r w:rsidR="00733957" w:rsidRPr="009C5F96">
        <w:rPr>
          <w:sz w:val="24"/>
          <w:szCs w:val="24"/>
        </w:rPr>
        <w:t xml:space="preserve"> г.</w:t>
      </w:r>
    </w:p>
    <w:p w:rsidR="00050C7F" w:rsidRDefault="00050C7F" w:rsidP="00050C7F">
      <w:pPr>
        <w:jc w:val="center"/>
        <w:rPr>
          <w:i/>
          <w:sz w:val="22"/>
          <w:szCs w:val="22"/>
        </w:rPr>
      </w:pPr>
      <w:r w:rsidRPr="00050C7F">
        <w:rPr>
          <w:i/>
          <w:sz w:val="22"/>
          <w:szCs w:val="22"/>
        </w:rPr>
        <w:lastRenderedPageBreak/>
        <w:t>Составители:</w:t>
      </w:r>
    </w:p>
    <w:p w:rsidR="00050C7F" w:rsidRPr="00050C7F" w:rsidRDefault="00050C7F" w:rsidP="00050C7F">
      <w:pPr>
        <w:jc w:val="center"/>
        <w:rPr>
          <w:b/>
          <w:sz w:val="22"/>
          <w:szCs w:val="22"/>
        </w:rPr>
      </w:pPr>
      <w:r w:rsidRPr="00050C7F">
        <w:rPr>
          <w:b/>
          <w:sz w:val="22"/>
          <w:szCs w:val="22"/>
        </w:rPr>
        <w:t xml:space="preserve">А.С. Морозов </w:t>
      </w:r>
      <w:r w:rsidRPr="00050C7F">
        <w:rPr>
          <w:sz w:val="22"/>
          <w:szCs w:val="22"/>
        </w:rPr>
        <w:t>преподаватель спецдисциплин кафедры ТХО</w:t>
      </w:r>
      <w:r>
        <w:rPr>
          <w:sz w:val="22"/>
          <w:szCs w:val="22"/>
        </w:rPr>
        <w:t xml:space="preserve">, канд. техн. </w:t>
      </w:r>
      <w:r w:rsidR="00BD37CF">
        <w:rPr>
          <w:sz w:val="22"/>
          <w:szCs w:val="22"/>
        </w:rPr>
        <w:t>н</w:t>
      </w:r>
      <w:r>
        <w:rPr>
          <w:sz w:val="22"/>
          <w:szCs w:val="22"/>
        </w:rPr>
        <w:t>аук</w:t>
      </w:r>
      <w:r w:rsidR="00BD37CF">
        <w:rPr>
          <w:sz w:val="22"/>
          <w:szCs w:val="22"/>
        </w:rPr>
        <w:t>;</w:t>
      </w:r>
    </w:p>
    <w:p w:rsidR="00050C7F" w:rsidRPr="00050C7F" w:rsidRDefault="00050C7F" w:rsidP="00050C7F">
      <w:pPr>
        <w:jc w:val="center"/>
        <w:rPr>
          <w:sz w:val="22"/>
          <w:szCs w:val="22"/>
        </w:rPr>
      </w:pPr>
      <w:r w:rsidRPr="00050C7F">
        <w:rPr>
          <w:b/>
          <w:sz w:val="22"/>
          <w:szCs w:val="22"/>
        </w:rPr>
        <w:t>Д.Л. Львов</w:t>
      </w:r>
      <w:r w:rsidRPr="00050C7F">
        <w:rPr>
          <w:sz w:val="22"/>
          <w:szCs w:val="22"/>
        </w:rPr>
        <w:t>,  зав. кафедрой ТХО,</w:t>
      </w:r>
      <w:r w:rsidR="00BD37CF">
        <w:rPr>
          <w:sz w:val="22"/>
          <w:szCs w:val="22"/>
        </w:rPr>
        <w:t xml:space="preserve"> </w:t>
      </w:r>
      <w:r w:rsidRPr="00050C7F">
        <w:rPr>
          <w:sz w:val="22"/>
          <w:szCs w:val="22"/>
        </w:rPr>
        <w:t xml:space="preserve">канд. техн. </w:t>
      </w:r>
      <w:r w:rsidR="00BD37CF">
        <w:rPr>
          <w:sz w:val="22"/>
          <w:szCs w:val="22"/>
        </w:rPr>
        <w:t>н</w:t>
      </w:r>
      <w:r w:rsidRPr="00050C7F">
        <w:rPr>
          <w:sz w:val="22"/>
          <w:szCs w:val="22"/>
        </w:rPr>
        <w:t>аук</w:t>
      </w:r>
      <w:r w:rsidR="00BD37CF">
        <w:rPr>
          <w:sz w:val="22"/>
          <w:szCs w:val="22"/>
        </w:rPr>
        <w:t>.</w:t>
      </w:r>
    </w:p>
    <w:p w:rsidR="00050C7F" w:rsidRPr="00050C7F" w:rsidRDefault="00050C7F" w:rsidP="00050C7F">
      <w:pPr>
        <w:jc w:val="center"/>
        <w:rPr>
          <w:sz w:val="22"/>
          <w:szCs w:val="22"/>
        </w:rPr>
      </w:pPr>
    </w:p>
    <w:p w:rsidR="00050C7F" w:rsidRPr="00050C7F" w:rsidRDefault="00050C7F" w:rsidP="00050C7F">
      <w:pPr>
        <w:jc w:val="center"/>
        <w:rPr>
          <w:sz w:val="22"/>
          <w:szCs w:val="22"/>
        </w:rPr>
      </w:pPr>
    </w:p>
    <w:p w:rsidR="00050C7F" w:rsidRPr="00050C7F" w:rsidRDefault="00050C7F" w:rsidP="00050C7F">
      <w:pPr>
        <w:jc w:val="center"/>
        <w:rPr>
          <w:i/>
          <w:sz w:val="22"/>
          <w:szCs w:val="22"/>
        </w:rPr>
      </w:pPr>
      <w:r w:rsidRPr="00050C7F">
        <w:rPr>
          <w:i/>
          <w:sz w:val="22"/>
          <w:szCs w:val="22"/>
        </w:rPr>
        <w:t>Рассмотрено и утверждено на заседании</w:t>
      </w:r>
    </w:p>
    <w:p w:rsidR="00050C7F" w:rsidRPr="00050C7F" w:rsidRDefault="00050C7F" w:rsidP="00050C7F">
      <w:pPr>
        <w:jc w:val="center"/>
        <w:rPr>
          <w:i/>
          <w:sz w:val="22"/>
          <w:szCs w:val="22"/>
        </w:rPr>
      </w:pPr>
      <w:r w:rsidRPr="00050C7F">
        <w:rPr>
          <w:i/>
          <w:sz w:val="22"/>
          <w:szCs w:val="22"/>
        </w:rPr>
        <w:t>кафедры технологического и холодильного оборудования</w:t>
      </w:r>
    </w:p>
    <w:p w:rsidR="00050C7F" w:rsidRPr="00050C7F" w:rsidRDefault="00050C7F" w:rsidP="00050C7F">
      <w:pPr>
        <w:jc w:val="center"/>
        <w:rPr>
          <w:i/>
          <w:sz w:val="22"/>
          <w:szCs w:val="22"/>
        </w:rPr>
      </w:pPr>
      <w:r w:rsidRPr="00050C7F">
        <w:rPr>
          <w:i/>
          <w:sz w:val="22"/>
          <w:szCs w:val="22"/>
        </w:rPr>
        <w:t>Протокол № 1 от 03.09.11</w:t>
      </w:r>
    </w:p>
    <w:p w:rsidR="00050C7F" w:rsidRPr="00050C7F" w:rsidRDefault="00050C7F" w:rsidP="00050C7F">
      <w:pPr>
        <w:jc w:val="center"/>
        <w:rPr>
          <w:i/>
          <w:sz w:val="22"/>
          <w:szCs w:val="22"/>
        </w:rPr>
      </w:pPr>
    </w:p>
    <w:p w:rsidR="00050C7F" w:rsidRPr="00050C7F" w:rsidRDefault="00050C7F" w:rsidP="00050C7F">
      <w:pPr>
        <w:jc w:val="center"/>
        <w:rPr>
          <w:i/>
          <w:sz w:val="22"/>
          <w:szCs w:val="22"/>
        </w:rPr>
      </w:pPr>
    </w:p>
    <w:p w:rsidR="00050C7F" w:rsidRPr="00050C7F" w:rsidRDefault="00050C7F" w:rsidP="00050C7F">
      <w:pPr>
        <w:jc w:val="center"/>
        <w:rPr>
          <w:i/>
          <w:sz w:val="22"/>
          <w:szCs w:val="22"/>
        </w:rPr>
      </w:pPr>
      <w:r w:rsidRPr="00050C7F">
        <w:rPr>
          <w:i/>
          <w:sz w:val="22"/>
          <w:szCs w:val="22"/>
        </w:rPr>
        <w:t>Рекомендовано методической комиссией</w:t>
      </w:r>
    </w:p>
    <w:p w:rsidR="00050C7F" w:rsidRPr="00050C7F" w:rsidRDefault="00050C7F" w:rsidP="00050C7F">
      <w:pPr>
        <w:jc w:val="center"/>
        <w:rPr>
          <w:i/>
          <w:sz w:val="22"/>
          <w:szCs w:val="22"/>
        </w:rPr>
      </w:pPr>
      <w:r w:rsidRPr="00050C7F">
        <w:rPr>
          <w:i/>
          <w:sz w:val="22"/>
          <w:szCs w:val="22"/>
        </w:rPr>
        <w:t>Среднетехнического факультета</w:t>
      </w:r>
    </w:p>
    <w:p w:rsidR="00050C7F" w:rsidRPr="00050C7F" w:rsidRDefault="00050C7F" w:rsidP="00050C7F">
      <w:pPr>
        <w:jc w:val="center"/>
        <w:rPr>
          <w:i/>
          <w:color w:val="FF0000"/>
          <w:sz w:val="22"/>
          <w:szCs w:val="22"/>
        </w:rPr>
      </w:pPr>
      <w:r w:rsidRPr="00050C7F">
        <w:rPr>
          <w:i/>
          <w:color w:val="FF0000"/>
          <w:sz w:val="22"/>
          <w:szCs w:val="22"/>
        </w:rPr>
        <w:t>Протокол № 5 от 29.12. 2011</w:t>
      </w:r>
    </w:p>
    <w:p w:rsidR="00050C7F" w:rsidRPr="00050C7F" w:rsidRDefault="00050C7F" w:rsidP="00050C7F">
      <w:pPr>
        <w:jc w:val="center"/>
        <w:rPr>
          <w:i/>
          <w:color w:val="FF0000"/>
          <w:sz w:val="22"/>
          <w:szCs w:val="22"/>
        </w:rPr>
      </w:pPr>
    </w:p>
    <w:p w:rsidR="00BD37CF" w:rsidRPr="00336554" w:rsidRDefault="00BD37CF" w:rsidP="00BD37CF">
      <w:pPr>
        <w:ind w:firstLine="540"/>
        <w:jc w:val="both"/>
        <w:rPr>
          <w:sz w:val="22"/>
          <w:szCs w:val="22"/>
        </w:rPr>
      </w:pPr>
      <w:r w:rsidRPr="00336554">
        <w:rPr>
          <w:sz w:val="22"/>
          <w:szCs w:val="22"/>
        </w:rPr>
        <w:t xml:space="preserve">Представлены материалы для студентов и преподавателей, необходимые для </w:t>
      </w:r>
      <w:r>
        <w:rPr>
          <w:sz w:val="22"/>
          <w:szCs w:val="22"/>
        </w:rPr>
        <w:t>изучения студентами среднетехнического ф</w:t>
      </w:r>
      <w:r>
        <w:rPr>
          <w:sz w:val="22"/>
          <w:szCs w:val="22"/>
        </w:rPr>
        <w:t>а</w:t>
      </w:r>
      <w:r>
        <w:rPr>
          <w:sz w:val="22"/>
          <w:szCs w:val="22"/>
        </w:rPr>
        <w:t>культета дисциплине «Пожарная техника»</w:t>
      </w:r>
      <w:r w:rsidRPr="00336554">
        <w:rPr>
          <w:sz w:val="22"/>
          <w:szCs w:val="22"/>
        </w:rPr>
        <w:t>.</w:t>
      </w:r>
    </w:p>
    <w:p w:rsidR="00050C7F" w:rsidRPr="00050C7F" w:rsidRDefault="00050C7F" w:rsidP="00050C7F">
      <w:pPr>
        <w:jc w:val="center"/>
        <w:rPr>
          <w:i/>
          <w:sz w:val="22"/>
          <w:szCs w:val="22"/>
        </w:rPr>
      </w:pPr>
    </w:p>
    <w:p w:rsidR="00050C7F" w:rsidRPr="00050C7F" w:rsidRDefault="00456FC6" w:rsidP="00050C7F">
      <w:pPr>
        <w:ind w:firstLine="540"/>
        <w:jc w:val="both"/>
        <w:rPr>
          <w:sz w:val="22"/>
          <w:szCs w:val="22"/>
        </w:rPr>
        <w:sectPr w:rsidR="00050C7F" w:rsidRPr="00050C7F" w:rsidSect="00050C7F">
          <w:headerReference w:type="even" r:id="rId11"/>
          <w:footerReference w:type="default" r:id="rId12"/>
          <w:headerReference w:type="first" r:id="rId13"/>
          <w:pgSz w:w="8392" w:h="11907" w:code="11"/>
          <w:pgMar w:top="1134" w:right="1012" w:bottom="1134" w:left="1134" w:header="709" w:footer="709" w:gutter="0"/>
          <w:cols w:space="708"/>
          <w:docGrid w:linePitch="360"/>
        </w:sectPr>
      </w:pPr>
      <w:r>
        <w:rPr>
          <w:noProof/>
        </w:rPr>
        <mc:AlternateContent>
          <mc:Choice Requires="wps">
            <w:drawing>
              <wp:anchor distT="0" distB="0" distL="114300" distR="114300" simplePos="0" relativeHeight="251700224" behindDoc="0" locked="0" layoutInCell="1" allowOverlap="1">
                <wp:simplePos x="0" y="0"/>
                <wp:positionH relativeFrom="column">
                  <wp:posOffset>2628900</wp:posOffset>
                </wp:positionH>
                <wp:positionV relativeFrom="paragraph">
                  <wp:posOffset>2153285</wp:posOffset>
                </wp:positionV>
                <wp:extent cx="1371600" cy="342900"/>
                <wp:effectExtent l="0" t="0" r="19050" b="19050"/>
                <wp:wrapNone/>
                <wp:docPr id="513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FFFFFF"/>
                          </a:solidFill>
                          <a:miter lim="800000"/>
                          <a:headEnd/>
                          <a:tailEnd/>
                        </a:ln>
                      </wps:spPr>
                      <wps:txbx>
                        <w:txbxContent>
                          <w:p w:rsidR="009106E2" w:rsidRPr="009420E8" w:rsidRDefault="009106E2" w:rsidP="00050C7F">
                            <w:pPr>
                              <w:rPr>
                                <w:sz w:val="22"/>
                                <w:szCs w:val="22"/>
                              </w:rPr>
                            </w:pPr>
                            <w:r>
                              <w:rPr>
                                <w:sz w:val="22"/>
                                <w:szCs w:val="22"/>
                              </w:rPr>
                              <w:t>© КемТИПП,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207pt;margin-top:169.55pt;width:108pt;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" strokecolor="white">
                <v:textbox>
                  <w:txbxContent>
                    <w:p w:rsidR="009106E2" w:rsidRPr="009420E8" w:rsidRDefault="009106E2" w:rsidP="00050C7F">
                      <w:pPr>
                        <w:rPr>
                          <w:sz w:val="22"/>
                          <w:szCs w:val="22"/>
                        </w:rPr>
                      </w:pPr>
                      <w:r>
                        <w:rPr>
                          <w:sz w:val="22"/>
                          <w:szCs w:val="22"/>
                        </w:rPr>
                        <w:t>© КемТИПП, 2011</w:t>
                      </w:r>
                    </w:p>
                  </w:txbxContent>
                </v:textbox>
              </v:shape>
            </w:pict>
          </mc:Fallback>
        </mc:AlternateContent>
      </w:r>
    </w:p>
    <w:p w:rsidR="0078760A" w:rsidRPr="00336554" w:rsidRDefault="0078760A" w:rsidP="0078760A">
      <w:pPr>
        <w:widowControl w:val="0"/>
        <w:autoSpaceDE w:val="0"/>
        <w:autoSpaceDN w:val="0"/>
        <w:adjustRightInd w:val="0"/>
        <w:ind w:firstLine="567"/>
        <w:rPr>
          <w:b/>
          <w:sz w:val="22"/>
          <w:szCs w:val="22"/>
        </w:rPr>
      </w:pPr>
      <w:r w:rsidRPr="00336554">
        <w:rPr>
          <w:b/>
          <w:sz w:val="22"/>
          <w:szCs w:val="22"/>
        </w:rPr>
        <w:lastRenderedPageBreak/>
        <w:t>ВВЕДЕНИЕ</w:t>
      </w:r>
    </w:p>
    <w:p w:rsidR="0078760A" w:rsidRPr="00336554" w:rsidRDefault="0078760A" w:rsidP="0078760A">
      <w:pPr>
        <w:ind w:firstLine="567"/>
        <w:jc w:val="both"/>
        <w:rPr>
          <w:sz w:val="22"/>
          <w:szCs w:val="22"/>
        </w:rPr>
      </w:pPr>
      <w:r w:rsidRPr="00336554">
        <w:rPr>
          <w:sz w:val="22"/>
          <w:szCs w:val="22"/>
        </w:rPr>
        <w:t xml:space="preserve">В настоящее время </w:t>
      </w:r>
      <w:r>
        <w:rPr>
          <w:sz w:val="22"/>
          <w:szCs w:val="22"/>
        </w:rPr>
        <w:t>пожарная техника</w:t>
      </w:r>
      <w:r w:rsidRPr="00336554">
        <w:rPr>
          <w:sz w:val="22"/>
          <w:szCs w:val="22"/>
        </w:rPr>
        <w:t xml:space="preserve"> включает первичные средства тушения, пожарные машины, стационарные установки пожаротушения и средства пожарной связи. Она создавалась и с</w:t>
      </w:r>
      <w:r w:rsidRPr="00336554">
        <w:rPr>
          <w:sz w:val="22"/>
          <w:szCs w:val="22"/>
        </w:rPr>
        <w:t>о</w:t>
      </w:r>
      <w:r w:rsidRPr="00336554">
        <w:rPr>
          <w:sz w:val="22"/>
          <w:szCs w:val="22"/>
        </w:rPr>
        <w:t>вершенствовалась на основе технического прогресса. Ее развитие осуществлялось на протяжении столетий и прошло большой путь от простого снаряжения до мощных средств тушения пожаров. По мере развития техники создавались новые огнетушащие вещества, средства доставки личного состава и огнетушащих веществ на п</w:t>
      </w:r>
      <w:r w:rsidRPr="00336554">
        <w:rPr>
          <w:sz w:val="22"/>
          <w:szCs w:val="22"/>
        </w:rPr>
        <w:t>о</w:t>
      </w:r>
      <w:r w:rsidRPr="00336554">
        <w:rPr>
          <w:sz w:val="22"/>
          <w:szCs w:val="22"/>
        </w:rPr>
        <w:t>жар.</w:t>
      </w:r>
      <w:r>
        <w:rPr>
          <w:sz w:val="22"/>
          <w:szCs w:val="22"/>
        </w:rPr>
        <w:t xml:space="preserve"> Все это сложное техническое оборудование требует квалиф</w:t>
      </w:r>
      <w:r>
        <w:rPr>
          <w:sz w:val="22"/>
          <w:szCs w:val="22"/>
        </w:rPr>
        <w:t>и</w:t>
      </w:r>
      <w:r>
        <w:rPr>
          <w:sz w:val="22"/>
          <w:szCs w:val="22"/>
        </w:rPr>
        <w:t>цированной эксплуатации, обслуживания и ремонта. По этому из</w:t>
      </w:r>
      <w:r>
        <w:rPr>
          <w:sz w:val="22"/>
          <w:szCs w:val="22"/>
        </w:rPr>
        <w:t>у</w:t>
      </w:r>
      <w:r>
        <w:rPr>
          <w:sz w:val="22"/>
          <w:szCs w:val="22"/>
        </w:rPr>
        <w:t>чение практических навыков эксплуатации и обслуживания совр</w:t>
      </w:r>
      <w:r>
        <w:rPr>
          <w:sz w:val="22"/>
          <w:szCs w:val="22"/>
        </w:rPr>
        <w:t>е</w:t>
      </w:r>
      <w:r>
        <w:rPr>
          <w:sz w:val="22"/>
          <w:szCs w:val="22"/>
        </w:rPr>
        <w:t>менной пожарной техники является чрезвычайно важным аспектом в процессе подготовки специалистов пожарной охраны.</w:t>
      </w: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78760A" w:rsidRDefault="0078760A" w:rsidP="00C11651">
      <w:pPr>
        <w:pStyle w:val="a8"/>
        <w:rPr>
          <w:b/>
          <w:sz w:val="24"/>
          <w:szCs w:val="24"/>
        </w:rPr>
      </w:pPr>
    </w:p>
    <w:p w:rsidR="009106E2" w:rsidRDefault="009106E2" w:rsidP="004406C9">
      <w:pPr>
        <w:pStyle w:val="a8"/>
        <w:jc w:val="center"/>
        <w:rPr>
          <w:b/>
          <w:sz w:val="22"/>
          <w:szCs w:val="24"/>
        </w:rPr>
      </w:pPr>
    </w:p>
    <w:p w:rsidR="006536B6" w:rsidRPr="0078760A" w:rsidRDefault="006536B6" w:rsidP="004406C9">
      <w:pPr>
        <w:pStyle w:val="a8"/>
        <w:jc w:val="center"/>
        <w:rPr>
          <w:b/>
          <w:sz w:val="22"/>
          <w:szCs w:val="24"/>
        </w:rPr>
      </w:pPr>
      <w:r w:rsidRPr="0078760A">
        <w:rPr>
          <w:b/>
          <w:sz w:val="22"/>
          <w:szCs w:val="24"/>
        </w:rPr>
        <w:lastRenderedPageBreak/>
        <w:t>1. БОЕВАЯ ОДЕЖДА ПОЖАРНОГО</w:t>
      </w:r>
    </w:p>
    <w:p w:rsidR="004406C9" w:rsidRDefault="004406C9" w:rsidP="006536B6">
      <w:pPr>
        <w:pStyle w:val="a8"/>
        <w:ind w:firstLine="567"/>
        <w:rPr>
          <w:sz w:val="22"/>
          <w:szCs w:val="24"/>
        </w:rPr>
      </w:pPr>
    </w:p>
    <w:p w:rsidR="00747BF2" w:rsidRPr="006536B6" w:rsidRDefault="00211112" w:rsidP="006536B6">
      <w:pPr>
        <w:pStyle w:val="a8"/>
        <w:ind w:firstLine="567"/>
        <w:rPr>
          <w:sz w:val="22"/>
          <w:szCs w:val="24"/>
        </w:rPr>
      </w:pPr>
      <w:r w:rsidRPr="006536B6">
        <w:rPr>
          <w:sz w:val="22"/>
          <w:szCs w:val="24"/>
        </w:rPr>
        <w:t>Боевая одежда пожарного - одежда, предназначенная для з</w:t>
      </w:r>
      <w:r w:rsidRPr="006536B6">
        <w:rPr>
          <w:sz w:val="22"/>
          <w:szCs w:val="24"/>
        </w:rPr>
        <w:t>а</w:t>
      </w:r>
      <w:r w:rsidRPr="006536B6">
        <w:rPr>
          <w:sz w:val="22"/>
          <w:szCs w:val="24"/>
        </w:rPr>
        <w:t>щиты тела человека от опасных и вредных факторов окружающей среды, возникающих при тушении пожаров и проведении связа</w:t>
      </w:r>
      <w:r w:rsidRPr="006536B6">
        <w:rPr>
          <w:sz w:val="22"/>
          <w:szCs w:val="24"/>
        </w:rPr>
        <w:t>н</w:t>
      </w:r>
      <w:r w:rsidRPr="006536B6">
        <w:rPr>
          <w:sz w:val="22"/>
          <w:szCs w:val="24"/>
        </w:rPr>
        <w:t>ных с ними первоочередных аварийно-спасательных работ, а также от неблагоприятных климатических воздействий.</w:t>
      </w:r>
    </w:p>
    <w:p w:rsidR="00805712" w:rsidRPr="006536B6" w:rsidRDefault="00805712" w:rsidP="00900C71">
      <w:pPr>
        <w:pStyle w:val="a8"/>
        <w:ind w:firstLine="567"/>
        <w:jc w:val="both"/>
        <w:rPr>
          <w:sz w:val="22"/>
          <w:szCs w:val="24"/>
        </w:rPr>
      </w:pPr>
      <w:r w:rsidRPr="006536B6">
        <w:rPr>
          <w:sz w:val="22"/>
          <w:szCs w:val="24"/>
        </w:rPr>
        <w:t>БОП подразделяют по уровню защиты от тепловых возде</w:t>
      </w:r>
      <w:r w:rsidRPr="006536B6">
        <w:rPr>
          <w:sz w:val="22"/>
          <w:szCs w:val="24"/>
        </w:rPr>
        <w:t>й</w:t>
      </w:r>
      <w:r w:rsidRPr="006536B6">
        <w:rPr>
          <w:sz w:val="22"/>
          <w:szCs w:val="24"/>
        </w:rPr>
        <w:t>ствий:</w:t>
      </w:r>
    </w:p>
    <w:p w:rsidR="00805712" w:rsidRPr="006536B6" w:rsidRDefault="00805712" w:rsidP="00900C71">
      <w:pPr>
        <w:pStyle w:val="a8"/>
        <w:ind w:firstLine="567"/>
        <w:jc w:val="both"/>
        <w:rPr>
          <w:sz w:val="22"/>
          <w:szCs w:val="24"/>
        </w:rPr>
      </w:pPr>
      <w:r w:rsidRPr="006536B6">
        <w:rPr>
          <w:sz w:val="22"/>
          <w:szCs w:val="24"/>
        </w:rPr>
        <w:t>БОП I уровня должна защищать от высокой температуры, тепловых потоков большой интенсивности и возможных выбросов пламени при работе в экстремальных ситуациях, возникающих при тушении пожара, проведении разведки и спасании людей. Она должна изготавливаться из термостойких тканей со специальными пропитками или покрытиями;</w:t>
      </w:r>
    </w:p>
    <w:p w:rsidR="00805712" w:rsidRPr="006536B6" w:rsidRDefault="00805712" w:rsidP="00900C71">
      <w:pPr>
        <w:pStyle w:val="a8"/>
        <w:ind w:firstLine="567"/>
        <w:jc w:val="both"/>
        <w:rPr>
          <w:sz w:val="22"/>
          <w:szCs w:val="24"/>
        </w:rPr>
      </w:pPr>
      <w:r w:rsidRPr="006536B6">
        <w:rPr>
          <w:sz w:val="22"/>
          <w:szCs w:val="24"/>
        </w:rPr>
        <w:t>БОП II уровня должна защищать от повышенных температур и тепловых потоков и изготавливаться из брезента со специальн</w:t>
      </w:r>
      <w:r w:rsidRPr="006536B6">
        <w:rPr>
          <w:sz w:val="22"/>
          <w:szCs w:val="24"/>
        </w:rPr>
        <w:t>ы</w:t>
      </w:r>
      <w:r w:rsidRPr="006536B6">
        <w:rPr>
          <w:sz w:val="22"/>
          <w:szCs w:val="24"/>
        </w:rPr>
        <w:t>ми пропитками либо из других материалов, не уступающих брезе</w:t>
      </w:r>
      <w:r w:rsidRPr="006536B6">
        <w:rPr>
          <w:sz w:val="22"/>
          <w:szCs w:val="24"/>
        </w:rPr>
        <w:t>н</w:t>
      </w:r>
      <w:r w:rsidRPr="006536B6">
        <w:rPr>
          <w:sz w:val="22"/>
          <w:szCs w:val="24"/>
        </w:rPr>
        <w:t>ту по своим характеристикам;</w:t>
      </w:r>
    </w:p>
    <w:p w:rsidR="00805712" w:rsidRPr="006536B6" w:rsidRDefault="00805712" w:rsidP="00900C71">
      <w:pPr>
        <w:pStyle w:val="a8"/>
        <w:ind w:firstLine="567"/>
        <w:jc w:val="both"/>
        <w:rPr>
          <w:sz w:val="22"/>
          <w:szCs w:val="24"/>
        </w:rPr>
      </w:pPr>
      <w:r w:rsidRPr="006536B6">
        <w:rPr>
          <w:sz w:val="22"/>
          <w:szCs w:val="24"/>
        </w:rPr>
        <w:t>БОП III уровня должна защищать от тепловых воздействий невысокой интенсивности и изготавливаться из искусственной к</w:t>
      </w:r>
      <w:r w:rsidRPr="006536B6">
        <w:rPr>
          <w:sz w:val="22"/>
          <w:szCs w:val="24"/>
        </w:rPr>
        <w:t>о</w:t>
      </w:r>
      <w:r w:rsidRPr="006536B6">
        <w:rPr>
          <w:sz w:val="22"/>
          <w:szCs w:val="24"/>
        </w:rPr>
        <w:t>жи.</w:t>
      </w:r>
    </w:p>
    <w:p w:rsidR="00805712" w:rsidRPr="006536B6" w:rsidRDefault="00805712" w:rsidP="00900C71">
      <w:pPr>
        <w:pStyle w:val="a8"/>
        <w:ind w:firstLine="567"/>
        <w:jc w:val="both"/>
        <w:rPr>
          <w:sz w:val="22"/>
          <w:szCs w:val="24"/>
        </w:rPr>
      </w:pPr>
      <w:r w:rsidRPr="006536B6">
        <w:rPr>
          <w:sz w:val="22"/>
          <w:szCs w:val="24"/>
        </w:rPr>
        <w:t>БОП должна использоваться в климатических зонах с темп</w:t>
      </w:r>
      <w:r w:rsidRPr="006536B6">
        <w:rPr>
          <w:sz w:val="22"/>
          <w:szCs w:val="24"/>
        </w:rPr>
        <w:t>е</w:t>
      </w:r>
      <w:r w:rsidRPr="006536B6">
        <w:rPr>
          <w:sz w:val="22"/>
          <w:szCs w:val="24"/>
        </w:rPr>
        <w:t>ратурой окружающей среды от минус 40 до 40 °С</w:t>
      </w:r>
      <w:r w:rsidR="00126FED" w:rsidRPr="006536B6">
        <w:rPr>
          <w:sz w:val="22"/>
          <w:szCs w:val="24"/>
        </w:rPr>
        <w:t>.</w:t>
      </w:r>
    </w:p>
    <w:p w:rsidR="00126FED" w:rsidRPr="006536B6" w:rsidRDefault="00126FED" w:rsidP="00900C71">
      <w:pPr>
        <w:pStyle w:val="a8"/>
        <w:ind w:firstLine="567"/>
        <w:jc w:val="both"/>
        <w:rPr>
          <w:sz w:val="22"/>
          <w:szCs w:val="24"/>
        </w:rPr>
      </w:pPr>
      <w:r w:rsidRPr="006536B6">
        <w:rPr>
          <w:sz w:val="22"/>
          <w:szCs w:val="24"/>
        </w:rPr>
        <w:t>БОП должна иметь накладки в виде полос шириной не менее 50 мм с флуоресцентными (светоотражающими) и люминесцен</w:t>
      </w:r>
      <w:r w:rsidRPr="006536B6">
        <w:rPr>
          <w:sz w:val="22"/>
          <w:szCs w:val="24"/>
        </w:rPr>
        <w:t>т</w:t>
      </w:r>
      <w:r w:rsidRPr="006536B6">
        <w:rPr>
          <w:sz w:val="22"/>
          <w:szCs w:val="24"/>
        </w:rPr>
        <w:t>ными покрытиями.</w:t>
      </w:r>
    </w:p>
    <w:p w:rsidR="00126FED" w:rsidRPr="006536B6" w:rsidRDefault="00126FED" w:rsidP="00900C71">
      <w:pPr>
        <w:pStyle w:val="a8"/>
        <w:ind w:firstLine="567"/>
        <w:jc w:val="both"/>
        <w:rPr>
          <w:sz w:val="22"/>
          <w:szCs w:val="24"/>
        </w:rPr>
      </w:pPr>
      <w:r w:rsidRPr="006536B6">
        <w:rPr>
          <w:sz w:val="22"/>
          <w:szCs w:val="24"/>
        </w:rPr>
        <w:t>Накладки должны располагаться на уровне плечевого пояса в области груди и спины, а также в виде непрерывных кольцевых лент по низу куртки и брюк (полукомбинезона) и на рукавах.</w:t>
      </w:r>
    </w:p>
    <w:p w:rsidR="00126FED" w:rsidRPr="006536B6" w:rsidRDefault="00126FED" w:rsidP="00900C71">
      <w:pPr>
        <w:pStyle w:val="a8"/>
        <w:ind w:firstLine="567"/>
        <w:jc w:val="both"/>
        <w:rPr>
          <w:sz w:val="22"/>
          <w:szCs w:val="24"/>
        </w:rPr>
      </w:pPr>
      <w:r w:rsidRPr="006536B6">
        <w:rPr>
          <w:sz w:val="22"/>
          <w:szCs w:val="24"/>
        </w:rPr>
        <w:t>На спине куртки должна быть надпись “ПОЖАРНАЯ ОХРАНА”, выполненная в соответствии с приложением 2 из мат</w:t>
      </w:r>
      <w:r w:rsidRPr="006536B6">
        <w:rPr>
          <w:sz w:val="22"/>
          <w:szCs w:val="24"/>
        </w:rPr>
        <w:t>е</w:t>
      </w:r>
      <w:r w:rsidRPr="006536B6">
        <w:rPr>
          <w:sz w:val="22"/>
          <w:szCs w:val="24"/>
        </w:rPr>
        <w:t>риалов, используемых для подготовки накладок. Надпись должна быть читаема при освещении и в темноте.</w:t>
      </w:r>
    </w:p>
    <w:p w:rsidR="00126FED" w:rsidRPr="006536B6" w:rsidRDefault="00126FED" w:rsidP="00900C71">
      <w:pPr>
        <w:pStyle w:val="a8"/>
        <w:ind w:firstLine="567"/>
        <w:jc w:val="both"/>
        <w:rPr>
          <w:sz w:val="22"/>
          <w:szCs w:val="24"/>
        </w:rPr>
      </w:pPr>
      <w:r w:rsidRPr="006536B6">
        <w:rPr>
          <w:sz w:val="22"/>
          <w:szCs w:val="24"/>
        </w:rPr>
        <w:t>Рукава куртки БОП должны иметь напульсники, изготовле</w:t>
      </w:r>
      <w:r w:rsidRPr="006536B6">
        <w:rPr>
          <w:sz w:val="22"/>
          <w:szCs w:val="24"/>
        </w:rPr>
        <w:t>н</w:t>
      </w:r>
      <w:r w:rsidRPr="006536B6">
        <w:rPr>
          <w:sz w:val="22"/>
          <w:szCs w:val="24"/>
        </w:rPr>
        <w:t>ные из ткани или трикотажного полотна.</w:t>
      </w:r>
    </w:p>
    <w:p w:rsidR="00126FED" w:rsidRDefault="00456FC6" w:rsidP="00900C71">
      <w:pPr>
        <w:pStyle w:val="4"/>
        <w:jc w:val="center"/>
      </w:pPr>
      <w:r>
        <w:rPr>
          <w:noProof/>
        </w:rPr>
        <w:lastRenderedPageBreak/>
        <w:drawing>
          <wp:inline distT="0" distB="0" distL="0" distR="0">
            <wp:extent cx="2838450" cy="2295525"/>
            <wp:effectExtent l="0" t="0" r="0" b="0"/>
            <wp:docPr id="5810" name="Рисунок 5810" descr="izm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0" descr="izm_15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8450" cy="2295525"/>
                    </a:xfrm>
                    <a:prstGeom prst="rect">
                      <a:avLst/>
                    </a:prstGeom>
                    <a:noFill/>
                    <a:ln>
                      <a:noFill/>
                    </a:ln>
                  </pic:spPr>
                </pic:pic>
              </a:graphicData>
            </a:graphic>
          </wp:inline>
        </w:drawing>
      </w:r>
    </w:p>
    <w:p w:rsidR="00753346" w:rsidRPr="00753346" w:rsidRDefault="00753346" w:rsidP="00753346"/>
    <w:p w:rsidR="00900C71" w:rsidRPr="006536B6" w:rsidRDefault="006536B6" w:rsidP="009C5F96">
      <w:pPr>
        <w:pStyle w:val="npb"/>
        <w:jc w:val="left"/>
        <w:rPr>
          <w:color w:val="auto"/>
          <w:sz w:val="22"/>
          <w:szCs w:val="22"/>
        </w:rPr>
      </w:pPr>
      <w:r>
        <w:rPr>
          <w:color w:val="auto"/>
          <w:sz w:val="22"/>
          <w:szCs w:val="22"/>
        </w:rPr>
        <w:t xml:space="preserve">1.2 </w:t>
      </w:r>
      <w:r w:rsidR="00F85B96" w:rsidRPr="006536B6">
        <w:rPr>
          <w:color w:val="auto"/>
          <w:sz w:val="22"/>
          <w:szCs w:val="22"/>
        </w:rPr>
        <w:t>Теплоотражательные костюмы</w:t>
      </w:r>
    </w:p>
    <w:p w:rsidR="00CB65B6" w:rsidRPr="006536B6" w:rsidRDefault="004264AD" w:rsidP="00900C71">
      <w:pPr>
        <w:pStyle w:val="a8"/>
        <w:ind w:firstLine="567"/>
        <w:jc w:val="both"/>
        <w:rPr>
          <w:sz w:val="22"/>
          <w:szCs w:val="22"/>
        </w:rPr>
      </w:pPr>
      <w:r w:rsidRPr="006536B6">
        <w:rPr>
          <w:i/>
          <w:sz w:val="22"/>
          <w:szCs w:val="22"/>
        </w:rPr>
        <w:t xml:space="preserve">Нормативный документ НПБ-161-97 « </w:t>
      </w:r>
      <w:r w:rsidRPr="006536B6">
        <w:rPr>
          <w:sz w:val="22"/>
          <w:szCs w:val="22"/>
        </w:rPr>
        <w:t>Специальная защи</w:t>
      </w:r>
      <w:r w:rsidRPr="006536B6">
        <w:rPr>
          <w:sz w:val="22"/>
          <w:szCs w:val="22"/>
        </w:rPr>
        <w:t>т</w:t>
      </w:r>
      <w:r w:rsidRPr="006536B6">
        <w:rPr>
          <w:sz w:val="22"/>
          <w:szCs w:val="22"/>
        </w:rPr>
        <w:t>ная одежда пожарных от повышенных тепловых воздействий. О</w:t>
      </w:r>
      <w:r w:rsidRPr="006536B6">
        <w:rPr>
          <w:sz w:val="22"/>
          <w:szCs w:val="22"/>
        </w:rPr>
        <w:t>б</w:t>
      </w:r>
      <w:r w:rsidRPr="006536B6">
        <w:rPr>
          <w:sz w:val="22"/>
          <w:szCs w:val="22"/>
        </w:rPr>
        <w:t>щие технические требования. Методы испытаний»</w:t>
      </w:r>
      <w:r w:rsidR="00CB65B6" w:rsidRPr="006536B6">
        <w:rPr>
          <w:sz w:val="22"/>
          <w:szCs w:val="22"/>
        </w:rPr>
        <w:t xml:space="preserve">,  НПБ 162-2002 «Специальная защитная одежда пожарных изолирующего типа. </w:t>
      </w:r>
      <w:r w:rsidR="00900C71" w:rsidRPr="006536B6">
        <w:rPr>
          <w:sz w:val="22"/>
          <w:szCs w:val="22"/>
        </w:rPr>
        <w:t>О</w:t>
      </w:r>
      <w:r w:rsidR="00CB65B6" w:rsidRPr="006536B6">
        <w:rPr>
          <w:sz w:val="22"/>
          <w:szCs w:val="22"/>
        </w:rPr>
        <w:t>бщие технические требования. методы испытаний».</w:t>
      </w:r>
    </w:p>
    <w:p w:rsidR="00F52A55" w:rsidRPr="006536B6" w:rsidRDefault="009E0AB9" w:rsidP="00900C71">
      <w:pPr>
        <w:pStyle w:val="a8"/>
        <w:ind w:firstLine="567"/>
        <w:jc w:val="both"/>
        <w:rPr>
          <w:sz w:val="22"/>
          <w:szCs w:val="22"/>
        </w:rPr>
      </w:pPr>
      <w:r w:rsidRPr="006536B6">
        <w:rPr>
          <w:sz w:val="22"/>
          <w:szCs w:val="22"/>
        </w:rPr>
        <w:t>К теплоотражательным костюмам относятся – специальная защитная одежда изолирующего типа СЗО ИТ и специальная з</w:t>
      </w:r>
      <w:r w:rsidRPr="006536B6">
        <w:rPr>
          <w:sz w:val="22"/>
          <w:szCs w:val="22"/>
        </w:rPr>
        <w:t>а</w:t>
      </w:r>
      <w:r w:rsidRPr="006536B6">
        <w:rPr>
          <w:sz w:val="22"/>
          <w:szCs w:val="22"/>
        </w:rPr>
        <w:t>щитная одежда от повышенных тепловых воздействий СЗО ПТВ.</w:t>
      </w:r>
    </w:p>
    <w:p w:rsidR="009E0AB9" w:rsidRPr="006536B6" w:rsidRDefault="009E0AB9" w:rsidP="00900C71">
      <w:pPr>
        <w:pStyle w:val="a8"/>
        <w:ind w:firstLine="567"/>
        <w:jc w:val="both"/>
        <w:rPr>
          <w:sz w:val="22"/>
          <w:szCs w:val="22"/>
        </w:rPr>
      </w:pPr>
      <w:r w:rsidRPr="006536B6">
        <w:rPr>
          <w:bCs/>
          <w:sz w:val="22"/>
          <w:szCs w:val="22"/>
        </w:rPr>
        <w:t>Специальная защитная одежда пожарных от повышенных тепловых воздействий (СЗО ПТВ)</w:t>
      </w:r>
      <w:r w:rsidRPr="006536B6">
        <w:rPr>
          <w:sz w:val="22"/>
          <w:szCs w:val="22"/>
        </w:rPr>
        <w:t xml:space="preserve"> - одежда, изготавливаемая с и</w:t>
      </w:r>
      <w:r w:rsidRPr="006536B6">
        <w:rPr>
          <w:sz w:val="22"/>
          <w:szCs w:val="22"/>
        </w:rPr>
        <w:t>с</w:t>
      </w:r>
      <w:r w:rsidRPr="006536B6">
        <w:rPr>
          <w:sz w:val="22"/>
          <w:szCs w:val="22"/>
        </w:rPr>
        <w:t>пользованием материалов с металлизированными покрытиями, предназначенная для защиты пожарного от повышенных тепловых воздействий (интенсивного теплового излучения, высоких темп</w:t>
      </w:r>
      <w:r w:rsidRPr="006536B6">
        <w:rPr>
          <w:sz w:val="22"/>
          <w:szCs w:val="22"/>
        </w:rPr>
        <w:t>е</w:t>
      </w:r>
      <w:r w:rsidRPr="006536B6">
        <w:rPr>
          <w:sz w:val="22"/>
          <w:szCs w:val="22"/>
        </w:rPr>
        <w:t>ратур окружающей среды, кратковременного контакта с открытым пламенем) и вредных факторов окружающей среды, возникающих при тушении пожаров и проведении связанных с ними первооч</w:t>
      </w:r>
      <w:r w:rsidRPr="006536B6">
        <w:rPr>
          <w:sz w:val="22"/>
          <w:szCs w:val="22"/>
        </w:rPr>
        <w:t>е</w:t>
      </w:r>
      <w:r w:rsidRPr="006536B6">
        <w:rPr>
          <w:sz w:val="22"/>
          <w:szCs w:val="22"/>
        </w:rPr>
        <w:t>редных аварийно-спасательных работ в непосредственной близости к открытому пламени, а также от неблагоприятных климатических воздействий: отрицательных температур, ветра, осадков.</w:t>
      </w:r>
    </w:p>
    <w:p w:rsidR="009E0AB9" w:rsidRPr="006536B6" w:rsidRDefault="009E0AB9" w:rsidP="00900C71">
      <w:pPr>
        <w:pStyle w:val="a8"/>
        <w:ind w:firstLine="567"/>
        <w:jc w:val="both"/>
        <w:rPr>
          <w:sz w:val="22"/>
          <w:szCs w:val="22"/>
        </w:rPr>
      </w:pPr>
      <w:r w:rsidRPr="006536B6">
        <w:rPr>
          <w:bCs/>
          <w:sz w:val="22"/>
          <w:szCs w:val="22"/>
        </w:rPr>
        <w:lastRenderedPageBreak/>
        <w:t>Автономный тип защитной одежды</w:t>
      </w:r>
      <w:r w:rsidRPr="006536B6">
        <w:rPr>
          <w:sz w:val="22"/>
          <w:szCs w:val="22"/>
        </w:rPr>
        <w:t xml:space="preserve"> - защитная одежда, и</w:t>
      </w:r>
      <w:r w:rsidRPr="006536B6">
        <w:rPr>
          <w:sz w:val="22"/>
          <w:szCs w:val="22"/>
        </w:rPr>
        <w:t>с</w:t>
      </w:r>
      <w:r w:rsidRPr="006536B6">
        <w:rPr>
          <w:sz w:val="22"/>
          <w:szCs w:val="22"/>
        </w:rPr>
        <w:t>пользуемая с дыхательным аппаратом как источником снабжения воздухом и не связанная коммуникационно с какой-либо базой.</w:t>
      </w:r>
    </w:p>
    <w:p w:rsidR="009E0AB9" w:rsidRPr="006536B6" w:rsidRDefault="009E0AB9" w:rsidP="00900C71">
      <w:pPr>
        <w:pStyle w:val="a8"/>
        <w:ind w:firstLine="567"/>
        <w:jc w:val="both"/>
        <w:rPr>
          <w:sz w:val="22"/>
          <w:szCs w:val="22"/>
        </w:rPr>
      </w:pPr>
      <w:r w:rsidRPr="006536B6">
        <w:rPr>
          <w:bCs/>
          <w:sz w:val="22"/>
          <w:szCs w:val="22"/>
        </w:rPr>
        <w:t>СЗО ПТВ с пассивной защитой</w:t>
      </w:r>
      <w:r w:rsidRPr="006536B6">
        <w:rPr>
          <w:sz w:val="22"/>
          <w:szCs w:val="22"/>
        </w:rPr>
        <w:t xml:space="preserve"> - СЗО ПТВ, в которой защита пожарного от повышенных тепловых воздействий осуществляется применением материалов с низкой теплопроводностью и высокой теплоемкостью без обеспечения теплосъема хладоносителями при помощи принудительной циркуляции.</w:t>
      </w:r>
    </w:p>
    <w:p w:rsidR="009E0AB9" w:rsidRPr="006536B6" w:rsidRDefault="004264AD" w:rsidP="00900C71">
      <w:pPr>
        <w:pStyle w:val="a8"/>
        <w:ind w:firstLine="567"/>
        <w:jc w:val="both"/>
        <w:rPr>
          <w:bCs/>
          <w:sz w:val="22"/>
          <w:szCs w:val="22"/>
        </w:rPr>
      </w:pPr>
      <w:r w:rsidRPr="006536B6">
        <w:rPr>
          <w:bCs/>
          <w:sz w:val="22"/>
          <w:szCs w:val="22"/>
        </w:rPr>
        <w:t>СЗО ПТВ  классифицируется тяжелого, полутяжелого  и ле</w:t>
      </w:r>
      <w:r w:rsidRPr="006536B6">
        <w:rPr>
          <w:bCs/>
          <w:sz w:val="22"/>
          <w:szCs w:val="22"/>
        </w:rPr>
        <w:t>г</w:t>
      </w:r>
      <w:r w:rsidRPr="006536B6">
        <w:rPr>
          <w:bCs/>
          <w:sz w:val="22"/>
          <w:szCs w:val="22"/>
        </w:rPr>
        <w:t>кого типа.</w:t>
      </w:r>
    </w:p>
    <w:p w:rsidR="004264AD" w:rsidRPr="006536B6" w:rsidRDefault="004264AD" w:rsidP="00900C71">
      <w:pPr>
        <w:pStyle w:val="a8"/>
        <w:ind w:firstLine="567"/>
        <w:jc w:val="both"/>
        <w:rPr>
          <w:sz w:val="22"/>
          <w:szCs w:val="22"/>
        </w:rPr>
      </w:pPr>
      <w:r w:rsidRPr="006536B6">
        <w:rPr>
          <w:sz w:val="22"/>
          <w:szCs w:val="22"/>
        </w:rPr>
        <w:t>СЗО ПТВ должна состоять, как правило, из следующих ч</w:t>
      </w:r>
      <w:r w:rsidRPr="006536B6">
        <w:rPr>
          <w:sz w:val="22"/>
          <w:szCs w:val="22"/>
        </w:rPr>
        <w:t>а</w:t>
      </w:r>
      <w:r w:rsidRPr="006536B6">
        <w:rPr>
          <w:sz w:val="22"/>
          <w:szCs w:val="22"/>
        </w:rPr>
        <w:t>стей:</w:t>
      </w:r>
    </w:p>
    <w:p w:rsidR="004264AD" w:rsidRPr="006536B6" w:rsidRDefault="004264AD" w:rsidP="00900C71">
      <w:pPr>
        <w:pStyle w:val="a8"/>
        <w:ind w:firstLine="567"/>
        <w:jc w:val="both"/>
        <w:rPr>
          <w:sz w:val="22"/>
          <w:szCs w:val="22"/>
        </w:rPr>
      </w:pPr>
      <w:r w:rsidRPr="006536B6">
        <w:rPr>
          <w:sz w:val="22"/>
          <w:szCs w:val="22"/>
        </w:rPr>
        <w:t>- для костюмов тяжёлого типа: комбинезона, средств защиты рук, ног и головы (капюшон). Допускается изготавливать комбин</w:t>
      </w:r>
      <w:r w:rsidRPr="006536B6">
        <w:rPr>
          <w:sz w:val="22"/>
          <w:szCs w:val="22"/>
        </w:rPr>
        <w:t>е</w:t>
      </w:r>
      <w:r w:rsidRPr="006536B6">
        <w:rPr>
          <w:sz w:val="22"/>
          <w:szCs w:val="22"/>
        </w:rPr>
        <w:t>зон и капюшон как единое целое;</w:t>
      </w:r>
    </w:p>
    <w:p w:rsidR="004264AD" w:rsidRPr="006536B6" w:rsidRDefault="004264AD" w:rsidP="00900C71">
      <w:pPr>
        <w:pStyle w:val="a8"/>
        <w:ind w:firstLine="567"/>
        <w:jc w:val="both"/>
        <w:rPr>
          <w:sz w:val="22"/>
          <w:szCs w:val="22"/>
        </w:rPr>
      </w:pPr>
      <w:r w:rsidRPr="006536B6">
        <w:rPr>
          <w:sz w:val="22"/>
          <w:szCs w:val="22"/>
        </w:rPr>
        <w:t>- для костюмов полутяжёлого типа: комбинезона или куртки с брюками (полукомбинезоном), капюшона, средств защиты рук и ног. Капюшон может быть выполнен совместно с комбинезоном или курткой;</w:t>
      </w:r>
    </w:p>
    <w:p w:rsidR="004264AD" w:rsidRPr="006536B6" w:rsidRDefault="004264AD" w:rsidP="00900C71">
      <w:pPr>
        <w:pStyle w:val="a8"/>
        <w:ind w:firstLine="567"/>
        <w:jc w:val="both"/>
        <w:rPr>
          <w:sz w:val="22"/>
          <w:szCs w:val="22"/>
        </w:rPr>
      </w:pPr>
      <w:r w:rsidRPr="006536B6">
        <w:rPr>
          <w:sz w:val="22"/>
          <w:szCs w:val="22"/>
        </w:rPr>
        <w:t>- для лёгкого типа: капюшона с удлинённой пелериной, средств защиты рук и ног.</w:t>
      </w:r>
    </w:p>
    <w:p w:rsidR="004264AD" w:rsidRPr="006536B6" w:rsidRDefault="004264AD" w:rsidP="00900C71">
      <w:pPr>
        <w:pStyle w:val="a8"/>
        <w:ind w:firstLine="567"/>
        <w:jc w:val="both"/>
        <w:rPr>
          <w:sz w:val="22"/>
          <w:szCs w:val="22"/>
        </w:rPr>
      </w:pPr>
      <w:r w:rsidRPr="006536B6">
        <w:rPr>
          <w:sz w:val="22"/>
          <w:szCs w:val="22"/>
        </w:rPr>
        <w:t>В костюмах тяжёлого и полутяжёлого типа должна быть предусмотрена система экстренного снятия СЗО ПТВ в случае ав</w:t>
      </w:r>
      <w:r w:rsidRPr="006536B6">
        <w:rPr>
          <w:sz w:val="22"/>
          <w:szCs w:val="22"/>
        </w:rPr>
        <w:t>а</w:t>
      </w:r>
      <w:r w:rsidRPr="006536B6">
        <w:rPr>
          <w:sz w:val="22"/>
          <w:szCs w:val="22"/>
        </w:rPr>
        <w:t>рийных ситуаций.</w:t>
      </w:r>
    </w:p>
    <w:p w:rsidR="004264AD" w:rsidRPr="006536B6" w:rsidRDefault="004264AD" w:rsidP="00900C71">
      <w:pPr>
        <w:pStyle w:val="a8"/>
        <w:ind w:firstLine="567"/>
        <w:jc w:val="both"/>
        <w:rPr>
          <w:sz w:val="22"/>
          <w:szCs w:val="22"/>
        </w:rPr>
      </w:pPr>
      <w:r w:rsidRPr="006536B6">
        <w:rPr>
          <w:sz w:val="22"/>
          <w:szCs w:val="22"/>
        </w:rPr>
        <w:t>Конструкция СЗО ПТВ должна обеспечивать возможность ее использования со средствами защиты органов зрения и дыхания (изолирующими аппаратами со сжатым воздухом и кислородными изолирующими противогазами), пожарно-техническим вооружен</w:t>
      </w:r>
      <w:r w:rsidRPr="006536B6">
        <w:rPr>
          <w:sz w:val="22"/>
          <w:szCs w:val="22"/>
        </w:rPr>
        <w:t>и</w:t>
      </w:r>
      <w:r w:rsidRPr="006536B6">
        <w:rPr>
          <w:sz w:val="22"/>
          <w:szCs w:val="22"/>
        </w:rPr>
        <w:t>ем, радиостанцией, обувью пожарной специальной,</w:t>
      </w:r>
    </w:p>
    <w:p w:rsidR="004264AD" w:rsidRPr="006536B6" w:rsidRDefault="004264AD" w:rsidP="00900C71">
      <w:pPr>
        <w:pStyle w:val="a8"/>
        <w:ind w:firstLine="567"/>
        <w:jc w:val="both"/>
        <w:rPr>
          <w:sz w:val="22"/>
          <w:szCs w:val="22"/>
        </w:rPr>
      </w:pPr>
      <w:r w:rsidRPr="006536B6">
        <w:rPr>
          <w:sz w:val="22"/>
          <w:szCs w:val="22"/>
        </w:rPr>
        <w:t>Конструкция СЗО ПТВ полутяжелого и легкого типа должна быть совместима с боевой одеждой пожарного 1 уровня защиты по НПБ 157.</w:t>
      </w:r>
    </w:p>
    <w:p w:rsidR="004264AD" w:rsidRPr="006536B6" w:rsidRDefault="004264AD" w:rsidP="00900C71">
      <w:pPr>
        <w:pStyle w:val="a8"/>
        <w:ind w:firstLine="567"/>
        <w:jc w:val="both"/>
        <w:rPr>
          <w:sz w:val="22"/>
          <w:szCs w:val="22"/>
        </w:rPr>
      </w:pPr>
      <w:r w:rsidRPr="006536B6">
        <w:rPr>
          <w:sz w:val="22"/>
          <w:szCs w:val="22"/>
        </w:rPr>
        <w:t>В конструкции СЗО ПТВ должен быть предусмотрен отсек для размещения средства защиты органов дыхания (изолирующего аппарата со сжатым воздухом). Конструкция СЗО ПТВ должна обеспечивать возможность контроля за расходованием воздуха с помощью манометра.</w:t>
      </w:r>
    </w:p>
    <w:p w:rsidR="004264AD" w:rsidRPr="006536B6" w:rsidRDefault="004264AD" w:rsidP="00900C71">
      <w:pPr>
        <w:pStyle w:val="a8"/>
        <w:ind w:firstLine="567"/>
        <w:jc w:val="both"/>
        <w:rPr>
          <w:sz w:val="22"/>
          <w:szCs w:val="22"/>
        </w:rPr>
      </w:pPr>
      <w:r w:rsidRPr="006536B6">
        <w:rPr>
          <w:sz w:val="22"/>
          <w:szCs w:val="22"/>
        </w:rPr>
        <w:lastRenderedPageBreak/>
        <w:t>Конструкция СЗО ПТВ полутяжелого и легкого типа должна обеспечивать возможность работы пожарного как с использован</w:t>
      </w:r>
      <w:r w:rsidRPr="006536B6">
        <w:rPr>
          <w:sz w:val="22"/>
          <w:szCs w:val="22"/>
        </w:rPr>
        <w:t>и</w:t>
      </w:r>
      <w:r w:rsidRPr="006536B6">
        <w:rPr>
          <w:sz w:val="22"/>
          <w:szCs w:val="22"/>
        </w:rPr>
        <w:t>ем средств защиты органов дыхания, так и без них.</w:t>
      </w:r>
    </w:p>
    <w:p w:rsidR="004264AD" w:rsidRPr="006536B6" w:rsidRDefault="004264AD" w:rsidP="00900C71">
      <w:pPr>
        <w:pStyle w:val="a8"/>
        <w:ind w:firstLine="567"/>
        <w:jc w:val="both"/>
        <w:rPr>
          <w:sz w:val="22"/>
          <w:szCs w:val="22"/>
        </w:rPr>
      </w:pPr>
      <w:r w:rsidRPr="006536B6">
        <w:rPr>
          <w:sz w:val="22"/>
          <w:szCs w:val="22"/>
        </w:rPr>
        <w:t>Конструкция СЗО ПТВ тяжелого и полутяжелого типа дол</w:t>
      </w:r>
      <w:r w:rsidRPr="006536B6">
        <w:rPr>
          <w:sz w:val="22"/>
          <w:szCs w:val="22"/>
        </w:rPr>
        <w:t>ж</w:t>
      </w:r>
      <w:r w:rsidRPr="006536B6">
        <w:rPr>
          <w:sz w:val="22"/>
          <w:szCs w:val="22"/>
        </w:rPr>
        <w:t>на обеспечивать возможность приема и передачи информации: зв</w:t>
      </w:r>
      <w:r w:rsidRPr="006536B6">
        <w:rPr>
          <w:sz w:val="22"/>
          <w:szCs w:val="22"/>
        </w:rPr>
        <w:t>у</w:t>
      </w:r>
      <w:r w:rsidRPr="006536B6">
        <w:rPr>
          <w:sz w:val="22"/>
          <w:szCs w:val="22"/>
        </w:rPr>
        <w:t xml:space="preserve">ковой, зрительной или с помощью специальных устройств. При выполнении в СЗО ПТВ работ, не требующих высокого качества связи, должна обеспечиваться разборчивость передаваемой речи - не менее 80 % слов, для требующих высокого качества связи - не менее 94 % слов </w:t>
      </w:r>
    </w:p>
    <w:p w:rsidR="00CB65B6" w:rsidRPr="006536B6" w:rsidRDefault="00CB65B6" w:rsidP="00900C71">
      <w:pPr>
        <w:pStyle w:val="a8"/>
        <w:ind w:firstLine="567"/>
        <w:jc w:val="both"/>
        <w:rPr>
          <w:sz w:val="22"/>
          <w:szCs w:val="22"/>
        </w:rPr>
      </w:pPr>
      <w:r w:rsidRPr="006536B6">
        <w:rPr>
          <w:bCs/>
          <w:sz w:val="22"/>
          <w:szCs w:val="22"/>
        </w:rPr>
        <w:t>Специальная защитная одежда пожарных изолирующего т</w:t>
      </w:r>
      <w:r w:rsidRPr="006536B6">
        <w:rPr>
          <w:bCs/>
          <w:sz w:val="22"/>
          <w:szCs w:val="22"/>
        </w:rPr>
        <w:t>и</w:t>
      </w:r>
      <w:r w:rsidRPr="006536B6">
        <w:rPr>
          <w:bCs/>
          <w:sz w:val="22"/>
          <w:szCs w:val="22"/>
        </w:rPr>
        <w:t>па (СЗО ИТ)</w:t>
      </w:r>
      <w:r w:rsidRPr="006536B6">
        <w:rPr>
          <w:sz w:val="22"/>
          <w:szCs w:val="22"/>
        </w:rPr>
        <w:t xml:space="preserve"> – одежда, предназначенная для изоляции кожных п</w:t>
      </w:r>
      <w:r w:rsidRPr="006536B6">
        <w:rPr>
          <w:sz w:val="22"/>
          <w:szCs w:val="22"/>
        </w:rPr>
        <w:t>о</w:t>
      </w:r>
      <w:r w:rsidRPr="006536B6">
        <w:rPr>
          <w:sz w:val="22"/>
          <w:szCs w:val="22"/>
        </w:rPr>
        <w:t>кровов человека от опасных и вредных факторов окружающей ср</w:t>
      </w:r>
      <w:r w:rsidRPr="006536B6">
        <w:rPr>
          <w:sz w:val="22"/>
          <w:szCs w:val="22"/>
        </w:rPr>
        <w:t>е</w:t>
      </w:r>
      <w:r w:rsidRPr="006536B6">
        <w:rPr>
          <w:sz w:val="22"/>
          <w:szCs w:val="22"/>
        </w:rPr>
        <w:t>ды (пыль, газовоздушные смеси, в том числе содержащие газоо</w:t>
      </w:r>
      <w:r w:rsidRPr="006536B6">
        <w:rPr>
          <w:sz w:val="22"/>
          <w:szCs w:val="22"/>
        </w:rPr>
        <w:t>б</w:t>
      </w:r>
      <w:r w:rsidRPr="006536B6">
        <w:rPr>
          <w:sz w:val="22"/>
          <w:szCs w:val="22"/>
        </w:rPr>
        <w:t>разный хлор, водные растворы щелочей, кислот и т. п.), возника</w:t>
      </w:r>
      <w:r w:rsidRPr="006536B6">
        <w:rPr>
          <w:sz w:val="22"/>
          <w:szCs w:val="22"/>
        </w:rPr>
        <w:t>ю</w:t>
      </w:r>
      <w:r w:rsidRPr="006536B6">
        <w:rPr>
          <w:sz w:val="22"/>
          <w:szCs w:val="22"/>
        </w:rPr>
        <w:t>щих во время тушения пожаров, проведения аварийно-спасательных работ, а также вследствие неблагоприятных клим</w:t>
      </w:r>
      <w:r w:rsidRPr="006536B6">
        <w:rPr>
          <w:sz w:val="22"/>
          <w:szCs w:val="22"/>
        </w:rPr>
        <w:t>а</w:t>
      </w:r>
      <w:r w:rsidRPr="006536B6">
        <w:rPr>
          <w:sz w:val="22"/>
          <w:szCs w:val="22"/>
        </w:rPr>
        <w:t>тических воздействий.</w:t>
      </w:r>
    </w:p>
    <w:p w:rsidR="00CB65B6" w:rsidRPr="006536B6" w:rsidRDefault="00CB65B6" w:rsidP="00900C71">
      <w:pPr>
        <w:pStyle w:val="a8"/>
        <w:ind w:firstLine="567"/>
        <w:jc w:val="both"/>
        <w:rPr>
          <w:sz w:val="22"/>
          <w:szCs w:val="22"/>
        </w:rPr>
      </w:pPr>
      <w:r w:rsidRPr="006536B6">
        <w:rPr>
          <w:bCs/>
          <w:sz w:val="22"/>
          <w:szCs w:val="22"/>
        </w:rPr>
        <w:t>Изолирующий скафандр</w:t>
      </w:r>
      <w:r w:rsidRPr="006536B6">
        <w:rPr>
          <w:sz w:val="22"/>
          <w:szCs w:val="22"/>
        </w:rPr>
        <w:t xml:space="preserve"> – составная часть СЗО ИТ, изгота</w:t>
      </w:r>
      <w:r w:rsidRPr="006536B6">
        <w:rPr>
          <w:sz w:val="22"/>
          <w:szCs w:val="22"/>
        </w:rPr>
        <w:t>в</w:t>
      </w:r>
      <w:r w:rsidRPr="006536B6">
        <w:rPr>
          <w:sz w:val="22"/>
          <w:szCs w:val="22"/>
        </w:rPr>
        <w:t>ливаемая из воздухонепроницаемых пленочных материалов с ге</w:t>
      </w:r>
      <w:r w:rsidRPr="006536B6">
        <w:rPr>
          <w:sz w:val="22"/>
          <w:szCs w:val="22"/>
        </w:rPr>
        <w:t>р</w:t>
      </w:r>
      <w:r w:rsidRPr="006536B6">
        <w:rPr>
          <w:sz w:val="22"/>
          <w:szCs w:val="22"/>
        </w:rPr>
        <w:t>метизацией швов и применением специальной фурнитуры, стойкая к воздействию радиоактивных веществ и агрессивных сред и по</w:t>
      </w:r>
      <w:r w:rsidRPr="006536B6">
        <w:rPr>
          <w:sz w:val="22"/>
          <w:szCs w:val="22"/>
        </w:rPr>
        <w:t>з</w:t>
      </w:r>
      <w:r w:rsidRPr="006536B6">
        <w:rPr>
          <w:sz w:val="22"/>
          <w:szCs w:val="22"/>
        </w:rPr>
        <w:t>воляющая поддерживать избыточное давление в подкостюмном пространстве.</w:t>
      </w:r>
    </w:p>
    <w:p w:rsidR="00CB65B6" w:rsidRPr="006536B6" w:rsidRDefault="00CB65B6" w:rsidP="00900C71">
      <w:pPr>
        <w:pStyle w:val="a8"/>
        <w:ind w:firstLine="567"/>
        <w:jc w:val="both"/>
        <w:rPr>
          <w:sz w:val="22"/>
          <w:szCs w:val="22"/>
        </w:rPr>
      </w:pPr>
      <w:r w:rsidRPr="006536B6">
        <w:rPr>
          <w:sz w:val="22"/>
          <w:szCs w:val="22"/>
        </w:rPr>
        <w:t>СЗО ИТ разделяется на два вида:</w:t>
      </w:r>
    </w:p>
    <w:p w:rsidR="00CB65B6" w:rsidRPr="006536B6" w:rsidRDefault="00CB65B6" w:rsidP="00900C71">
      <w:pPr>
        <w:pStyle w:val="a8"/>
        <w:ind w:firstLine="567"/>
        <w:jc w:val="both"/>
        <w:rPr>
          <w:sz w:val="22"/>
          <w:szCs w:val="22"/>
        </w:rPr>
      </w:pPr>
      <w:r w:rsidRPr="006536B6">
        <w:rPr>
          <w:sz w:val="22"/>
          <w:szCs w:val="22"/>
        </w:rPr>
        <w:t>I - без обеспечения тепловой защиты;</w:t>
      </w:r>
    </w:p>
    <w:p w:rsidR="00CB65B6" w:rsidRDefault="00CB65B6" w:rsidP="00900C71">
      <w:pPr>
        <w:pStyle w:val="a8"/>
        <w:ind w:firstLine="567"/>
        <w:jc w:val="both"/>
        <w:rPr>
          <w:sz w:val="22"/>
          <w:szCs w:val="22"/>
        </w:rPr>
      </w:pPr>
      <w:r w:rsidRPr="006536B6">
        <w:rPr>
          <w:sz w:val="22"/>
          <w:szCs w:val="22"/>
        </w:rPr>
        <w:t>II - с обеспечением тепловой защиты.</w:t>
      </w:r>
    </w:p>
    <w:tbl>
      <w:tblPr>
        <w:tblW w:w="5000" w:type="pct"/>
        <w:tblCellSpacing w:w="15" w:type="dxa"/>
        <w:tblBorders>
          <w:top w:val="outset" w:sz="6" w:space="0" w:color="auto"/>
          <w:left w:val="outset" w:sz="6" w:space="0" w:color="auto"/>
          <w:bottom w:val="outset" w:sz="6" w:space="0" w:color="auto"/>
          <w:right w:val="outset" w:sz="6" w:space="0" w:color="auto"/>
        </w:tblBorders>
        <w:tblLayout w:type="fixed"/>
        <w:tblCellMar>
          <w:top w:w="60" w:type="dxa"/>
          <w:left w:w="60" w:type="dxa"/>
          <w:bottom w:w="60" w:type="dxa"/>
          <w:right w:w="60" w:type="dxa"/>
        </w:tblCellMar>
        <w:tblLook w:val="04A0" w:firstRow="1" w:lastRow="0" w:firstColumn="1" w:lastColumn="0" w:noHBand="0" w:noVBand="1"/>
      </w:tblPr>
      <w:tblGrid>
        <w:gridCol w:w="526"/>
        <w:gridCol w:w="1677"/>
        <w:gridCol w:w="2219"/>
        <w:gridCol w:w="2196"/>
      </w:tblGrid>
      <w:tr w:rsidR="00CB65B6" w:rsidRPr="006536B6" w:rsidTr="009106E2">
        <w:trPr>
          <w:tblCellSpacing w:w="15" w:type="dxa"/>
        </w:trPr>
        <w:tc>
          <w:tcPr>
            <w:tcW w:w="365" w:type="pct"/>
            <w:vMerge w:val="restart"/>
            <w:tcBorders>
              <w:top w:val="outset" w:sz="6" w:space="0" w:color="auto"/>
              <w:left w:val="outset" w:sz="6" w:space="0" w:color="auto"/>
              <w:bottom w:val="outset" w:sz="6" w:space="0" w:color="auto"/>
              <w:right w:val="outset" w:sz="6" w:space="0" w:color="auto"/>
            </w:tcBorders>
            <w:vAlign w:val="center"/>
            <w:hideMark/>
          </w:tcPr>
          <w:p w:rsidR="00CB65B6" w:rsidRPr="009C5F96" w:rsidRDefault="00CB65B6" w:rsidP="009C5F96">
            <w:pPr>
              <w:rPr>
                <w:color w:val="000000"/>
                <w:szCs w:val="22"/>
              </w:rPr>
            </w:pPr>
            <w:r w:rsidRPr="009C5F96">
              <w:rPr>
                <w:b/>
                <w:bCs/>
                <w:color w:val="000000"/>
                <w:szCs w:val="22"/>
              </w:rPr>
              <w:t>Вид СЗО ИТ</w:t>
            </w:r>
          </w:p>
        </w:tc>
        <w:tc>
          <w:tcPr>
            <w:tcW w:w="1250" w:type="pct"/>
            <w:vMerge w:val="restart"/>
            <w:tcBorders>
              <w:top w:val="outset" w:sz="6" w:space="0" w:color="auto"/>
              <w:left w:val="outset" w:sz="6" w:space="0" w:color="auto"/>
              <w:bottom w:val="outset" w:sz="6" w:space="0" w:color="auto"/>
              <w:right w:val="outset" w:sz="6" w:space="0" w:color="auto"/>
            </w:tcBorders>
            <w:vAlign w:val="center"/>
            <w:hideMark/>
          </w:tcPr>
          <w:p w:rsidR="00CB65B6" w:rsidRPr="009C5F96" w:rsidRDefault="00CB65B6" w:rsidP="00CB65B6">
            <w:pPr>
              <w:spacing w:before="100" w:beforeAutospacing="1" w:after="100" w:afterAutospacing="1"/>
              <w:jc w:val="center"/>
              <w:rPr>
                <w:color w:val="000000"/>
                <w:szCs w:val="22"/>
              </w:rPr>
            </w:pPr>
            <w:r w:rsidRPr="009C5F96">
              <w:rPr>
                <w:b/>
                <w:bCs/>
                <w:color w:val="000000"/>
                <w:szCs w:val="22"/>
              </w:rPr>
              <w:t xml:space="preserve">Температура газовоздушной среды, </w:t>
            </w:r>
            <w:r w:rsidRPr="009C5F96">
              <w:rPr>
                <w:b/>
                <w:bCs/>
                <w:color w:val="000000"/>
                <w:szCs w:val="22"/>
                <w:vertAlign w:val="superscript"/>
              </w:rPr>
              <w:t>о</w:t>
            </w:r>
            <w:r w:rsidRPr="009C5F96">
              <w:rPr>
                <w:b/>
                <w:bCs/>
                <w:color w:val="000000"/>
                <w:szCs w:val="22"/>
              </w:rPr>
              <w:t>С</w:t>
            </w:r>
          </w:p>
        </w:tc>
        <w:tc>
          <w:tcPr>
            <w:tcW w:w="3294" w:type="pct"/>
            <w:gridSpan w:val="2"/>
            <w:tcBorders>
              <w:top w:val="outset" w:sz="6" w:space="0" w:color="auto"/>
              <w:left w:val="outset" w:sz="6" w:space="0" w:color="auto"/>
              <w:bottom w:val="outset" w:sz="6" w:space="0" w:color="auto"/>
              <w:right w:val="outset" w:sz="6" w:space="0" w:color="auto"/>
            </w:tcBorders>
            <w:hideMark/>
          </w:tcPr>
          <w:p w:rsidR="00CB65B6" w:rsidRPr="009C5F96" w:rsidRDefault="00CB65B6" w:rsidP="009106E2">
            <w:pPr>
              <w:spacing w:before="100" w:beforeAutospacing="1" w:after="100" w:afterAutospacing="1"/>
              <w:jc w:val="center"/>
              <w:rPr>
                <w:color w:val="000000"/>
                <w:szCs w:val="22"/>
              </w:rPr>
            </w:pPr>
            <w:r w:rsidRPr="009C5F96">
              <w:rPr>
                <w:b/>
                <w:bCs/>
                <w:color w:val="000000"/>
                <w:szCs w:val="22"/>
              </w:rPr>
              <w:t>Физиологическое время работы в СЗО ИТ</w:t>
            </w:r>
            <w:r w:rsidR="009106E2">
              <w:rPr>
                <w:b/>
                <w:bCs/>
                <w:color w:val="000000"/>
                <w:szCs w:val="22"/>
              </w:rPr>
              <w:t xml:space="preserve"> </w:t>
            </w:r>
            <w:r w:rsidRPr="009C5F96">
              <w:rPr>
                <w:b/>
                <w:bCs/>
                <w:color w:val="000000"/>
                <w:szCs w:val="22"/>
              </w:rPr>
              <w:t>при нагрузке средней тяжести, мин, не менее</w:t>
            </w:r>
          </w:p>
        </w:tc>
      </w:tr>
      <w:tr w:rsidR="00CB65B6" w:rsidRPr="006536B6" w:rsidTr="009106E2">
        <w:trPr>
          <w:trHeight w:val="433"/>
          <w:tblCellSpacing w:w="15" w:type="dxa"/>
        </w:trPr>
        <w:tc>
          <w:tcPr>
            <w:tcW w:w="365" w:type="pct"/>
            <w:vMerge/>
            <w:tcBorders>
              <w:top w:val="outset" w:sz="6" w:space="0" w:color="auto"/>
              <w:left w:val="outset" w:sz="6" w:space="0" w:color="auto"/>
              <w:bottom w:val="outset" w:sz="6" w:space="0" w:color="auto"/>
              <w:right w:val="outset" w:sz="6" w:space="0" w:color="auto"/>
            </w:tcBorders>
            <w:vAlign w:val="center"/>
            <w:hideMark/>
          </w:tcPr>
          <w:p w:rsidR="00CB65B6" w:rsidRPr="009C5F96" w:rsidRDefault="00CB65B6" w:rsidP="00CB65B6">
            <w:pPr>
              <w:rPr>
                <w:color w:val="000000"/>
                <w:szCs w:val="22"/>
              </w:rPr>
            </w:pPr>
          </w:p>
        </w:tc>
        <w:tc>
          <w:tcPr>
            <w:tcW w:w="1250" w:type="pct"/>
            <w:vMerge/>
            <w:tcBorders>
              <w:top w:val="outset" w:sz="6" w:space="0" w:color="auto"/>
              <w:left w:val="outset" w:sz="6" w:space="0" w:color="auto"/>
              <w:bottom w:val="outset" w:sz="6" w:space="0" w:color="auto"/>
              <w:right w:val="outset" w:sz="6" w:space="0" w:color="auto"/>
            </w:tcBorders>
            <w:vAlign w:val="center"/>
            <w:hideMark/>
          </w:tcPr>
          <w:p w:rsidR="00CB65B6" w:rsidRPr="009C5F96" w:rsidRDefault="00CB65B6" w:rsidP="00CB65B6">
            <w:pPr>
              <w:rPr>
                <w:color w:val="000000"/>
                <w:szCs w:val="22"/>
              </w:rPr>
            </w:pPr>
          </w:p>
        </w:tc>
        <w:tc>
          <w:tcPr>
            <w:tcW w:w="1661" w:type="pct"/>
            <w:tcBorders>
              <w:top w:val="outset" w:sz="6" w:space="0" w:color="auto"/>
              <w:left w:val="outset" w:sz="6" w:space="0" w:color="auto"/>
              <w:bottom w:val="outset" w:sz="6" w:space="0" w:color="auto"/>
              <w:right w:val="outset" w:sz="6" w:space="0" w:color="auto"/>
            </w:tcBorders>
            <w:vAlign w:val="center"/>
            <w:hideMark/>
          </w:tcPr>
          <w:p w:rsidR="00CB65B6" w:rsidRPr="009C5F96" w:rsidRDefault="00CB65B6" w:rsidP="00CB65B6">
            <w:pPr>
              <w:spacing w:before="100" w:beforeAutospacing="1" w:after="100" w:afterAutospacing="1"/>
              <w:jc w:val="center"/>
              <w:rPr>
                <w:color w:val="000000"/>
                <w:szCs w:val="22"/>
              </w:rPr>
            </w:pPr>
            <w:r w:rsidRPr="009C5F96">
              <w:rPr>
                <w:b/>
                <w:bCs/>
                <w:color w:val="000000"/>
                <w:szCs w:val="22"/>
              </w:rPr>
              <w:t>Агрессивостойкий</w:t>
            </w:r>
            <w:r w:rsidRPr="009C5F96">
              <w:rPr>
                <w:b/>
                <w:bCs/>
                <w:color w:val="000000"/>
                <w:szCs w:val="22"/>
              </w:rPr>
              <w:br/>
              <w:t>костюм</w:t>
            </w:r>
          </w:p>
        </w:tc>
        <w:tc>
          <w:tcPr>
            <w:tcW w:w="1610" w:type="pct"/>
            <w:tcBorders>
              <w:top w:val="outset" w:sz="6" w:space="0" w:color="auto"/>
              <w:left w:val="outset" w:sz="6" w:space="0" w:color="auto"/>
              <w:bottom w:val="outset" w:sz="6" w:space="0" w:color="auto"/>
              <w:right w:val="outset" w:sz="6" w:space="0" w:color="auto"/>
            </w:tcBorders>
            <w:vAlign w:val="center"/>
            <w:hideMark/>
          </w:tcPr>
          <w:p w:rsidR="00CB65B6" w:rsidRPr="009C5F96" w:rsidRDefault="00CB65B6" w:rsidP="00CB65B6">
            <w:pPr>
              <w:spacing w:before="100" w:beforeAutospacing="1" w:after="100" w:afterAutospacing="1"/>
              <w:jc w:val="center"/>
              <w:rPr>
                <w:color w:val="000000"/>
                <w:szCs w:val="22"/>
              </w:rPr>
            </w:pPr>
            <w:r w:rsidRPr="009C5F96">
              <w:rPr>
                <w:b/>
                <w:bCs/>
                <w:color w:val="000000"/>
                <w:szCs w:val="22"/>
              </w:rPr>
              <w:t>Радиационно-защитный костюм</w:t>
            </w:r>
          </w:p>
        </w:tc>
      </w:tr>
      <w:tr w:rsidR="00CB65B6" w:rsidRPr="006536B6" w:rsidTr="009106E2">
        <w:trPr>
          <w:tblCellSpacing w:w="15" w:type="dxa"/>
        </w:trPr>
        <w:tc>
          <w:tcPr>
            <w:tcW w:w="365" w:type="pct"/>
            <w:tcBorders>
              <w:top w:val="outset" w:sz="6" w:space="0" w:color="auto"/>
              <w:left w:val="outset" w:sz="6" w:space="0" w:color="auto"/>
              <w:bottom w:val="outset" w:sz="6" w:space="0" w:color="auto"/>
              <w:right w:val="outset" w:sz="6" w:space="0" w:color="auto"/>
            </w:tcBorders>
            <w:hideMark/>
          </w:tcPr>
          <w:p w:rsidR="00CB65B6" w:rsidRPr="006536B6" w:rsidRDefault="00CB65B6" w:rsidP="00CB65B6">
            <w:pPr>
              <w:spacing w:before="100" w:beforeAutospacing="1" w:after="100" w:afterAutospacing="1"/>
              <w:jc w:val="both"/>
              <w:rPr>
                <w:color w:val="000000"/>
                <w:sz w:val="22"/>
                <w:szCs w:val="22"/>
              </w:rPr>
            </w:pPr>
            <w:r w:rsidRPr="006536B6">
              <w:rPr>
                <w:color w:val="000000"/>
                <w:sz w:val="22"/>
                <w:szCs w:val="22"/>
              </w:rPr>
              <w:t>I</w:t>
            </w:r>
          </w:p>
        </w:tc>
        <w:tc>
          <w:tcPr>
            <w:tcW w:w="1250" w:type="pct"/>
            <w:tcBorders>
              <w:top w:val="outset" w:sz="6" w:space="0" w:color="auto"/>
              <w:left w:val="outset" w:sz="6" w:space="0" w:color="auto"/>
              <w:bottom w:val="outset" w:sz="6" w:space="0" w:color="auto"/>
              <w:right w:val="outset" w:sz="6" w:space="0" w:color="auto"/>
            </w:tcBorders>
            <w:hideMark/>
          </w:tcPr>
          <w:p w:rsidR="00CB65B6" w:rsidRPr="006536B6" w:rsidRDefault="00CB65B6" w:rsidP="00CB65B6">
            <w:pPr>
              <w:spacing w:before="100" w:beforeAutospacing="1" w:after="100" w:afterAutospacing="1"/>
              <w:jc w:val="both"/>
              <w:rPr>
                <w:color w:val="000000"/>
                <w:sz w:val="22"/>
                <w:szCs w:val="22"/>
              </w:rPr>
            </w:pPr>
            <w:r w:rsidRPr="006536B6">
              <w:rPr>
                <w:color w:val="000000"/>
                <w:sz w:val="22"/>
                <w:szCs w:val="22"/>
              </w:rPr>
              <w:t>Минус 40 – 40</w:t>
            </w:r>
          </w:p>
        </w:tc>
        <w:tc>
          <w:tcPr>
            <w:tcW w:w="1661" w:type="pct"/>
            <w:tcBorders>
              <w:top w:val="outset" w:sz="6" w:space="0" w:color="auto"/>
              <w:left w:val="outset" w:sz="6" w:space="0" w:color="auto"/>
              <w:bottom w:val="outset" w:sz="6" w:space="0" w:color="auto"/>
              <w:right w:val="outset" w:sz="6" w:space="0" w:color="auto"/>
            </w:tcBorders>
            <w:hideMark/>
          </w:tcPr>
          <w:p w:rsidR="00CB65B6" w:rsidRPr="006536B6" w:rsidRDefault="00CB65B6" w:rsidP="00900C71">
            <w:pPr>
              <w:spacing w:before="100" w:beforeAutospacing="1" w:after="100" w:afterAutospacing="1"/>
              <w:jc w:val="center"/>
              <w:rPr>
                <w:color w:val="000000"/>
                <w:sz w:val="22"/>
                <w:szCs w:val="22"/>
              </w:rPr>
            </w:pPr>
            <w:r w:rsidRPr="006536B6">
              <w:rPr>
                <w:color w:val="000000"/>
                <w:sz w:val="22"/>
                <w:szCs w:val="22"/>
              </w:rPr>
              <w:t>30</w:t>
            </w:r>
          </w:p>
        </w:tc>
        <w:tc>
          <w:tcPr>
            <w:tcW w:w="1610" w:type="pct"/>
            <w:tcBorders>
              <w:top w:val="outset" w:sz="6" w:space="0" w:color="auto"/>
              <w:left w:val="outset" w:sz="6" w:space="0" w:color="auto"/>
              <w:bottom w:val="outset" w:sz="6" w:space="0" w:color="auto"/>
              <w:right w:val="outset" w:sz="6" w:space="0" w:color="auto"/>
            </w:tcBorders>
            <w:hideMark/>
          </w:tcPr>
          <w:p w:rsidR="00CB65B6" w:rsidRPr="006536B6" w:rsidRDefault="00CB65B6" w:rsidP="00900C71">
            <w:pPr>
              <w:spacing w:before="100" w:beforeAutospacing="1" w:after="100" w:afterAutospacing="1"/>
              <w:jc w:val="center"/>
              <w:rPr>
                <w:color w:val="000000"/>
                <w:sz w:val="22"/>
                <w:szCs w:val="22"/>
              </w:rPr>
            </w:pPr>
            <w:r w:rsidRPr="006536B6">
              <w:rPr>
                <w:color w:val="000000"/>
                <w:sz w:val="22"/>
                <w:szCs w:val="22"/>
              </w:rPr>
              <w:t>20</w:t>
            </w:r>
          </w:p>
        </w:tc>
      </w:tr>
      <w:tr w:rsidR="00CB65B6" w:rsidRPr="006536B6" w:rsidTr="009106E2">
        <w:trPr>
          <w:tblCellSpacing w:w="15" w:type="dxa"/>
        </w:trPr>
        <w:tc>
          <w:tcPr>
            <w:tcW w:w="365" w:type="pct"/>
            <w:vMerge w:val="restart"/>
            <w:tcBorders>
              <w:top w:val="outset" w:sz="6" w:space="0" w:color="auto"/>
              <w:left w:val="outset" w:sz="6" w:space="0" w:color="auto"/>
              <w:bottom w:val="outset" w:sz="6" w:space="0" w:color="auto"/>
              <w:right w:val="outset" w:sz="6" w:space="0" w:color="auto"/>
            </w:tcBorders>
            <w:vAlign w:val="center"/>
            <w:hideMark/>
          </w:tcPr>
          <w:p w:rsidR="00CB65B6" w:rsidRPr="006536B6" w:rsidRDefault="00CB65B6" w:rsidP="00CB65B6">
            <w:pPr>
              <w:spacing w:before="100" w:beforeAutospacing="1" w:after="100" w:afterAutospacing="1"/>
              <w:jc w:val="both"/>
              <w:rPr>
                <w:color w:val="000000"/>
                <w:sz w:val="22"/>
                <w:szCs w:val="22"/>
              </w:rPr>
            </w:pPr>
            <w:r w:rsidRPr="006536B6">
              <w:rPr>
                <w:color w:val="000000"/>
                <w:sz w:val="22"/>
                <w:szCs w:val="22"/>
              </w:rPr>
              <w:t>II</w:t>
            </w:r>
          </w:p>
        </w:tc>
        <w:tc>
          <w:tcPr>
            <w:tcW w:w="1250" w:type="pct"/>
            <w:tcBorders>
              <w:top w:val="outset" w:sz="6" w:space="0" w:color="auto"/>
              <w:left w:val="outset" w:sz="6" w:space="0" w:color="auto"/>
              <w:bottom w:val="outset" w:sz="6" w:space="0" w:color="auto"/>
              <w:right w:val="outset" w:sz="6" w:space="0" w:color="auto"/>
            </w:tcBorders>
            <w:hideMark/>
          </w:tcPr>
          <w:p w:rsidR="00CB65B6" w:rsidRPr="006536B6" w:rsidRDefault="00CB65B6" w:rsidP="00CB65B6">
            <w:pPr>
              <w:spacing w:before="100" w:beforeAutospacing="1" w:after="100" w:afterAutospacing="1"/>
              <w:jc w:val="both"/>
              <w:rPr>
                <w:color w:val="000000"/>
                <w:sz w:val="22"/>
                <w:szCs w:val="22"/>
              </w:rPr>
            </w:pPr>
            <w:r w:rsidRPr="006536B6">
              <w:rPr>
                <w:color w:val="000000"/>
                <w:sz w:val="22"/>
                <w:szCs w:val="22"/>
              </w:rPr>
              <w:t>40 – 100</w:t>
            </w:r>
          </w:p>
        </w:tc>
        <w:tc>
          <w:tcPr>
            <w:tcW w:w="1661" w:type="pct"/>
            <w:tcBorders>
              <w:top w:val="outset" w:sz="6" w:space="0" w:color="auto"/>
              <w:left w:val="outset" w:sz="6" w:space="0" w:color="auto"/>
              <w:bottom w:val="outset" w:sz="6" w:space="0" w:color="auto"/>
              <w:right w:val="outset" w:sz="6" w:space="0" w:color="auto"/>
            </w:tcBorders>
            <w:hideMark/>
          </w:tcPr>
          <w:p w:rsidR="00CB65B6" w:rsidRPr="006536B6" w:rsidRDefault="00CB65B6" w:rsidP="00900C71">
            <w:pPr>
              <w:spacing w:before="100" w:beforeAutospacing="1" w:after="100" w:afterAutospacing="1"/>
              <w:jc w:val="center"/>
              <w:rPr>
                <w:color w:val="000000"/>
                <w:sz w:val="22"/>
                <w:szCs w:val="22"/>
              </w:rPr>
            </w:pPr>
            <w:r w:rsidRPr="006536B6">
              <w:rPr>
                <w:color w:val="000000"/>
                <w:sz w:val="22"/>
                <w:szCs w:val="22"/>
              </w:rPr>
              <w:t>20</w:t>
            </w:r>
          </w:p>
        </w:tc>
        <w:tc>
          <w:tcPr>
            <w:tcW w:w="1610" w:type="pct"/>
            <w:tcBorders>
              <w:top w:val="outset" w:sz="6" w:space="0" w:color="auto"/>
              <w:left w:val="outset" w:sz="6" w:space="0" w:color="auto"/>
              <w:bottom w:val="outset" w:sz="6" w:space="0" w:color="auto"/>
              <w:right w:val="outset" w:sz="6" w:space="0" w:color="auto"/>
            </w:tcBorders>
            <w:hideMark/>
          </w:tcPr>
          <w:p w:rsidR="00CB65B6" w:rsidRPr="006536B6" w:rsidRDefault="00CB65B6" w:rsidP="00900C71">
            <w:pPr>
              <w:spacing w:before="100" w:beforeAutospacing="1" w:after="100" w:afterAutospacing="1"/>
              <w:jc w:val="center"/>
              <w:rPr>
                <w:color w:val="000000"/>
                <w:sz w:val="22"/>
                <w:szCs w:val="22"/>
              </w:rPr>
            </w:pPr>
            <w:r w:rsidRPr="006536B6">
              <w:rPr>
                <w:color w:val="000000"/>
                <w:sz w:val="22"/>
                <w:szCs w:val="22"/>
              </w:rPr>
              <w:t>15</w:t>
            </w:r>
          </w:p>
        </w:tc>
      </w:tr>
      <w:tr w:rsidR="00CB65B6" w:rsidRPr="006536B6" w:rsidTr="009106E2">
        <w:trPr>
          <w:tblCellSpacing w:w="15" w:type="dxa"/>
        </w:trPr>
        <w:tc>
          <w:tcPr>
            <w:tcW w:w="365" w:type="pct"/>
            <w:vMerge/>
            <w:tcBorders>
              <w:top w:val="outset" w:sz="6" w:space="0" w:color="auto"/>
              <w:left w:val="outset" w:sz="6" w:space="0" w:color="auto"/>
              <w:bottom w:val="outset" w:sz="6" w:space="0" w:color="auto"/>
              <w:right w:val="outset" w:sz="6" w:space="0" w:color="auto"/>
            </w:tcBorders>
            <w:vAlign w:val="center"/>
            <w:hideMark/>
          </w:tcPr>
          <w:p w:rsidR="00CB65B6" w:rsidRPr="006536B6" w:rsidRDefault="00CB65B6" w:rsidP="00CB65B6">
            <w:pPr>
              <w:rPr>
                <w:color w:val="000000"/>
                <w:sz w:val="22"/>
                <w:szCs w:val="22"/>
              </w:rPr>
            </w:pPr>
          </w:p>
        </w:tc>
        <w:tc>
          <w:tcPr>
            <w:tcW w:w="1250" w:type="pct"/>
            <w:tcBorders>
              <w:top w:val="outset" w:sz="6" w:space="0" w:color="auto"/>
              <w:left w:val="outset" w:sz="6" w:space="0" w:color="auto"/>
              <w:bottom w:val="outset" w:sz="6" w:space="0" w:color="auto"/>
              <w:right w:val="outset" w:sz="6" w:space="0" w:color="auto"/>
            </w:tcBorders>
            <w:hideMark/>
          </w:tcPr>
          <w:p w:rsidR="00CB65B6" w:rsidRPr="006536B6" w:rsidRDefault="00CB65B6" w:rsidP="00CB65B6">
            <w:pPr>
              <w:spacing w:before="100" w:beforeAutospacing="1" w:after="100" w:afterAutospacing="1"/>
              <w:jc w:val="both"/>
              <w:rPr>
                <w:color w:val="000000"/>
                <w:sz w:val="22"/>
                <w:szCs w:val="22"/>
              </w:rPr>
            </w:pPr>
            <w:r w:rsidRPr="006536B6">
              <w:rPr>
                <w:color w:val="000000"/>
                <w:sz w:val="22"/>
                <w:szCs w:val="22"/>
              </w:rPr>
              <w:t>100 – 150</w:t>
            </w:r>
          </w:p>
        </w:tc>
        <w:tc>
          <w:tcPr>
            <w:tcW w:w="1661" w:type="pct"/>
            <w:tcBorders>
              <w:top w:val="outset" w:sz="6" w:space="0" w:color="auto"/>
              <w:left w:val="outset" w:sz="6" w:space="0" w:color="auto"/>
              <w:bottom w:val="outset" w:sz="6" w:space="0" w:color="auto"/>
              <w:right w:val="outset" w:sz="6" w:space="0" w:color="auto"/>
            </w:tcBorders>
            <w:hideMark/>
          </w:tcPr>
          <w:p w:rsidR="00CB65B6" w:rsidRPr="006536B6" w:rsidRDefault="00CB65B6" w:rsidP="00900C71">
            <w:pPr>
              <w:spacing w:before="100" w:beforeAutospacing="1" w:after="100" w:afterAutospacing="1"/>
              <w:jc w:val="center"/>
              <w:rPr>
                <w:color w:val="000000"/>
                <w:sz w:val="22"/>
                <w:szCs w:val="22"/>
              </w:rPr>
            </w:pPr>
            <w:r w:rsidRPr="006536B6">
              <w:rPr>
                <w:color w:val="000000"/>
                <w:sz w:val="22"/>
                <w:szCs w:val="22"/>
              </w:rPr>
              <w:t>3</w:t>
            </w:r>
          </w:p>
        </w:tc>
        <w:tc>
          <w:tcPr>
            <w:tcW w:w="1610" w:type="pct"/>
            <w:tcBorders>
              <w:top w:val="outset" w:sz="6" w:space="0" w:color="auto"/>
              <w:left w:val="outset" w:sz="6" w:space="0" w:color="auto"/>
              <w:bottom w:val="outset" w:sz="6" w:space="0" w:color="auto"/>
              <w:right w:val="outset" w:sz="6" w:space="0" w:color="auto"/>
            </w:tcBorders>
            <w:hideMark/>
          </w:tcPr>
          <w:p w:rsidR="00CB65B6" w:rsidRPr="006536B6" w:rsidRDefault="00CB65B6" w:rsidP="00900C71">
            <w:pPr>
              <w:spacing w:before="100" w:beforeAutospacing="1" w:after="100" w:afterAutospacing="1"/>
              <w:jc w:val="center"/>
              <w:rPr>
                <w:color w:val="000000"/>
                <w:sz w:val="22"/>
                <w:szCs w:val="22"/>
              </w:rPr>
            </w:pPr>
            <w:r w:rsidRPr="006536B6">
              <w:rPr>
                <w:color w:val="000000"/>
                <w:sz w:val="22"/>
                <w:szCs w:val="22"/>
              </w:rPr>
              <w:t>3</w:t>
            </w:r>
          </w:p>
        </w:tc>
      </w:tr>
    </w:tbl>
    <w:p w:rsidR="00CB65B6" w:rsidRPr="006536B6" w:rsidRDefault="00CB65B6" w:rsidP="00900C71">
      <w:pPr>
        <w:pStyle w:val="a8"/>
        <w:ind w:firstLine="567"/>
        <w:jc w:val="both"/>
        <w:rPr>
          <w:sz w:val="22"/>
          <w:szCs w:val="24"/>
        </w:rPr>
      </w:pPr>
      <w:r w:rsidRPr="006536B6">
        <w:rPr>
          <w:sz w:val="22"/>
          <w:szCs w:val="24"/>
        </w:rPr>
        <w:lastRenderedPageBreak/>
        <w:t xml:space="preserve">В СЗО ИТ должны входить следующие составляющие: </w:t>
      </w:r>
    </w:p>
    <w:p w:rsidR="00CB65B6" w:rsidRPr="006536B6" w:rsidRDefault="00CB65B6" w:rsidP="00900C71">
      <w:pPr>
        <w:pStyle w:val="a8"/>
        <w:ind w:firstLine="567"/>
        <w:jc w:val="both"/>
        <w:rPr>
          <w:sz w:val="22"/>
          <w:szCs w:val="24"/>
        </w:rPr>
      </w:pPr>
      <w:r w:rsidRPr="006536B6">
        <w:rPr>
          <w:sz w:val="22"/>
          <w:szCs w:val="24"/>
        </w:rPr>
        <w:t xml:space="preserve">1 – изолирующий скафандр; </w:t>
      </w:r>
    </w:p>
    <w:p w:rsidR="00CB65B6" w:rsidRPr="006536B6" w:rsidRDefault="00CB65B6" w:rsidP="00900C71">
      <w:pPr>
        <w:pStyle w:val="a8"/>
        <w:ind w:firstLine="567"/>
        <w:jc w:val="both"/>
        <w:rPr>
          <w:sz w:val="22"/>
          <w:szCs w:val="24"/>
        </w:rPr>
      </w:pPr>
      <w:r w:rsidRPr="006536B6">
        <w:rPr>
          <w:sz w:val="22"/>
          <w:szCs w:val="24"/>
        </w:rPr>
        <w:t>2 – защитная (теплоизоляционная) подкладка</w:t>
      </w:r>
      <w:r w:rsidRPr="006536B6">
        <w:rPr>
          <w:sz w:val="22"/>
          <w:szCs w:val="24"/>
          <w:vertAlign w:val="superscript"/>
        </w:rPr>
        <w:t>1</w:t>
      </w:r>
      <w:r w:rsidRPr="006536B6">
        <w:rPr>
          <w:sz w:val="22"/>
          <w:szCs w:val="24"/>
        </w:rPr>
        <w:t xml:space="preserve">; </w:t>
      </w:r>
    </w:p>
    <w:p w:rsidR="00CB65B6" w:rsidRPr="006536B6" w:rsidRDefault="00CB65B6" w:rsidP="00900C71">
      <w:pPr>
        <w:pStyle w:val="a8"/>
        <w:ind w:firstLine="567"/>
        <w:jc w:val="both"/>
        <w:rPr>
          <w:sz w:val="22"/>
          <w:szCs w:val="24"/>
        </w:rPr>
      </w:pPr>
      <w:r w:rsidRPr="006536B6">
        <w:rPr>
          <w:sz w:val="22"/>
          <w:szCs w:val="24"/>
        </w:rPr>
        <w:t>3 – гигиенический комплект</w:t>
      </w:r>
      <w:r w:rsidRPr="006536B6">
        <w:rPr>
          <w:sz w:val="22"/>
          <w:szCs w:val="24"/>
          <w:vertAlign w:val="superscript"/>
        </w:rPr>
        <w:t>2</w:t>
      </w:r>
      <w:r w:rsidRPr="006536B6">
        <w:rPr>
          <w:sz w:val="22"/>
          <w:szCs w:val="24"/>
        </w:rPr>
        <w:t xml:space="preserve">; </w:t>
      </w:r>
    </w:p>
    <w:p w:rsidR="00CB65B6" w:rsidRPr="006536B6" w:rsidRDefault="00CB65B6" w:rsidP="00900C71">
      <w:pPr>
        <w:pStyle w:val="a8"/>
        <w:ind w:firstLine="567"/>
        <w:jc w:val="both"/>
        <w:rPr>
          <w:sz w:val="22"/>
          <w:szCs w:val="24"/>
        </w:rPr>
      </w:pPr>
      <w:r w:rsidRPr="006536B6">
        <w:rPr>
          <w:sz w:val="22"/>
          <w:szCs w:val="24"/>
        </w:rPr>
        <w:t>4 – средства защиты рук, ног. Допускается совмещение пер</w:t>
      </w:r>
      <w:r w:rsidRPr="006536B6">
        <w:rPr>
          <w:sz w:val="22"/>
          <w:szCs w:val="24"/>
        </w:rPr>
        <w:t>е</w:t>
      </w:r>
      <w:r w:rsidRPr="006536B6">
        <w:rPr>
          <w:sz w:val="22"/>
          <w:szCs w:val="24"/>
        </w:rPr>
        <w:t xml:space="preserve">численных </w:t>
      </w:r>
    </w:p>
    <w:p w:rsidR="00CB65B6" w:rsidRPr="006536B6" w:rsidRDefault="00CB65B6" w:rsidP="00900C71">
      <w:pPr>
        <w:pStyle w:val="a8"/>
        <w:ind w:firstLine="567"/>
        <w:jc w:val="both"/>
        <w:rPr>
          <w:sz w:val="22"/>
          <w:szCs w:val="24"/>
        </w:rPr>
      </w:pPr>
      <w:r w:rsidRPr="006536B6">
        <w:rPr>
          <w:sz w:val="22"/>
          <w:szCs w:val="24"/>
        </w:rPr>
        <w:t>Конструкция СЗО ИТ, используемые материалы и фурнит</w:t>
      </w:r>
      <w:r w:rsidRPr="006536B6">
        <w:rPr>
          <w:sz w:val="22"/>
          <w:szCs w:val="24"/>
        </w:rPr>
        <w:t>у</w:t>
      </w:r>
      <w:r w:rsidRPr="006536B6">
        <w:rPr>
          <w:sz w:val="22"/>
          <w:szCs w:val="24"/>
        </w:rPr>
        <w:t>ра, соединения деталей и узлов скафандра должны исключать пр</w:t>
      </w:r>
      <w:r w:rsidRPr="006536B6">
        <w:rPr>
          <w:sz w:val="22"/>
          <w:szCs w:val="24"/>
        </w:rPr>
        <w:t>о</w:t>
      </w:r>
      <w:r w:rsidRPr="006536B6">
        <w:rPr>
          <w:sz w:val="22"/>
          <w:szCs w:val="24"/>
        </w:rPr>
        <w:t>никновение в него воды, поверхностно-активных веществ, агре</w:t>
      </w:r>
      <w:r w:rsidRPr="006536B6">
        <w:rPr>
          <w:sz w:val="22"/>
          <w:szCs w:val="24"/>
        </w:rPr>
        <w:t>с</w:t>
      </w:r>
      <w:r w:rsidRPr="006536B6">
        <w:rPr>
          <w:sz w:val="22"/>
          <w:szCs w:val="24"/>
        </w:rPr>
        <w:t xml:space="preserve">сивных сред и т. д., поддерживать избыточное давление воздуха в подкостюмном пространстве, создаваемое дыхательным аппаратом </w:t>
      </w:r>
    </w:p>
    <w:p w:rsidR="00CB65B6" w:rsidRPr="006536B6" w:rsidRDefault="00CB65B6" w:rsidP="00900C71">
      <w:pPr>
        <w:pStyle w:val="a8"/>
        <w:ind w:firstLine="567"/>
        <w:jc w:val="both"/>
        <w:rPr>
          <w:sz w:val="22"/>
          <w:szCs w:val="24"/>
        </w:rPr>
      </w:pPr>
      <w:r w:rsidRPr="006536B6">
        <w:rPr>
          <w:sz w:val="22"/>
          <w:szCs w:val="24"/>
        </w:rPr>
        <w:t>Изолирующий скафандр должен быть герметичным (метод EN 464).</w:t>
      </w:r>
    </w:p>
    <w:p w:rsidR="00CB65B6" w:rsidRPr="006536B6" w:rsidRDefault="00CB65B6" w:rsidP="00900C71">
      <w:pPr>
        <w:pStyle w:val="a8"/>
        <w:ind w:firstLine="567"/>
        <w:jc w:val="both"/>
        <w:rPr>
          <w:sz w:val="22"/>
          <w:szCs w:val="24"/>
        </w:rPr>
      </w:pPr>
      <w:r w:rsidRPr="006536B6">
        <w:rPr>
          <w:sz w:val="22"/>
          <w:szCs w:val="24"/>
        </w:rPr>
        <w:t>Конструкция СЗО ИТ должна обеспечивать удобное надев</w:t>
      </w:r>
      <w:r w:rsidRPr="006536B6">
        <w:rPr>
          <w:sz w:val="22"/>
          <w:szCs w:val="24"/>
        </w:rPr>
        <w:t>а</w:t>
      </w:r>
      <w:r w:rsidRPr="006536B6">
        <w:rPr>
          <w:sz w:val="22"/>
          <w:szCs w:val="24"/>
        </w:rPr>
        <w:t>ние с помощью ассистента за время не более 5 мин.</w:t>
      </w:r>
    </w:p>
    <w:p w:rsidR="00CB65B6" w:rsidRPr="006536B6" w:rsidRDefault="00CB65B6" w:rsidP="00900C71">
      <w:pPr>
        <w:pStyle w:val="a8"/>
        <w:ind w:firstLine="567"/>
        <w:jc w:val="both"/>
        <w:rPr>
          <w:sz w:val="22"/>
          <w:szCs w:val="24"/>
        </w:rPr>
      </w:pPr>
      <w:r w:rsidRPr="006536B6">
        <w:rPr>
          <w:sz w:val="22"/>
          <w:szCs w:val="24"/>
        </w:rPr>
        <w:t>Конструкция СЗО ИТ должна обеспечивать пожарному во</w:t>
      </w:r>
      <w:r w:rsidRPr="006536B6">
        <w:rPr>
          <w:sz w:val="22"/>
          <w:szCs w:val="24"/>
        </w:rPr>
        <w:t>з</w:t>
      </w:r>
      <w:r w:rsidRPr="006536B6">
        <w:rPr>
          <w:sz w:val="22"/>
          <w:szCs w:val="24"/>
        </w:rPr>
        <w:t>можность самостоятельно раскрывать герметичный наружный ск</w:t>
      </w:r>
      <w:r w:rsidRPr="006536B6">
        <w:rPr>
          <w:sz w:val="22"/>
          <w:szCs w:val="24"/>
        </w:rPr>
        <w:t>а</w:t>
      </w:r>
      <w:r w:rsidRPr="006536B6">
        <w:rPr>
          <w:sz w:val="22"/>
          <w:szCs w:val="24"/>
        </w:rPr>
        <w:t>фандр в случае возникновения аварийных ситуаций. При этом вр</w:t>
      </w:r>
      <w:r w:rsidRPr="006536B6">
        <w:rPr>
          <w:sz w:val="22"/>
          <w:szCs w:val="24"/>
        </w:rPr>
        <w:t>е</w:t>
      </w:r>
      <w:r w:rsidRPr="006536B6">
        <w:rPr>
          <w:sz w:val="22"/>
          <w:szCs w:val="24"/>
        </w:rPr>
        <w:t>мя до освобождения дыхательных путей должно быть не более 20 с</w:t>
      </w:r>
    </w:p>
    <w:p w:rsidR="00CB65B6" w:rsidRPr="006536B6" w:rsidRDefault="00CB65B6" w:rsidP="00900C71">
      <w:pPr>
        <w:pStyle w:val="a8"/>
        <w:ind w:firstLine="567"/>
        <w:jc w:val="both"/>
        <w:rPr>
          <w:sz w:val="22"/>
          <w:szCs w:val="24"/>
        </w:rPr>
      </w:pPr>
      <w:r w:rsidRPr="006536B6">
        <w:rPr>
          <w:sz w:val="22"/>
          <w:szCs w:val="24"/>
        </w:rPr>
        <w:t>Конструкция СЗО ИТ должна обеспечивать пожарному во</w:t>
      </w:r>
      <w:r w:rsidRPr="006536B6">
        <w:rPr>
          <w:sz w:val="22"/>
          <w:szCs w:val="24"/>
        </w:rPr>
        <w:t>з</w:t>
      </w:r>
      <w:r w:rsidRPr="006536B6">
        <w:rPr>
          <w:sz w:val="22"/>
          <w:szCs w:val="24"/>
        </w:rPr>
        <w:t>можность работы с дыхательным аппаратом, пожарно-техническим вооружением (ручной механизированный и немеханизированный инструмент, ручные пожарные стволы, пеногенераторы и т. д.), д</w:t>
      </w:r>
      <w:r w:rsidRPr="006536B6">
        <w:rPr>
          <w:sz w:val="22"/>
          <w:szCs w:val="24"/>
        </w:rPr>
        <w:t>и</w:t>
      </w:r>
      <w:r w:rsidRPr="006536B6">
        <w:rPr>
          <w:sz w:val="22"/>
          <w:szCs w:val="24"/>
        </w:rPr>
        <w:t>электрическими ботами и перчатками, допущенными к примен</w:t>
      </w:r>
      <w:r w:rsidRPr="006536B6">
        <w:rPr>
          <w:sz w:val="22"/>
          <w:szCs w:val="24"/>
        </w:rPr>
        <w:t>е</w:t>
      </w:r>
      <w:r w:rsidRPr="006536B6">
        <w:rPr>
          <w:sz w:val="22"/>
          <w:szCs w:val="24"/>
        </w:rPr>
        <w:t>нию ГУГПС, и выполнения всех видов работ (от легкой до тяж</w:t>
      </w:r>
      <w:r w:rsidRPr="006536B6">
        <w:rPr>
          <w:sz w:val="22"/>
          <w:szCs w:val="24"/>
        </w:rPr>
        <w:t>е</w:t>
      </w:r>
      <w:r w:rsidRPr="006536B6">
        <w:rPr>
          <w:sz w:val="22"/>
          <w:szCs w:val="24"/>
        </w:rPr>
        <w:t>лой), связанных с тушением пожаров и проведением аварийно-спасательных работ, таких, как разведка, переноска тяжестей, подъем по вертикальным лестницам (в том числе имеющим огра</w:t>
      </w:r>
      <w:r w:rsidRPr="006536B6">
        <w:rPr>
          <w:sz w:val="22"/>
          <w:szCs w:val="24"/>
        </w:rPr>
        <w:t>ж</w:t>
      </w:r>
      <w:r w:rsidRPr="006536B6">
        <w:rPr>
          <w:sz w:val="22"/>
          <w:szCs w:val="24"/>
        </w:rPr>
        <w:t>дение диаметром 800 мм), эвакуация пострадавших, работа с доз</w:t>
      </w:r>
      <w:r w:rsidRPr="006536B6">
        <w:rPr>
          <w:sz w:val="22"/>
          <w:szCs w:val="24"/>
        </w:rPr>
        <w:t>и</w:t>
      </w:r>
      <w:r w:rsidRPr="006536B6">
        <w:rPr>
          <w:sz w:val="22"/>
          <w:szCs w:val="24"/>
        </w:rPr>
        <w:t>метрическими приборами, боевое развертывание от автоцистерны, прокладка рукавной линии и т. д. Конструкция СЗО ИТ должна обеспечивать совместимость со средствами защиты головы и по</w:t>
      </w:r>
      <w:r w:rsidRPr="006536B6">
        <w:rPr>
          <w:sz w:val="22"/>
          <w:szCs w:val="24"/>
        </w:rPr>
        <w:t>з</w:t>
      </w:r>
      <w:r w:rsidRPr="006536B6">
        <w:rPr>
          <w:sz w:val="22"/>
          <w:szCs w:val="24"/>
        </w:rPr>
        <w:t xml:space="preserve">волять размещать средства связи </w:t>
      </w:r>
    </w:p>
    <w:p w:rsidR="006536B6" w:rsidRPr="006536B6" w:rsidRDefault="006536B6" w:rsidP="00900C71">
      <w:pPr>
        <w:pStyle w:val="a8"/>
        <w:ind w:firstLine="567"/>
        <w:jc w:val="center"/>
        <w:rPr>
          <w:b/>
          <w:sz w:val="22"/>
          <w:szCs w:val="24"/>
        </w:rPr>
      </w:pPr>
    </w:p>
    <w:p w:rsidR="009106E2" w:rsidRDefault="006536B6" w:rsidP="009106E2">
      <w:pPr>
        <w:pStyle w:val="a8"/>
        <w:rPr>
          <w:b/>
          <w:sz w:val="22"/>
          <w:szCs w:val="24"/>
        </w:rPr>
      </w:pPr>
      <w:r w:rsidRPr="006536B6">
        <w:rPr>
          <w:b/>
          <w:sz w:val="22"/>
          <w:szCs w:val="24"/>
        </w:rPr>
        <w:t xml:space="preserve">1.3 </w:t>
      </w:r>
      <w:r w:rsidR="001102EB" w:rsidRPr="006536B6">
        <w:rPr>
          <w:b/>
          <w:sz w:val="22"/>
          <w:szCs w:val="24"/>
        </w:rPr>
        <w:t>Средства защиты ног</w:t>
      </w:r>
    </w:p>
    <w:p w:rsidR="001102EB" w:rsidRPr="006536B6" w:rsidRDefault="001102EB" w:rsidP="00900C71">
      <w:pPr>
        <w:pStyle w:val="a8"/>
        <w:ind w:firstLine="567"/>
        <w:jc w:val="both"/>
        <w:rPr>
          <w:sz w:val="22"/>
          <w:szCs w:val="24"/>
        </w:rPr>
      </w:pPr>
      <w:r w:rsidRPr="006536B6">
        <w:rPr>
          <w:bCs/>
          <w:sz w:val="22"/>
          <w:szCs w:val="24"/>
        </w:rPr>
        <w:t>Cпецобувь</w:t>
      </w:r>
      <w:r w:rsidRPr="006536B6">
        <w:rPr>
          <w:sz w:val="22"/>
          <w:szCs w:val="24"/>
        </w:rPr>
        <w:t xml:space="preserve"> - специальная защитная обувь, обладающая д</w:t>
      </w:r>
      <w:r w:rsidRPr="006536B6">
        <w:rPr>
          <w:sz w:val="22"/>
          <w:szCs w:val="24"/>
        </w:rPr>
        <w:t>о</w:t>
      </w:r>
      <w:r w:rsidRPr="006536B6">
        <w:rPr>
          <w:sz w:val="22"/>
          <w:szCs w:val="24"/>
        </w:rPr>
        <w:t>статочным комплексом защитных, физиолого-гигиенических и э</w:t>
      </w:r>
      <w:r w:rsidRPr="006536B6">
        <w:rPr>
          <w:sz w:val="22"/>
          <w:szCs w:val="24"/>
        </w:rPr>
        <w:t>р</w:t>
      </w:r>
      <w:r w:rsidRPr="006536B6">
        <w:rPr>
          <w:sz w:val="22"/>
          <w:szCs w:val="24"/>
        </w:rPr>
        <w:lastRenderedPageBreak/>
        <w:t>гономических показателей, позволяющих пожарным выполнять боевые действия по тушению пожаров и проведению связанных с ними первоочередных аварийно-спасательных работ, а также обе</w:t>
      </w:r>
      <w:r w:rsidRPr="006536B6">
        <w:rPr>
          <w:sz w:val="22"/>
          <w:szCs w:val="24"/>
        </w:rPr>
        <w:t>с</w:t>
      </w:r>
      <w:r w:rsidRPr="006536B6">
        <w:rPr>
          <w:sz w:val="22"/>
          <w:szCs w:val="24"/>
        </w:rPr>
        <w:t>печивающих защиту от климатических воздействий.</w:t>
      </w:r>
    </w:p>
    <w:p w:rsidR="001102EB" w:rsidRPr="006536B6" w:rsidRDefault="001102EB" w:rsidP="00900C71">
      <w:pPr>
        <w:pStyle w:val="a8"/>
        <w:ind w:firstLine="567"/>
        <w:jc w:val="both"/>
        <w:rPr>
          <w:sz w:val="22"/>
          <w:szCs w:val="24"/>
        </w:rPr>
      </w:pPr>
      <w:r w:rsidRPr="006536B6">
        <w:rPr>
          <w:bCs/>
          <w:sz w:val="22"/>
          <w:szCs w:val="24"/>
        </w:rPr>
        <w:t>Механические</w:t>
      </w:r>
      <w:r w:rsidRPr="006536B6">
        <w:rPr>
          <w:sz w:val="22"/>
          <w:szCs w:val="24"/>
        </w:rPr>
        <w:t xml:space="preserve"> </w:t>
      </w:r>
      <w:r w:rsidRPr="006536B6">
        <w:rPr>
          <w:bCs/>
          <w:sz w:val="22"/>
          <w:szCs w:val="24"/>
        </w:rPr>
        <w:t>воздействия</w:t>
      </w:r>
      <w:r w:rsidRPr="006536B6">
        <w:rPr>
          <w:sz w:val="22"/>
          <w:szCs w:val="24"/>
        </w:rPr>
        <w:t xml:space="preserve"> - воздействия движущихся, пад</w:t>
      </w:r>
      <w:r w:rsidRPr="006536B6">
        <w:rPr>
          <w:sz w:val="22"/>
          <w:szCs w:val="24"/>
        </w:rPr>
        <w:t>а</w:t>
      </w:r>
      <w:r w:rsidRPr="006536B6">
        <w:rPr>
          <w:sz w:val="22"/>
          <w:szCs w:val="24"/>
        </w:rPr>
        <w:t>ющих с высоты предметов, которые могут привести к травматич</w:t>
      </w:r>
      <w:r w:rsidRPr="006536B6">
        <w:rPr>
          <w:sz w:val="22"/>
          <w:szCs w:val="24"/>
        </w:rPr>
        <w:t>е</w:t>
      </w:r>
      <w:r w:rsidRPr="006536B6">
        <w:rPr>
          <w:sz w:val="22"/>
          <w:szCs w:val="24"/>
        </w:rPr>
        <w:t>ским повреждениям: ранениям, ушибам, растяжениям связок, пер</w:t>
      </w:r>
      <w:r w:rsidRPr="006536B6">
        <w:rPr>
          <w:sz w:val="22"/>
          <w:szCs w:val="24"/>
        </w:rPr>
        <w:t>е</w:t>
      </w:r>
      <w:r w:rsidRPr="006536B6">
        <w:rPr>
          <w:sz w:val="22"/>
          <w:szCs w:val="24"/>
        </w:rPr>
        <w:t>ломам костей, вывихам суставов.</w:t>
      </w:r>
    </w:p>
    <w:p w:rsidR="001102EB" w:rsidRPr="006536B6" w:rsidRDefault="001102EB" w:rsidP="00900C71">
      <w:pPr>
        <w:pStyle w:val="a8"/>
        <w:ind w:firstLine="567"/>
        <w:jc w:val="both"/>
        <w:rPr>
          <w:sz w:val="22"/>
          <w:szCs w:val="24"/>
        </w:rPr>
      </w:pPr>
      <w:r w:rsidRPr="006536B6">
        <w:rPr>
          <w:bCs/>
          <w:sz w:val="22"/>
          <w:szCs w:val="24"/>
        </w:rPr>
        <w:t>Тепловые</w:t>
      </w:r>
      <w:r w:rsidRPr="006536B6">
        <w:rPr>
          <w:sz w:val="22"/>
          <w:szCs w:val="24"/>
        </w:rPr>
        <w:t xml:space="preserve"> </w:t>
      </w:r>
      <w:r w:rsidRPr="006536B6">
        <w:rPr>
          <w:bCs/>
          <w:sz w:val="22"/>
          <w:szCs w:val="24"/>
        </w:rPr>
        <w:t>воздействия</w:t>
      </w:r>
      <w:r w:rsidRPr="006536B6">
        <w:rPr>
          <w:sz w:val="22"/>
          <w:szCs w:val="24"/>
        </w:rPr>
        <w:t xml:space="preserve"> - воздействия окружающей среды с повышенной температурой, тепловых потоков, открытого пламени, нагретых твердых поверхностей.</w:t>
      </w:r>
    </w:p>
    <w:p w:rsidR="001102EB" w:rsidRPr="006536B6" w:rsidRDefault="001102EB" w:rsidP="00900C71">
      <w:pPr>
        <w:pStyle w:val="a8"/>
        <w:ind w:firstLine="567"/>
        <w:jc w:val="both"/>
        <w:rPr>
          <w:sz w:val="22"/>
          <w:szCs w:val="24"/>
        </w:rPr>
      </w:pPr>
      <w:r w:rsidRPr="006536B6">
        <w:rPr>
          <w:bCs/>
          <w:sz w:val="22"/>
          <w:szCs w:val="24"/>
        </w:rPr>
        <w:t>Климатические</w:t>
      </w:r>
      <w:r w:rsidRPr="006536B6">
        <w:rPr>
          <w:sz w:val="22"/>
          <w:szCs w:val="24"/>
        </w:rPr>
        <w:t xml:space="preserve"> </w:t>
      </w:r>
      <w:r w:rsidRPr="006536B6">
        <w:rPr>
          <w:bCs/>
          <w:sz w:val="22"/>
          <w:szCs w:val="24"/>
        </w:rPr>
        <w:t>воздействия</w:t>
      </w:r>
      <w:r w:rsidRPr="006536B6">
        <w:rPr>
          <w:sz w:val="22"/>
          <w:szCs w:val="24"/>
        </w:rPr>
        <w:t xml:space="preserve"> - воздействия температуры, влажности и давления воздуха, солнечного излучения, дождя, ве</w:t>
      </w:r>
      <w:r w:rsidRPr="006536B6">
        <w:rPr>
          <w:sz w:val="22"/>
          <w:szCs w:val="24"/>
        </w:rPr>
        <w:t>т</w:t>
      </w:r>
      <w:r w:rsidRPr="006536B6">
        <w:rPr>
          <w:sz w:val="22"/>
          <w:szCs w:val="24"/>
        </w:rPr>
        <w:t>ра, пыли (в том числе снежной), смены температур, соляного тум</w:t>
      </w:r>
      <w:r w:rsidRPr="006536B6">
        <w:rPr>
          <w:sz w:val="22"/>
          <w:szCs w:val="24"/>
        </w:rPr>
        <w:t>а</w:t>
      </w:r>
      <w:r w:rsidRPr="006536B6">
        <w:rPr>
          <w:sz w:val="22"/>
          <w:szCs w:val="24"/>
        </w:rPr>
        <w:t>на, инея, гидростатического давления, воды, коррозионно-активных агентов, содержащихся в воздухе.</w:t>
      </w:r>
    </w:p>
    <w:p w:rsidR="001102EB" w:rsidRPr="006536B6" w:rsidRDefault="001102EB" w:rsidP="00900C71">
      <w:pPr>
        <w:pStyle w:val="a8"/>
        <w:ind w:firstLine="567"/>
        <w:jc w:val="both"/>
        <w:rPr>
          <w:sz w:val="22"/>
          <w:szCs w:val="24"/>
        </w:rPr>
      </w:pPr>
      <w:r w:rsidRPr="006536B6">
        <w:rPr>
          <w:sz w:val="22"/>
          <w:szCs w:val="24"/>
        </w:rPr>
        <w:t>Спецобувь должна обеспечивать защиту носочной части ноги человека от температуры не менее 200°С и теплового потока не менее 5 кВт/м 2 в течение не менее 5 мин. При данных воздейств</w:t>
      </w:r>
      <w:r w:rsidRPr="006536B6">
        <w:rPr>
          <w:sz w:val="22"/>
          <w:szCs w:val="24"/>
        </w:rPr>
        <w:t>и</w:t>
      </w:r>
      <w:r w:rsidRPr="006536B6">
        <w:rPr>
          <w:sz w:val="22"/>
          <w:szCs w:val="24"/>
        </w:rPr>
        <w:t>ях не должно быть:</w:t>
      </w:r>
    </w:p>
    <w:p w:rsidR="001102EB" w:rsidRPr="006536B6" w:rsidRDefault="001102EB" w:rsidP="00900C71">
      <w:pPr>
        <w:pStyle w:val="a8"/>
        <w:ind w:firstLine="567"/>
        <w:jc w:val="both"/>
        <w:rPr>
          <w:sz w:val="22"/>
          <w:szCs w:val="24"/>
        </w:rPr>
      </w:pPr>
      <w:r w:rsidRPr="006536B6">
        <w:rPr>
          <w:sz w:val="22"/>
          <w:szCs w:val="24"/>
        </w:rPr>
        <w:t>разрушения наружной поверхности;</w:t>
      </w:r>
    </w:p>
    <w:p w:rsidR="001102EB" w:rsidRPr="006536B6" w:rsidRDefault="001102EB" w:rsidP="00900C71">
      <w:pPr>
        <w:pStyle w:val="a8"/>
        <w:ind w:firstLine="567"/>
        <w:jc w:val="both"/>
        <w:rPr>
          <w:sz w:val="22"/>
          <w:szCs w:val="24"/>
        </w:rPr>
      </w:pPr>
      <w:r w:rsidRPr="006536B6">
        <w:rPr>
          <w:sz w:val="22"/>
          <w:szCs w:val="24"/>
        </w:rPr>
        <w:t>прогара;</w:t>
      </w:r>
    </w:p>
    <w:p w:rsidR="001102EB" w:rsidRPr="006536B6" w:rsidRDefault="001102EB" w:rsidP="00900C71">
      <w:pPr>
        <w:pStyle w:val="a8"/>
        <w:ind w:firstLine="567"/>
        <w:jc w:val="both"/>
        <w:rPr>
          <w:sz w:val="22"/>
          <w:szCs w:val="24"/>
        </w:rPr>
      </w:pPr>
      <w:r w:rsidRPr="006536B6">
        <w:rPr>
          <w:sz w:val="22"/>
          <w:szCs w:val="24"/>
        </w:rPr>
        <w:t>отслоения покрытия;</w:t>
      </w:r>
    </w:p>
    <w:p w:rsidR="001102EB" w:rsidRPr="006536B6" w:rsidRDefault="001102EB" w:rsidP="00900C71">
      <w:pPr>
        <w:pStyle w:val="a8"/>
        <w:ind w:firstLine="567"/>
        <w:jc w:val="both"/>
        <w:rPr>
          <w:sz w:val="22"/>
          <w:szCs w:val="24"/>
        </w:rPr>
      </w:pPr>
      <w:r w:rsidRPr="006536B6">
        <w:rPr>
          <w:sz w:val="22"/>
          <w:szCs w:val="24"/>
        </w:rPr>
        <w:t>воспламенения;</w:t>
      </w:r>
    </w:p>
    <w:p w:rsidR="001102EB" w:rsidRPr="006536B6" w:rsidRDefault="001102EB" w:rsidP="00900C71">
      <w:pPr>
        <w:pStyle w:val="a8"/>
        <w:ind w:firstLine="567"/>
        <w:jc w:val="both"/>
        <w:rPr>
          <w:sz w:val="22"/>
          <w:szCs w:val="24"/>
        </w:rPr>
      </w:pPr>
      <w:r w:rsidRPr="006536B6">
        <w:rPr>
          <w:sz w:val="22"/>
          <w:szCs w:val="24"/>
        </w:rPr>
        <w:t>превышения среднеарифметического значения температуры на внутренней поверхности композиции слоев спецобуви более 50°С в течение не менее 5 минут.</w:t>
      </w:r>
    </w:p>
    <w:p w:rsidR="006536B6" w:rsidRDefault="006536B6" w:rsidP="00900C71">
      <w:pPr>
        <w:pStyle w:val="a8"/>
        <w:ind w:firstLine="567"/>
        <w:jc w:val="both"/>
        <w:rPr>
          <w:sz w:val="22"/>
          <w:szCs w:val="24"/>
        </w:rPr>
      </w:pPr>
    </w:p>
    <w:p w:rsidR="00EB6756" w:rsidRPr="006536B6" w:rsidRDefault="006536B6" w:rsidP="009C5F96">
      <w:pPr>
        <w:pStyle w:val="a8"/>
        <w:rPr>
          <w:b/>
          <w:sz w:val="22"/>
          <w:szCs w:val="24"/>
        </w:rPr>
      </w:pPr>
      <w:r w:rsidRPr="006536B6">
        <w:rPr>
          <w:b/>
          <w:sz w:val="22"/>
          <w:szCs w:val="24"/>
        </w:rPr>
        <w:t xml:space="preserve">1.4 </w:t>
      </w:r>
      <w:r w:rsidR="00EB6756" w:rsidRPr="006536B6">
        <w:rPr>
          <w:b/>
          <w:sz w:val="22"/>
          <w:szCs w:val="24"/>
        </w:rPr>
        <w:t>Средства индивидуальной защиты рук  СИЗР</w:t>
      </w:r>
    </w:p>
    <w:p w:rsidR="004264AD" w:rsidRPr="006536B6" w:rsidRDefault="00EB6756" w:rsidP="00900C71">
      <w:pPr>
        <w:pStyle w:val="a8"/>
        <w:ind w:firstLine="567"/>
        <w:jc w:val="both"/>
        <w:rPr>
          <w:sz w:val="22"/>
          <w:szCs w:val="24"/>
        </w:rPr>
      </w:pPr>
      <w:r w:rsidRPr="006536B6">
        <w:rPr>
          <w:sz w:val="22"/>
          <w:szCs w:val="24"/>
        </w:rPr>
        <w:t>Нормативные документы - НПБ 182-99 «Средства индивид</w:t>
      </w:r>
      <w:r w:rsidRPr="006536B6">
        <w:rPr>
          <w:sz w:val="22"/>
          <w:szCs w:val="24"/>
        </w:rPr>
        <w:t>у</w:t>
      </w:r>
      <w:r w:rsidRPr="006536B6">
        <w:rPr>
          <w:sz w:val="22"/>
          <w:szCs w:val="24"/>
        </w:rPr>
        <w:t>альной защиты рук пожарных. Общие технические требования. Методы испытаний».</w:t>
      </w:r>
    </w:p>
    <w:p w:rsidR="00EB6756" w:rsidRPr="006536B6" w:rsidRDefault="00EB6756" w:rsidP="00900C71">
      <w:pPr>
        <w:pStyle w:val="a8"/>
        <w:ind w:firstLine="567"/>
        <w:jc w:val="both"/>
        <w:rPr>
          <w:sz w:val="22"/>
          <w:szCs w:val="24"/>
        </w:rPr>
      </w:pPr>
      <w:r w:rsidRPr="006536B6">
        <w:rPr>
          <w:sz w:val="22"/>
          <w:szCs w:val="24"/>
        </w:rPr>
        <w:t>Средства индивидуальной защиты рук пожарных - изделия, предназначенные для защиты кистей рук пожарных от вредных факторов окружающей среды, возникающих при тушении пожаров и проведении связанных с ними первоочередных аварийно-спасательных работ (повышенных температур, теплового излуч</w:t>
      </w:r>
      <w:r w:rsidRPr="006536B6">
        <w:rPr>
          <w:sz w:val="22"/>
          <w:szCs w:val="24"/>
        </w:rPr>
        <w:t>е</w:t>
      </w:r>
      <w:r w:rsidRPr="006536B6">
        <w:rPr>
          <w:sz w:val="22"/>
          <w:szCs w:val="24"/>
        </w:rPr>
        <w:lastRenderedPageBreak/>
        <w:t>ния, контакта с нагретыми поверхностями, механических возде</w:t>
      </w:r>
      <w:r w:rsidRPr="006536B6">
        <w:rPr>
          <w:sz w:val="22"/>
          <w:szCs w:val="24"/>
        </w:rPr>
        <w:t>й</w:t>
      </w:r>
      <w:r w:rsidRPr="006536B6">
        <w:rPr>
          <w:sz w:val="22"/>
          <w:szCs w:val="24"/>
        </w:rPr>
        <w:t>ствий: прокола, пореза и т.п., воздействия воды и растворов п</w:t>
      </w:r>
      <w:r w:rsidRPr="006536B6">
        <w:rPr>
          <w:sz w:val="22"/>
          <w:szCs w:val="24"/>
        </w:rPr>
        <w:t>о</w:t>
      </w:r>
      <w:r w:rsidRPr="006536B6">
        <w:rPr>
          <w:sz w:val="22"/>
          <w:szCs w:val="24"/>
        </w:rPr>
        <w:t>верхностно-активных веществ), а также от неблагоприятных кл</w:t>
      </w:r>
      <w:r w:rsidRPr="006536B6">
        <w:rPr>
          <w:sz w:val="22"/>
          <w:szCs w:val="24"/>
        </w:rPr>
        <w:t>и</w:t>
      </w:r>
      <w:r w:rsidRPr="006536B6">
        <w:rPr>
          <w:sz w:val="22"/>
          <w:szCs w:val="24"/>
        </w:rPr>
        <w:t>матических воздействий (отрицательных температур, осадков, ве</w:t>
      </w:r>
      <w:r w:rsidRPr="006536B6">
        <w:rPr>
          <w:sz w:val="22"/>
          <w:szCs w:val="24"/>
        </w:rPr>
        <w:t>т</w:t>
      </w:r>
      <w:r w:rsidRPr="006536B6">
        <w:rPr>
          <w:sz w:val="22"/>
          <w:szCs w:val="24"/>
        </w:rPr>
        <w:t>ра) и используемые в комплекте с боевой одеждой пожарных.</w:t>
      </w:r>
    </w:p>
    <w:p w:rsidR="00EB6756" w:rsidRPr="006536B6" w:rsidRDefault="00EB6756" w:rsidP="00900C71">
      <w:pPr>
        <w:pStyle w:val="a8"/>
        <w:ind w:firstLine="567"/>
        <w:jc w:val="both"/>
        <w:rPr>
          <w:sz w:val="22"/>
          <w:szCs w:val="24"/>
        </w:rPr>
      </w:pPr>
      <w:r w:rsidRPr="006536B6">
        <w:rPr>
          <w:sz w:val="22"/>
          <w:szCs w:val="24"/>
        </w:rPr>
        <w:t>Крага - часть СИЗР, которая расположена выше запястья и обеспечивает дополнительную защиту от тепловых факторов и м</w:t>
      </w:r>
      <w:r w:rsidRPr="006536B6">
        <w:rPr>
          <w:sz w:val="22"/>
          <w:szCs w:val="24"/>
        </w:rPr>
        <w:t>е</w:t>
      </w:r>
      <w:r w:rsidRPr="006536B6">
        <w:rPr>
          <w:sz w:val="22"/>
          <w:szCs w:val="24"/>
        </w:rPr>
        <w:t>ханических воздействий, а также фиксацию изделия на кисти руки.</w:t>
      </w:r>
    </w:p>
    <w:p w:rsidR="00EB6756" w:rsidRPr="006536B6" w:rsidRDefault="00EB6756" w:rsidP="00900C71">
      <w:pPr>
        <w:pStyle w:val="a8"/>
        <w:ind w:firstLine="567"/>
        <w:jc w:val="both"/>
        <w:rPr>
          <w:sz w:val="22"/>
          <w:szCs w:val="24"/>
        </w:rPr>
      </w:pPr>
      <w:r w:rsidRPr="006536B6">
        <w:rPr>
          <w:sz w:val="22"/>
          <w:szCs w:val="24"/>
        </w:rPr>
        <w:t>Напалок - элемент конструкции СИЗР, предназначенный для дополнительной защиты пальца от тепловых факторов и механич</w:t>
      </w:r>
      <w:r w:rsidRPr="006536B6">
        <w:rPr>
          <w:sz w:val="22"/>
          <w:szCs w:val="24"/>
        </w:rPr>
        <w:t>е</w:t>
      </w:r>
      <w:r w:rsidRPr="006536B6">
        <w:rPr>
          <w:sz w:val="22"/>
          <w:szCs w:val="24"/>
        </w:rPr>
        <w:t>ских воздействий.</w:t>
      </w:r>
    </w:p>
    <w:p w:rsidR="006536B6" w:rsidRDefault="006536B6" w:rsidP="00900C71">
      <w:pPr>
        <w:pStyle w:val="a8"/>
        <w:ind w:firstLine="567"/>
        <w:jc w:val="both"/>
        <w:rPr>
          <w:sz w:val="22"/>
          <w:szCs w:val="24"/>
        </w:rPr>
      </w:pPr>
    </w:p>
    <w:p w:rsidR="007B56D6" w:rsidRPr="006536B6" w:rsidRDefault="006536B6" w:rsidP="009C5F96">
      <w:pPr>
        <w:pStyle w:val="a8"/>
        <w:rPr>
          <w:b/>
          <w:sz w:val="22"/>
          <w:szCs w:val="24"/>
        </w:rPr>
      </w:pPr>
      <w:r w:rsidRPr="006536B6">
        <w:rPr>
          <w:b/>
          <w:sz w:val="22"/>
          <w:szCs w:val="24"/>
        </w:rPr>
        <w:t xml:space="preserve">1.5 </w:t>
      </w:r>
      <w:r w:rsidR="007B56D6" w:rsidRPr="006536B6">
        <w:rPr>
          <w:b/>
          <w:sz w:val="22"/>
          <w:szCs w:val="24"/>
        </w:rPr>
        <w:t>Средства защиты головы</w:t>
      </w:r>
      <w:r w:rsidRPr="006536B6">
        <w:rPr>
          <w:b/>
          <w:sz w:val="22"/>
          <w:szCs w:val="24"/>
        </w:rPr>
        <w:t xml:space="preserve">. </w:t>
      </w:r>
      <w:r w:rsidR="007B56D6" w:rsidRPr="006536B6">
        <w:rPr>
          <w:b/>
          <w:sz w:val="22"/>
          <w:szCs w:val="24"/>
        </w:rPr>
        <w:t>Каски пожарные</w:t>
      </w:r>
    </w:p>
    <w:p w:rsidR="007B56D6" w:rsidRPr="006536B6" w:rsidRDefault="007B56D6" w:rsidP="00900C71">
      <w:pPr>
        <w:pStyle w:val="a8"/>
        <w:ind w:firstLine="567"/>
        <w:jc w:val="both"/>
        <w:rPr>
          <w:sz w:val="22"/>
          <w:szCs w:val="22"/>
        </w:rPr>
      </w:pPr>
      <w:r w:rsidRPr="006536B6">
        <w:rPr>
          <w:rStyle w:val="a7"/>
          <w:b w:val="0"/>
          <w:sz w:val="22"/>
          <w:szCs w:val="22"/>
        </w:rPr>
        <w:t>Каска пожарная (шлем пожарный)</w:t>
      </w:r>
      <w:r w:rsidRPr="006536B6">
        <w:rPr>
          <w:sz w:val="22"/>
          <w:szCs w:val="22"/>
        </w:rPr>
        <w:t xml:space="preserve"> - индивидуальное сре</w:t>
      </w:r>
      <w:r w:rsidRPr="006536B6">
        <w:rPr>
          <w:sz w:val="22"/>
          <w:szCs w:val="22"/>
        </w:rPr>
        <w:t>д</w:t>
      </w:r>
      <w:r w:rsidRPr="006536B6">
        <w:rPr>
          <w:sz w:val="22"/>
          <w:szCs w:val="22"/>
        </w:rPr>
        <w:t>ство, предназначенное для защиты головы, шеи и лица человека от механических и термических воздействий, агрессивных сред, п</w:t>
      </w:r>
      <w:r w:rsidRPr="006536B6">
        <w:rPr>
          <w:sz w:val="22"/>
          <w:szCs w:val="22"/>
        </w:rPr>
        <w:t>о</w:t>
      </w:r>
      <w:r w:rsidRPr="006536B6">
        <w:rPr>
          <w:sz w:val="22"/>
          <w:szCs w:val="22"/>
        </w:rPr>
        <w:t>верхностно-активных веществ (ПАВ), воды при тушении пожаров и проведении связанных с ними первоочередных аварийно-спасательных работ, а также от неблагоприятных климатических воздействий.</w:t>
      </w:r>
    </w:p>
    <w:p w:rsidR="007B56D6" w:rsidRPr="006536B6" w:rsidRDefault="007B56D6" w:rsidP="00900C71">
      <w:pPr>
        <w:pStyle w:val="a8"/>
        <w:ind w:firstLine="567"/>
        <w:jc w:val="both"/>
        <w:rPr>
          <w:sz w:val="22"/>
          <w:szCs w:val="22"/>
        </w:rPr>
      </w:pPr>
      <w:r w:rsidRPr="006536B6">
        <w:rPr>
          <w:rStyle w:val="a7"/>
          <w:sz w:val="22"/>
          <w:szCs w:val="22"/>
        </w:rPr>
        <w:t>Корпус каски</w:t>
      </w:r>
      <w:r w:rsidRPr="006536B6">
        <w:rPr>
          <w:sz w:val="22"/>
          <w:szCs w:val="22"/>
        </w:rPr>
        <w:t xml:space="preserve"> - внешняя прочная оболочка каски, определ</w:t>
      </w:r>
      <w:r w:rsidRPr="006536B6">
        <w:rPr>
          <w:sz w:val="22"/>
          <w:szCs w:val="22"/>
        </w:rPr>
        <w:t>я</w:t>
      </w:r>
      <w:r w:rsidRPr="006536B6">
        <w:rPr>
          <w:sz w:val="22"/>
          <w:szCs w:val="22"/>
        </w:rPr>
        <w:t>ющая ее общую форму.</w:t>
      </w:r>
    </w:p>
    <w:p w:rsidR="007B56D6" w:rsidRPr="006536B6" w:rsidRDefault="007B56D6" w:rsidP="00900C71">
      <w:pPr>
        <w:pStyle w:val="a8"/>
        <w:ind w:firstLine="567"/>
        <w:jc w:val="both"/>
        <w:rPr>
          <w:sz w:val="22"/>
          <w:szCs w:val="22"/>
        </w:rPr>
      </w:pPr>
      <w:r w:rsidRPr="006536B6">
        <w:rPr>
          <w:rStyle w:val="a7"/>
          <w:sz w:val="22"/>
          <w:szCs w:val="22"/>
        </w:rPr>
        <w:t>Внутренняя оснастка</w:t>
      </w:r>
      <w:r w:rsidRPr="006536B6">
        <w:rPr>
          <w:sz w:val="22"/>
          <w:szCs w:val="22"/>
        </w:rPr>
        <w:t xml:space="preserve"> - комплекс элементов, фиксирующих каску на голове и обеспечивающих совместно с корпусом каски распределение нагрузки и поглощение кинетической энергии уд</w:t>
      </w:r>
      <w:r w:rsidRPr="006536B6">
        <w:rPr>
          <w:sz w:val="22"/>
          <w:szCs w:val="22"/>
        </w:rPr>
        <w:t>а</w:t>
      </w:r>
      <w:r w:rsidRPr="006536B6">
        <w:rPr>
          <w:sz w:val="22"/>
          <w:szCs w:val="22"/>
        </w:rPr>
        <w:t>ра, а также защиту от повышенных тепловых воздействий.</w:t>
      </w:r>
    </w:p>
    <w:p w:rsidR="007B56D6" w:rsidRPr="006536B6" w:rsidRDefault="007B56D6" w:rsidP="00900C71">
      <w:pPr>
        <w:pStyle w:val="a8"/>
        <w:ind w:firstLine="567"/>
        <w:jc w:val="both"/>
        <w:rPr>
          <w:sz w:val="22"/>
          <w:szCs w:val="22"/>
        </w:rPr>
      </w:pPr>
      <w:r w:rsidRPr="006536B6">
        <w:rPr>
          <w:rStyle w:val="a7"/>
          <w:sz w:val="22"/>
          <w:szCs w:val="22"/>
        </w:rPr>
        <w:t>Лицевой щиток (забрало)</w:t>
      </w:r>
      <w:r w:rsidRPr="006536B6">
        <w:rPr>
          <w:sz w:val="22"/>
          <w:szCs w:val="22"/>
        </w:rPr>
        <w:t xml:space="preserve"> - конструктивный элемент, пре</w:t>
      </w:r>
      <w:r w:rsidRPr="006536B6">
        <w:rPr>
          <w:sz w:val="22"/>
          <w:szCs w:val="22"/>
        </w:rPr>
        <w:t>д</w:t>
      </w:r>
      <w:r w:rsidRPr="006536B6">
        <w:rPr>
          <w:sz w:val="22"/>
          <w:szCs w:val="22"/>
        </w:rPr>
        <w:t>назначенный для защиты лица, органов зрения и дыхания от мех</w:t>
      </w:r>
      <w:r w:rsidRPr="006536B6">
        <w:rPr>
          <w:sz w:val="22"/>
          <w:szCs w:val="22"/>
        </w:rPr>
        <w:t>а</w:t>
      </w:r>
      <w:r w:rsidRPr="006536B6">
        <w:rPr>
          <w:sz w:val="22"/>
          <w:szCs w:val="22"/>
        </w:rPr>
        <w:t>нических и термических воздействий, агрессивных сред, ПАВ, в</w:t>
      </w:r>
      <w:r w:rsidRPr="006536B6">
        <w:rPr>
          <w:sz w:val="22"/>
          <w:szCs w:val="22"/>
        </w:rPr>
        <w:t>о</w:t>
      </w:r>
      <w:r w:rsidRPr="006536B6">
        <w:rPr>
          <w:sz w:val="22"/>
          <w:szCs w:val="22"/>
        </w:rPr>
        <w:t>ды и неблагоприятных климатических воздействий.</w:t>
      </w:r>
    </w:p>
    <w:p w:rsidR="007B56D6" w:rsidRPr="006536B6" w:rsidRDefault="007B56D6" w:rsidP="00900C71">
      <w:pPr>
        <w:pStyle w:val="a8"/>
        <w:ind w:firstLine="567"/>
        <w:jc w:val="both"/>
        <w:rPr>
          <w:sz w:val="22"/>
          <w:szCs w:val="22"/>
        </w:rPr>
      </w:pPr>
      <w:r w:rsidRPr="006536B6">
        <w:rPr>
          <w:rStyle w:val="a7"/>
          <w:sz w:val="22"/>
          <w:szCs w:val="22"/>
        </w:rPr>
        <w:t>Пелерина</w:t>
      </w:r>
      <w:r w:rsidRPr="006536B6">
        <w:rPr>
          <w:sz w:val="22"/>
          <w:szCs w:val="22"/>
        </w:rPr>
        <w:t xml:space="preserve"> - конструктивный элемент каски, закрепленный в затылочной области, защищающий шею и затылок от теплового излучения, открытого пламени, падающих искр и воды.</w:t>
      </w:r>
    </w:p>
    <w:p w:rsidR="007B56D6" w:rsidRPr="006536B6" w:rsidRDefault="007B56D6" w:rsidP="00900C71">
      <w:pPr>
        <w:pStyle w:val="a8"/>
        <w:ind w:firstLine="567"/>
        <w:jc w:val="both"/>
        <w:rPr>
          <w:sz w:val="22"/>
          <w:szCs w:val="22"/>
        </w:rPr>
      </w:pPr>
      <w:r w:rsidRPr="006536B6">
        <w:rPr>
          <w:rStyle w:val="a7"/>
          <w:sz w:val="22"/>
          <w:szCs w:val="22"/>
        </w:rPr>
        <w:t>Утепляющий подшлемник</w:t>
      </w:r>
      <w:r w:rsidRPr="006536B6">
        <w:rPr>
          <w:sz w:val="22"/>
          <w:szCs w:val="22"/>
        </w:rPr>
        <w:t xml:space="preserve"> - комплектующее изделие, предназначенное для защиты головы от неблагоприятных климат</w:t>
      </w:r>
      <w:r w:rsidRPr="006536B6">
        <w:rPr>
          <w:sz w:val="22"/>
          <w:szCs w:val="22"/>
        </w:rPr>
        <w:t>и</w:t>
      </w:r>
      <w:r w:rsidRPr="006536B6">
        <w:rPr>
          <w:sz w:val="22"/>
          <w:szCs w:val="22"/>
        </w:rPr>
        <w:t>ческих воздействий в зимнее время.</w:t>
      </w:r>
    </w:p>
    <w:p w:rsidR="007B56D6" w:rsidRPr="006536B6" w:rsidRDefault="007B56D6" w:rsidP="00900C71">
      <w:pPr>
        <w:pStyle w:val="a8"/>
        <w:ind w:firstLine="567"/>
        <w:jc w:val="both"/>
        <w:rPr>
          <w:sz w:val="22"/>
          <w:szCs w:val="22"/>
        </w:rPr>
      </w:pPr>
      <w:r w:rsidRPr="006536B6">
        <w:rPr>
          <w:sz w:val="22"/>
          <w:szCs w:val="22"/>
        </w:rPr>
        <w:t>В конструкцию каски должны входить:</w:t>
      </w:r>
    </w:p>
    <w:p w:rsidR="007B56D6" w:rsidRPr="006536B6" w:rsidRDefault="007B56D6" w:rsidP="00900C71">
      <w:pPr>
        <w:pStyle w:val="a8"/>
        <w:ind w:firstLine="567"/>
        <w:jc w:val="both"/>
        <w:rPr>
          <w:sz w:val="22"/>
          <w:szCs w:val="22"/>
        </w:rPr>
      </w:pPr>
      <w:r w:rsidRPr="006536B6">
        <w:rPr>
          <w:sz w:val="22"/>
          <w:szCs w:val="22"/>
        </w:rPr>
        <w:lastRenderedPageBreak/>
        <w:t>а) корпус;</w:t>
      </w:r>
    </w:p>
    <w:p w:rsidR="007B56D6" w:rsidRPr="006536B6" w:rsidRDefault="007B56D6" w:rsidP="00900C71">
      <w:pPr>
        <w:pStyle w:val="a8"/>
        <w:ind w:firstLine="567"/>
        <w:jc w:val="both"/>
        <w:rPr>
          <w:sz w:val="22"/>
          <w:szCs w:val="22"/>
        </w:rPr>
      </w:pPr>
      <w:r w:rsidRPr="006536B6">
        <w:rPr>
          <w:sz w:val="22"/>
          <w:szCs w:val="22"/>
        </w:rPr>
        <w:t>б) лицевой щиток;</w:t>
      </w:r>
    </w:p>
    <w:p w:rsidR="007B56D6" w:rsidRPr="006536B6" w:rsidRDefault="007B56D6" w:rsidP="00900C71">
      <w:pPr>
        <w:pStyle w:val="a8"/>
        <w:ind w:firstLine="567"/>
        <w:jc w:val="both"/>
        <w:rPr>
          <w:sz w:val="22"/>
          <w:szCs w:val="22"/>
        </w:rPr>
      </w:pPr>
      <w:r w:rsidRPr="006536B6">
        <w:rPr>
          <w:sz w:val="22"/>
          <w:szCs w:val="22"/>
        </w:rPr>
        <w:t>в) внутренняя оснастка;</w:t>
      </w:r>
    </w:p>
    <w:p w:rsidR="007B56D6" w:rsidRPr="006536B6" w:rsidRDefault="007B56D6" w:rsidP="00900C71">
      <w:pPr>
        <w:pStyle w:val="a8"/>
        <w:ind w:firstLine="567"/>
        <w:jc w:val="both"/>
        <w:rPr>
          <w:sz w:val="22"/>
          <w:szCs w:val="22"/>
        </w:rPr>
      </w:pPr>
      <w:r w:rsidRPr="006536B6">
        <w:rPr>
          <w:sz w:val="22"/>
          <w:szCs w:val="22"/>
        </w:rPr>
        <w:t>г) подбородочный ремень;</w:t>
      </w:r>
    </w:p>
    <w:p w:rsidR="007B56D6" w:rsidRPr="006536B6" w:rsidRDefault="007B56D6" w:rsidP="00900C71">
      <w:pPr>
        <w:pStyle w:val="a8"/>
        <w:ind w:firstLine="567"/>
        <w:jc w:val="both"/>
        <w:rPr>
          <w:sz w:val="22"/>
          <w:szCs w:val="22"/>
        </w:rPr>
      </w:pPr>
      <w:r w:rsidRPr="006536B6">
        <w:rPr>
          <w:sz w:val="22"/>
          <w:szCs w:val="22"/>
        </w:rPr>
        <w:t>д) пелерина.</w:t>
      </w:r>
    </w:p>
    <w:p w:rsidR="006536B6" w:rsidRDefault="006536B6" w:rsidP="006536B6">
      <w:pPr>
        <w:pStyle w:val="a8"/>
        <w:ind w:firstLine="567"/>
        <w:jc w:val="center"/>
        <w:rPr>
          <w:b/>
          <w:sz w:val="22"/>
          <w:szCs w:val="22"/>
        </w:rPr>
      </w:pPr>
    </w:p>
    <w:p w:rsidR="00F85B96" w:rsidRPr="006536B6" w:rsidRDefault="006536B6" w:rsidP="009C5F96">
      <w:pPr>
        <w:pStyle w:val="a8"/>
        <w:rPr>
          <w:b/>
          <w:sz w:val="22"/>
          <w:szCs w:val="22"/>
        </w:rPr>
      </w:pPr>
      <w:r>
        <w:rPr>
          <w:b/>
          <w:sz w:val="22"/>
          <w:szCs w:val="22"/>
        </w:rPr>
        <w:t xml:space="preserve">1.6 </w:t>
      </w:r>
      <w:r w:rsidR="00F52A55" w:rsidRPr="006536B6">
        <w:rPr>
          <w:b/>
          <w:sz w:val="22"/>
          <w:szCs w:val="22"/>
        </w:rPr>
        <w:t>Пояс пожарный (спасательный).</w:t>
      </w:r>
    </w:p>
    <w:p w:rsidR="00F52A55" w:rsidRPr="006536B6" w:rsidRDefault="00F52A55" w:rsidP="00135A37">
      <w:pPr>
        <w:pStyle w:val="a8"/>
        <w:ind w:firstLine="567"/>
        <w:rPr>
          <w:sz w:val="22"/>
          <w:szCs w:val="22"/>
        </w:rPr>
      </w:pPr>
      <w:r w:rsidRPr="006536B6">
        <w:rPr>
          <w:sz w:val="22"/>
          <w:szCs w:val="22"/>
        </w:rPr>
        <w:t>Предназначен для спасения людей, самоспасение пожарных, а также для закрепления и страховки при работе на высоте.</w:t>
      </w:r>
    </w:p>
    <w:p w:rsidR="00F52A55" w:rsidRPr="006536B6" w:rsidRDefault="00F52A55" w:rsidP="00135A37">
      <w:pPr>
        <w:pStyle w:val="a8"/>
        <w:ind w:firstLine="567"/>
        <w:rPr>
          <w:sz w:val="22"/>
          <w:szCs w:val="22"/>
        </w:rPr>
      </w:pPr>
      <w:r w:rsidRPr="006536B6">
        <w:rPr>
          <w:sz w:val="22"/>
          <w:szCs w:val="22"/>
        </w:rPr>
        <w:t>Тактико-технические и эксплуатационные характеристики:</w:t>
      </w:r>
    </w:p>
    <w:p w:rsidR="00F52A55" w:rsidRPr="006536B6" w:rsidRDefault="00F52A55" w:rsidP="00135A37">
      <w:pPr>
        <w:pStyle w:val="a8"/>
        <w:ind w:firstLine="567"/>
        <w:rPr>
          <w:sz w:val="22"/>
          <w:szCs w:val="22"/>
        </w:rPr>
      </w:pPr>
      <w:r w:rsidRPr="006536B6">
        <w:rPr>
          <w:sz w:val="22"/>
          <w:szCs w:val="22"/>
        </w:rPr>
        <w:t>Рабочая нагрузка, кг                 350</w:t>
      </w:r>
    </w:p>
    <w:p w:rsidR="00F52A55" w:rsidRPr="006536B6" w:rsidRDefault="00F52A55" w:rsidP="00135A37">
      <w:pPr>
        <w:pStyle w:val="a8"/>
        <w:ind w:firstLine="567"/>
        <w:rPr>
          <w:sz w:val="22"/>
          <w:szCs w:val="22"/>
        </w:rPr>
      </w:pPr>
      <w:r w:rsidRPr="006536B6">
        <w:rPr>
          <w:sz w:val="22"/>
          <w:szCs w:val="22"/>
        </w:rPr>
        <w:t>Габариты, мм                           145х85</w:t>
      </w:r>
    </w:p>
    <w:p w:rsidR="00F52A55" w:rsidRPr="006536B6" w:rsidRDefault="00F52A55" w:rsidP="00135A37">
      <w:pPr>
        <w:pStyle w:val="a8"/>
        <w:ind w:firstLine="567"/>
        <w:rPr>
          <w:sz w:val="22"/>
          <w:szCs w:val="22"/>
        </w:rPr>
      </w:pPr>
      <w:r w:rsidRPr="006536B6">
        <w:rPr>
          <w:sz w:val="22"/>
          <w:szCs w:val="22"/>
        </w:rPr>
        <w:t>Масса, кг                                     1,2</w:t>
      </w:r>
    </w:p>
    <w:p w:rsidR="006536B6" w:rsidRDefault="006536B6" w:rsidP="00135A37">
      <w:pPr>
        <w:pStyle w:val="a8"/>
        <w:ind w:firstLine="567"/>
        <w:rPr>
          <w:b/>
          <w:sz w:val="22"/>
          <w:szCs w:val="22"/>
        </w:rPr>
      </w:pPr>
    </w:p>
    <w:p w:rsidR="00F85B96" w:rsidRPr="006536B6" w:rsidRDefault="006536B6" w:rsidP="009C5F96">
      <w:pPr>
        <w:pStyle w:val="a8"/>
        <w:rPr>
          <w:b/>
          <w:sz w:val="22"/>
          <w:szCs w:val="22"/>
        </w:rPr>
      </w:pPr>
      <w:r>
        <w:rPr>
          <w:b/>
          <w:sz w:val="22"/>
          <w:szCs w:val="22"/>
        </w:rPr>
        <w:t xml:space="preserve">1.7 </w:t>
      </w:r>
      <w:r w:rsidR="00F52A55" w:rsidRPr="006536B6">
        <w:rPr>
          <w:b/>
          <w:sz w:val="22"/>
          <w:szCs w:val="22"/>
        </w:rPr>
        <w:t>Карабин.</w:t>
      </w:r>
    </w:p>
    <w:p w:rsidR="00F52A55" w:rsidRPr="006536B6" w:rsidRDefault="00F52A55" w:rsidP="00135A37">
      <w:pPr>
        <w:pStyle w:val="a8"/>
        <w:ind w:firstLine="567"/>
        <w:rPr>
          <w:sz w:val="22"/>
          <w:szCs w:val="22"/>
        </w:rPr>
      </w:pPr>
      <w:r w:rsidRPr="006536B6">
        <w:rPr>
          <w:sz w:val="22"/>
          <w:szCs w:val="22"/>
        </w:rPr>
        <w:t>Предназначен для проведения спасательных работ, самосп</w:t>
      </w:r>
      <w:r w:rsidRPr="006536B6">
        <w:rPr>
          <w:sz w:val="22"/>
          <w:szCs w:val="22"/>
        </w:rPr>
        <w:t>а</w:t>
      </w:r>
      <w:r w:rsidRPr="006536B6">
        <w:rPr>
          <w:sz w:val="22"/>
          <w:szCs w:val="22"/>
        </w:rPr>
        <w:t>сения и страховки при работе на высоте.</w:t>
      </w:r>
    </w:p>
    <w:p w:rsidR="00F52A55" w:rsidRPr="006536B6" w:rsidRDefault="00F52A55" w:rsidP="00135A37">
      <w:pPr>
        <w:pStyle w:val="a8"/>
        <w:ind w:firstLine="567"/>
        <w:rPr>
          <w:sz w:val="22"/>
          <w:szCs w:val="22"/>
        </w:rPr>
      </w:pPr>
      <w:r w:rsidRPr="006536B6">
        <w:rPr>
          <w:sz w:val="22"/>
          <w:szCs w:val="22"/>
        </w:rPr>
        <w:t>Тактико-технические и эксплуатационные характеристики:</w:t>
      </w:r>
    </w:p>
    <w:p w:rsidR="00F52A55" w:rsidRPr="006536B6" w:rsidRDefault="00F52A55" w:rsidP="00135A37">
      <w:pPr>
        <w:pStyle w:val="a8"/>
        <w:ind w:firstLine="567"/>
        <w:rPr>
          <w:sz w:val="22"/>
          <w:szCs w:val="22"/>
        </w:rPr>
      </w:pPr>
      <w:r w:rsidRPr="006536B6">
        <w:rPr>
          <w:sz w:val="22"/>
          <w:szCs w:val="22"/>
        </w:rPr>
        <w:t>Рабочая нагрузка, кг                 350</w:t>
      </w:r>
    </w:p>
    <w:p w:rsidR="00F52A55" w:rsidRPr="006536B6" w:rsidRDefault="00F52A55" w:rsidP="00135A37">
      <w:pPr>
        <w:pStyle w:val="a8"/>
        <w:ind w:firstLine="567"/>
        <w:rPr>
          <w:sz w:val="22"/>
          <w:szCs w:val="22"/>
        </w:rPr>
      </w:pPr>
      <w:r w:rsidRPr="006536B6">
        <w:rPr>
          <w:sz w:val="22"/>
          <w:szCs w:val="22"/>
        </w:rPr>
        <w:t>Габариты, мм                           92х160</w:t>
      </w:r>
    </w:p>
    <w:p w:rsidR="00F52A55" w:rsidRPr="006536B6" w:rsidRDefault="00F52A55" w:rsidP="00135A37">
      <w:pPr>
        <w:pStyle w:val="a8"/>
        <w:ind w:firstLine="567"/>
        <w:rPr>
          <w:sz w:val="22"/>
          <w:szCs w:val="22"/>
        </w:rPr>
      </w:pPr>
      <w:r w:rsidRPr="006536B6">
        <w:rPr>
          <w:sz w:val="22"/>
          <w:szCs w:val="22"/>
        </w:rPr>
        <w:t>Масса, кг                                     0,35</w:t>
      </w:r>
    </w:p>
    <w:p w:rsidR="00135A37" w:rsidRPr="006536B6" w:rsidRDefault="00135A37" w:rsidP="00F85B96">
      <w:pPr>
        <w:spacing w:line="360" w:lineRule="auto"/>
        <w:ind w:firstLine="360"/>
        <w:jc w:val="both"/>
        <w:rPr>
          <w:b/>
          <w:i/>
          <w:sz w:val="22"/>
          <w:szCs w:val="22"/>
          <w:u w:val="single"/>
        </w:rPr>
      </w:pPr>
    </w:p>
    <w:p w:rsidR="00F85B96" w:rsidRPr="006536B6" w:rsidRDefault="006536B6" w:rsidP="009C5F96">
      <w:pPr>
        <w:pStyle w:val="a8"/>
        <w:rPr>
          <w:b/>
          <w:sz w:val="22"/>
          <w:szCs w:val="22"/>
        </w:rPr>
      </w:pPr>
      <w:r>
        <w:rPr>
          <w:b/>
          <w:sz w:val="22"/>
          <w:szCs w:val="22"/>
        </w:rPr>
        <w:t xml:space="preserve">1.8 </w:t>
      </w:r>
      <w:r w:rsidR="00F52A55" w:rsidRPr="006536B6">
        <w:rPr>
          <w:b/>
          <w:sz w:val="22"/>
          <w:szCs w:val="22"/>
        </w:rPr>
        <w:t>Топор пожарный (поясной).</w:t>
      </w:r>
    </w:p>
    <w:p w:rsidR="00F52A55" w:rsidRPr="006536B6" w:rsidRDefault="00F52A55" w:rsidP="00135A37">
      <w:pPr>
        <w:pStyle w:val="a8"/>
        <w:ind w:firstLine="567"/>
        <w:rPr>
          <w:sz w:val="22"/>
          <w:szCs w:val="22"/>
        </w:rPr>
      </w:pPr>
      <w:r w:rsidRPr="006536B6">
        <w:rPr>
          <w:sz w:val="22"/>
          <w:szCs w:val="22"/>
        </w:rPr>
        <w:t>Используется при передвижении по крутым скатам крыши, вскрытия кровли, дверей и окон горящих зданий, открывания кр</w:t>
      </w:r>
      <w:r w:rsidRPr="006536B6">
        <w:rPr>
          <w:sz w:val="22"/>
          <w:szCs w:val="22"/>
        </w:rPr>
        <w:t>ы</w:t>
      </w:r>
      <w:r w:rsidRPr="006536B6">
        <w:rPr>
          <w:sz w:val="22"/>
          <w:szCs w:val="22"/>
        </w:rPr>
        <w:t>шек колодцев и пожарных гидрантов.</w:t>
      </w:r>
    </w:p>
    <w:p w:rsidR="00F52A55" w:rsidRPr="006536B6" w:rsidRDefault="00F52A55" w:rsidP="00135A37">
      <w:pPr>
        <w:pStyle w:val="a8"/>
        <w:ind w:firstLine="567"/>
        <w:rPr>
          <w:sz w:val="22"/>
          <w:szCs w:val="22"/>
        </w:rPr>
      </w:pPr>
      <w:r w:rsidRPr="006536B6">
        <w:rPr>
          <w:sz w:val="22"/>
          <w:szCs w:val="22"/>
        </w:rPr>
        <w:t>Тактико-технические и эксплуатационные характеристики:</w:t>
      </w:r>
    </w:p>
    <w:p w:rsidR="00F52A55" w:rsidRPr="006536B6" w:rsidRDefault="00F52A55" w:rsidP="00135A37">
      <w:pPr>
        <w:pStyle w:val="a8"/>
        <w:ind w:firstLine="567"/>
        <w:rPr>
          <w:sz w:val="22"/>
          <w:szCs w:val="22"/>
        </w:rPr>
      </w:pPr>
      <w:r w:rsidRPr="006536B6">
        <w:rPr>
          <w:sz w:val="22"/>
          <w:szCs w:val="22"/>
        </w:rPr>
        <w:t>Габариты, мм                           21х200х360</w:t>
      </w:r>
    </w:p>
    <w:p w:rsidR="00F52A55" w:rsidRPr="006536B6" w:rsidRDefault="00F52A55" w:rsidP="00135A37">
      <w:pPr>
        <w:pStyle w:val="a8"/>
        <w:ind w:firstLine="567"/>
        <w:rPr>
          <w:sz w:val="22"/>
          <w:szCs w:val="22"/>
        </w:rPr>
      </w:pPr>
      <w:r w:rsidRPr="006536B6">
        <w:rPr>
          <w:sz w:val="22"/>
          <w:szCs w:val="22"/>
        </w:rPr>
        <w:t>Масса, кг                                     1,2</w:t>
      </w:r>
    </w:p>
    <w:p w:rsidR="006536B6" w:rsidRDefault="006536B6" w:rsidP="00135A37">
      <w:pPr>
        <w:pStyle w:val="a8"/>
        <w:ind w:firstLine="567"/>
        <w:rPr>
          <w:b/>
          <w:sz w:val="22"/>
          <w:szCs w:val="22"/>
        </w:rPr>
      </w:pPr>
    </w:p>
    <w:p w:rsidR="00F52A55" w:rsidRPr="006536B6" w:rsidRDefault="006536B6" w:rsidP="009C5F96">
      <w:pPr>
        <w:pStyle w:val="a8"/>
        <w:rPr>
          <w:b/>
          <w:sz w:val="22"/>
          <w:szCs w:val="22"/>
        </w:rPr>
      </w:pPr>
      <w:r>
        <w:rPr>
          <w:b/>
          <w:sz w:val="22"/>
          <w:szCs w:val="22"/>
        </w:rPr>
        <w:t xml:space="preserve">1.9 </w:t>
      </w:r>
      <w:r w:rsidR="00F52A55" w:rsidRPr="006536B6">
        <w:rPr>
          <w:b/>
          <w:sz w:val="22"/>
          <w:szCs w:val="22"/>
        </w:rPr>
        <w:t>Веревки.</w:t>
      </w:r>
    </w:p>
    <w:p w:rsidR="00F52A55" w:rsidRPr="006536B6" w:rsidRDefault="00F52A55" w:rsidP="00135A37">
      <w:pPr>
        <w:pStyle w:val="a8"/>
        <w:ind w:firstLine="567"/>
        <w:rPr>
          <w:sz w:val="22"/>
          <w:szCs w:val="22"/>
        </w:rPr>
      </w:pPr>
      <w:r w:rsidRPr="006536B6">
        <w:rPr>
          <w:sz w:val="22"/>
          <w:szCs w:val="22"/>
        </w:rPr>
        <w:t>Пожарные веревки предназначены для спасения людей и п</w:t>
      </w:r>
      <w:r w:rsidRPr="006536B6">
        <w:rPr>
          <w:sz w:val="22"/>
          <w:szCs w:val="22"/>
        </w:rPr>
        <w:t>е</w:t>
      </w:r>
      <w:r w:rsidRPr="006536B6">
        <w:rPr>
          <w:sz w:val="22"/>
          <w:szCs w:val="22"/>
        </w:rPr>
        <w:t>ремещение грузов во время пожаров и других стихийных бедствий. Выпускаются длиной 30, 40 и 50 метров, комплектуются чехлами-сумками.</w:t>
      </w:r>
    </w:p>
    <w:p w:rsidR="0072507F" w:rsidRPr="006536B6" w:rsidRDefault="0072507F" w:rsidP="00135A37">
      <w:pPr>
        <w:pStyle w:val="a8"/>
        <w:ind w:firstLine="567"/>
        <w:rPr>
          <w:sz w:val="22"/>
          <w:szCs w:val="22"/>
        </w:rPr>
      </w:pPr>
      <w:r w:rsidRPr="006536B6">
        <w:rPr>
          <w:sz w:val="22"/>
          <w:szCs w:val="22"/>
        </w:rPr>
        <w:t>в подразделениях ГПС поставляются следующие марки вер</w:t>
      </w:r>
      <w:r w:rsidRPr="006536B6">
        <w:rPr>
          <w:sz w:val="22"/>
          <w:szCs w:val="22"/>
        </w:rPr>
        <w:t>е</w:t>
      </w:r>
      <w:r w:rsidRPr="006536B6">
        <w:rPr>
          <w:sz w:val="22"/>
          <w:szCs w:val="22"/>
        </w:rPr>
        <w:t>вок:</w:t>
      </w:r>
    </w:p>
    <w:p w:rsidR="0072507F" w:rsidRPr="006536B6" w:rsidRDefault="0072507F" w:rsidP="00135A37">
      <w:pPr>
        <w:pStyle w:val="a8"/>
        <w:ind w:firstLine="567"/>
        <w:rPr>
          <w:sz w:val="22"/>
          <w:szCs w:val="22"/>
        </w:rPr>
      </w:pPr>
      <w:r w:rsidRPr="006536B6">
        <w:rPr>
          <w:sz w:val="22"/>
          <w:szCs w:val="22"/>
        </w:rPr>
        <w:lastRenderedPageBreak/>
        <w:t>веревка П-1 – пожарная веревка из чистого кевлара;</w:t>
      </w:r>
    </w:p>
    <w:p w:rsidR="0072507F" w:rsidRPr="006536B6" w:rsidRDefault="0072507F" w:rsidP="00135A37">
      <w:pPr>
        <w:pStyle w:val="a8"/>
        <w:ind w:firstLine="567"/>
        <w:rPr>
          <w:sz w:val="22"/>
          <w:szCs w:val="22"/>
        </w:rPr>
      </w:pPr>
      <w:r w:rsidRPr="006536B6">
        <w:rPr>
          <w:sz w:val="22"/>
          <w:szCs w:val="22"/>
        </w:rPr>
        <w:t>веревка П-2 – пожарная веревка с оплеткой из кевлара, а се</w:t>
      </w:r>
      <w:r w:rsidRPr="006536B6">
        <w:rPr>
          <w:sz w:val="22"/>
          <w:szCs w:val="22"/>
        </w:rPr>
        <w:t>р</w:t>
      </w:r>
      <w:r w:rsidRPr="006536B6">
        <w:rPr>
          <w:sz w:val="22"/>
          <w:szCs w:val="22"/>
        </w:rPr>
        <w:t>дечник капроновый (два типа данной веревки: диаметром 6 мм и расчетной нагрузкой 1200 кг и диаметром 10 мм и расчетной нагрузкой 2200 кг на разрыв);</w:t>
      </w:r>
    </w:p>
    <w:p w:rsidR="0072507F" w:rsidRPr="006536B6" w:rsidRDefault="0072507F" w:rsidP="00135A37">
      <w:pPr>
        <w:pStyle w:val="a8"/>
        <w:ind w:firstLine="567"/>
        <w:rPr>
          <w:sz w:val="22"/>
          <w:szCs w:val="22"/>
        </w:rPr>
      </w:pPr>
      <w:r w:rsidRPr="006536B6">
        <w:rPr>
          <w:sz w:val="22"/>
          <w:szCs w:val="22"/>
        </w:rPr>
        <w:t>Д-1 – десантная веревка с оплеткой из кевлар + капрон, а сердечник капроновый (диаметр 10 мм, максимальное усилие на разрыв 3000 кг.), однако необходимо учитывать что эта веревка не пожарная и она рассчитана на 3000 скоростных спусков;</w:t>
      </w:r>
    </w:p>
    <w:p w:rsidR="0072507F" w:rsidRPr="006536B6" w:rsidRDefault="0072507F" w:rsidP="00135A37">
      <w:pPr>
        <w:pStyle w:val="a8"/>
        <w:ind w:firstLine="567"/>
        <w:rPr>
          <w:sz w:val="22"/>
          <w:szCs w:val="22"/>
        </w:rPr>
      </w:pPr>
      <w:r w:rsidRPr="006536B6">
        <w:rPr>
          <w:sz w:val="22"/>
          <w:szCs w:val="22"/>
        </w:rPr>
        <w:t>С-1 – страховочная веревка, сердечник из кевлара, а оплетка капроновая;</w:t>
      </w:r>
    </w:p>
    <w:p w:rsidR="0072507F" w:rsidRPr="006536B6" w:rsidRDefault="0072507F" w:rsidP="00135A37">
      <w:pPr>
        <w:pStyle w:val="a8"/>
        <w:ind w:firstLine="567"/>
        <w:rPr>
          <w:sz w:val="22"/>
          <w:szCs w:val="22"/>
        </w:rPr>
      </w:pPr>
      <w:r w:rsidRPr="006536B6">
        <w:rPr>
          <w:sz w:val="22"/>
          <w:szCs w:val="22"/>
        </w:rPr>
        <w:t>С-2 – страховочная веревка, диаметром 10 мм из чистого к</w:t>
      </w:r>
      <w:r w:rsidRPr="006536B6">
        <w:rPr>
          <w:sz w:val="22"/>
          <w:szCs w:val="22"/>
        </w:rPr>
        <w:t>а</w:t>
      </w:r>
      <w:r w:rsidRPr="006536B6">
        <w:rPr>
          <w:sz w:val="22"/>
          <w:szCs w:val="22"/>
        </w:rPr>
        <w:t xml:space="preserve">прона. </w:t>
      </w:r>
    </w:p>
    <w:p w:rsidR="0072507F" w:rsidRPr="006536B6" w:rsidRDefault="0072507F" w:rsidP="00135A37">
      <w:pPr>
        <w:pStyle w:val="a8"/>
        <w:ind w:firstLine="567"/>
        <w:rPr>
          <w:sz w:val="22"/>
          <w:szCs w:val="22"/>
        </w:rPr>
      </w:pPr>
      <w:r w:rsidRPr="006536B6">
        <w:rPr>
          <w:sz w:val="22"/>
          <w:szCs w:val="22"/>
        </w:rPr>
        <w:t>Применение кевлара совместно с капроном объясняется сл</w:t>
      </w:r>
      <w:r w:rsidRPr="006536B6">
        <w:rPr>
          <w:sz w:val="22"/>
          <w:szCs w:val="22"/>
        </w:rPr>
        <w:t>е</w:t>
      </w:r>
      <w:r w:rsidRPr="006536B6">
        <w:rPr>
          <w:sz w:val="22"/>
          <w:szCs w:val="22"/>
        </w:rPr>
        <w:t>дующим:</w:t>
      </w:r>
    </w:p>
    <w:p w:rsidR="0072507F" w:rsidRPr="006536B6" w:rsidRDefault="0072507F" w:rsidP="00135A37">
      <w:pPr>
        <w:pStyle w:val="a8"/>
        <w:ind w:firstLine="567"/>
        <w:rPr>
          <w:sz w:val="22"/>
          <w:szCs w:val="22"/>
        </w:rPr>
      </w:pPr>
      <w:r w:rsidRPr="006536B6">
        <w:rPr>
          <w:sz w:val="22"/>
          <w:szCs w:val="22"/>
        </w:rPr>
        <w:t>- кевлар значительно дороже капрона, но кевлар более жар</w:t>
      </w:r>
      <w:r w:rsidRPr="006536B6">
        <w:rPr>
          <w:sz w:val="22"/>
          <w:szCs w:val="22"/>
        </w:rPr>
        <w:t>о</w:t>
      </w:r>
      <w:r w:rsidRPr="006536B6">
        <w:rPr>
          <w:sz w:val="22"/>
          <w:szCs w:val="22"/>
        </w:rPr>
        <w:t>прочный;</w:t>
      </w:r>
    </w:p>
    <w:p w:rsidR="0072507F" w:rsidRPr="006536B6" w:rsidRDefault="0072507F" w:rsidP="00135A37">
      <w:pPr>
        <w:pStyle w:val="a8"/>
        <w:ind w:firstLine="567"/>
        <w:rPr>
          <w:sz w:val="22"/>
          <w:szCs w:val="22"/>
        </w:rPr>
      </w:pPr>
      <w:r w:rsidRPr="006536B6">
        <w:rPr>
          <w:sz w:val="22"/>
          <w:szCs w:val="22"/>
        </w:rPr>
        <w:t>- капрон прочнее и более износостойкий, но начинает пл</w:t>
      </w:r>
      <w:r w:rsidRPr="006536B6">
        <w:rPr>
          <w:sz w:val="22"/>
          <w:szCs w:val="22"/>
        </w:rPr>
        <w:t>а</w:t>
      </w:r>
      <w:r w:rsidRPr="006536B6">
        <w:rPr>
          <w:sz w:val="22"/>
          <w:szCs w:val="22"/>
        </w:rPr>
        <w:t xml:space="preserve">виться при 218 град С. </w:t>
      </w:r>
    </w:p>
    <w:p w:rsidR="00F52A55" w:rsidRPr="006536B6" w:rsidRDefault="00F52A55" w:rsidP="00135A37">
      <w:pPr>
        <w:pStyle w:val="a8"/>
        <w:ind w:firstLine="567"/>
        <w:rPr>
          <w:sz w:val="22"/>
          <w:szCs w:val="22"/>
        </w:rPr>
      </w:pPr>
      <w:r w:rsidRPr="006536B6">
        <w:rPr>
          <w:sz w:val="22"/>
          <w:szCs w:val="22"/>
        </w:rPr>
        <w:t xml:space="preserve">Термостойкая пожарная веревка выдерживает температуру до +300 </w:t>
      </w:r>
      <w:r w:rsidRPr="006536B6">
        <w:rPr>
          <w:sz w:val="22"/>
          <w:szCs w:val="22"/>
          <w:vertAlign w:val="superscript"/>
        </w:rPr>
        <w:t>0</w:t>
      </w:r>
      <w:r w:rsidRPr="006536B6">
        <w:rPr>
          <w:sz w:val="22"/>
          <w:szCs w:val="22"/>
        </w:rPr>
        <w:t>С. Устойчива к воздействию нефтепродуктов, кислот и неразбавленных растворов пенообразователей.</w:t>
      </w:r>
    </w:p>
    <w:p w:rsidR="006536B6" w:rsidRDefault="006536B6" w:rsidP="00135A37">
      <w:pPr>
        <w:pStyle w:val="a8"/>
        <w:ind w:firstLine="567"/>
        <w:jc w:val="center"/>
        <w:rPr>
          <w:sz w:val="22"/>
          <w:szCs w:val="22"/>
        </w:rPr>
      </w:pPr>
    </w:p>
    <w:p w:rsidR="00F52A55" w:rsidRPr="006536B6" w:rsidRDefault="00F52A55" w:rsidP="00135A37">
      <w:pPr>
        <w:pStyle w:val="a8"/>
        <w:ind w:firstLine="567"/>
        <w:jc w:val="center"/>
        <w:rPr>
          <w:sz w:val="22"/>
          <w:szCs w:val="22"/>
        </w:rPr>
      </w:pPr>
      <w:r w:rsidRPr="006536B6">
        <w:rPr>
          <w:sz w:val="22"/>
          <w:szCs w:val="22"/>
        </w:rPr>
        <w:t>Технические характеристики:</w:t>
      </w:r>
    </w:p>
    <w:p w:rsidR="00F52A55" w:rsidRPr="006536B6" w:rsidRDefault="00F85B96" w:rsidP="00135A37">
      <w:pPr>
        <w:pStyle w:val="a8"/>
        <w:ind w:firstLine="567"/>
        <w:rPr>
          <w:sz w:val="22"/>
          <w:szCs w:val="22"/>
        </w:rPr>
      </w:pPr>
      <w:r w:rsidRPr="006536B6">
        <w:rPr>
          <w:sz w:val="22"/>
          <w:szCs w:val="22"/>
        </w:rPr>
        <w:t xml:space="preserve">               </w:t>
      </w:r>
      <w:r w:rsidR="00135A37" w:rsidRPr="006536B6">
        <w:rPr>
          <w:sz w:val="22"/>
          <w:szCs w:val="22"/>
        </w:rPr>
        <w:t xml:space="preserve">              </w:t>
      </w:r>
      <w:r w:rsidR="00F52A55" w:rsidRPr="006536B6">
        <w:rPr>
          <w:sz w:val="22"/>
          <w:szCs w:val="22"/>
        </w:rPr>
        <w:t xml:space="preserve"> Капр</w:t>
      </w:r>
      <w:r w:rsidRPr="006536B6">
        <w:rPr>
          <w:sz w:val="22"/>
          <w:szCs w:val="22"/>
        </w:rPr>
        <w:t xml:space="preserve">оновая                   </w:t>
      </w:r>
      <w:r w:rsidR="00F52A55" w:rsidRPr="006536B6">
        <w:rPr>
          <w:sz w:val="22"/>
          <w:szCs w:val="22"/>
        </w:rPr>
        <w:t>Огнетермостойкая</w:t>
      </w:r>
    </w:p>
    <w:p w:rsidR="00F52A55" w:rsidRPr="006536B6" w:rsidRDefault="00F52A55" w:rsidP="00135A37">
      <w:pPr>
        <w:pStyle w:val="a8"/>
        <w:ind w:firstLine="567"/>
        <w:rPr>
          <w:sz w:val="22"/>
          <w:szCs w:val="22"/>
        </w:rPr>
      </w:pPr>
      <w:r w:rsidRPr="006536B6">
        <w:rPr>
          <w:sz w:val="22"/>
          <w:szCs w:val="22"/>
        </w:rPr>
        <w:t>Разрывная</w:t>
      </w:r>
    </w:p>
    <w:p w:rsidR="00F52A55" w:rsidRPr="006536B6" w:rsidRDefault="00F52A55" w:rsidP="00135A37">
      <w:pPr>
        <w:pStyle w:val="a8"/>
        <w:ind w:firstLine="567"/>
        <w:rPr>
          <w:sz w:val="22"/>
          <w:szCs w:val="22"/>
        </w:rPr>
      </w:pPr>
      <w:r w:rsidRPr="006536B6">
        <w:rPr>
          <w:sz w:val="22"/>
          <w:szCs w:val="22"/>
        </w:rPr>
        <w:t xml:space="preserve">нагрузка, кгс    </w:t>
      </w:r>
      <w:r w:rsidR="00135A37" w:rsidRPr="006536B6">
        <w:rPr>
          <w:sz w:val="22"/>
          <w:szCs w:val="22"/>
        </w:rPr>
        <w:t xml:space="preserve">        </w:t>
      </w:r>
      <w:r w:rsidRPr="006536B6">
        <w:rPr>
          <w:sz w:val="22"/>
          <w:szCs w:val="22"/>
        </w:rPr>
        <w:t xml:space="preserve">   1500  </w:t>
      </w:r>
      <w:r w:rsidR="00135A37" w:rsidRPr="006536B6">
        <w:rPr>
          <w:sz w:val="22"/>
          <w:szCs w:val="22"/>
        </w:rPr>
        <w:t xml:space="preserve">              </w:t>
      </w:r>
      <w:r w:rsidRPr="006536B6">
        <w:rPr>
          <w:sz w:val="22"/>
          <w:szCs w:val="22"/>
        </w:rPr>
        <w:t xml:space="preserve">                   2500</w:t>
      </w:r>
    </w:p>
    <w:p w:rsidR="00F52A55" w:rsidRPr="006536B6" w:rsidRDefault="00F52A55" w:rsidP="00135A37">
      <w:pPr>
        <w:pStyle w:val="a8"/>
        <w:ind w:firstLine="567"/>
        <w:rPr>
          <w:sz w:val="22"/>
          <w:szCs w:val="22"/>
        </w:rPr>
      </w:pPr>
      <w:r w:rsidRPr="006536B6">
        <w:rPr>
          <w:sz w:val="22"/>
          <w:szCs w:val="22"/>
        </w:rPr>
        <w:t xml:space="preserve">Линейное </w:t>
      </w:r>
    </w:p>
    <w:p w:rsidR="00F52A55" w:rsidRPr="006536B6" w:rsidRDefault="00F52A55" w:rsidP="00135A37">
      <w:pPr>
        <w:pStyle w:val="a8"/>
        <w:ind w:firstLine="567"/>
        <w:rPr>
          <w:sz w:val="22"/>
          <w:szCs w:val="22"/>
        </w:rPr>
      </w:pPr>
      <w:r w:rsidRPr="006536B6">
        <w:rPr>
          <w:sz w:val="22"/>
          <w:szCs w:val="22"/>
        </w:rPr>
        <w:t xml:space="preserve">удлинение, %     </w:t>
      </w:r>
      <w:r w:rsidR="00135A37" w:rsidRPr="006536B6">
        <w:rPr>
          <w:sz w:val="22"/>
          <w:szCs w:val="22"/>
        </w:rPr>
        <w:t xml:space="preserve">        </w:t>
      </w:r>
      <w:r w:rsidRPr="006536B6">
        <w:rPr>
          <w:sz w:val="22"/>
          <w:szCs w:val="22"/>
        </w:rPr>
        <w:t xml:space="preserve">   5-7         </w:t>
      </w:r>
      <w:r w:rsidR="00135A37" w:rsidRPr="006536B6">
        <w:rPr>
          <w:sz w:val="22"/>
          <w:szCs w:val="22"/>
        </w:rPr>
        <w:t xml:space="preserve">              </w:t>
      </w:r>
      <w:r w:rsidRPr="006536B6">
        <w:rPr>
          <w:sz w:val="22"/>
          <w:szCs w:val="22"/>
        </w:rPr>
        <w:t xml:space="preserve">              5-7</w:t>
      </w:r>
    </w:p>
    <w:p w:rsidR="00F52A55" w:rsidRPr="006536B6" w:rsidRDefault="00F52A55" w:rsidP="00135A37">
      <w:pPr>
        <w:pStyle w:val="a8"/>
        <w:ind w:firstLine="567"/>
        <w:rPr>
          <w:sz w:val="22"/>
          <w:szCs w:val="22"/>
        </w:rPr>
      </w:pPr>
      <w:r w:rsidRPr="006536B6">
        <w:rPr>
          <w:sz w:val="22"/>
          <w:szCs w:val="22"/>
        </w:rPr>
        <w:t xml:space="preserve">Диаметр, мм        </w:t>
      </w:r>
      <w:r w:rsidR="00135A37" w:rsidRPr="006536B6">
        <w:rPr>
          <w:sz w:val="22"/>
          <w:szCs w:val="22"/>
        </w:rPr>
        <w:t xml:space="preserve">       </w:t>
      </w:r>
      <w:r w:rsidRPr="006536B6">
        <w:rPr>
          <w:sz w:val="22"/>
          <w:szCs w:val="22"/>
        </w:rPr>
        <w:t xml:space="preserve">   10          </w:t>
      </w:r>
      <w:r w:rsidR="00135A37" w:rsidRPr="006536B6">
        <w:rPr>
          <w:sz w:val="22"/>
          <w:szCs w:val="22"/>
        </w:rPr>
        <w:t xml:space="preserve">              </w:t>
      </w:r>
      <w:r w:rsidRPr="006536B6">
        <w:rPr>
          <w:sz w:val="22"/>
          <w:szCs w:val="22"/>
        </w:rPr>
        <w:t xml:space="preserve">               12</w:t>
      </w:r>
    </w:p>
    <w:p w:rsidR="00135A37" w:rsidRPr="006536B6" w:rsidRDefault="00135A37" w:rsidP="00F85B96">
      <w:pPr>
        <w:spacing w:line="360" w:lineRule="auto"/>
        <w:ind w:firstLine="360"/>
        <w:jc w:val="both"/>
        <w:rPr>
          <w:b/>
          <w:i/>
          <w:sz w:val="22"/>
          <w:szCs w:val="22"/>
          <w:u w:val="single"/>
        </w:rPr>
      </w:pPr>
    </w:p>
    <w:p w:rsidR="00F85B96" w:rsidRPr="006536B6" w:rsidRDefault="006536B6" w:rsidP="009C5F96">
      <w:pPr>
        <w:pStyle w:val="a8"/>
        <w:rPr>
          <w:b/>
          <w:sz w:val="22"/>
          <w:szCs w:val="22"/>
        </w:rPr>
      </w:pPr>
      <w:r>
        <w:rPr>
          <w:b/>
          <w:sz w:val="22"/>
          <w:szCs w:val="22"/>
        </w:rPr>
        <w:t xml:space="preserve">1.10 </w:t>
      </w:r>
      <w:r w:rsidR="00F52A55" w:rsidRPr="006536B6">
        <w:rPr>
          <w:b/>
          <w:sz w:val="22"/>
          <w:szCs w:val="22"/>
        </w:rPr>
        <w:t>Кобура.</w:t>
      </w:r>
    </w:p>
    <w:p w:rsidR="00F52A55" w:rsidRPr="006536B6" w:rsidRDefault="00F52A55" w:rsidP="00135A37">
      <w:pPr>
        <w:pStyle w:val="a8"/>
        <w:ind w:firstLine="567"/>
        <w:rPr>
          <w:sz w:val="22"/>
          <w:szCs w:val="22"/>
        </w:rPr>
      </w:pPr>
      <w:r w:rsidRPr="006536B6">
        <w:rPr>
          <w:sz w:val="22"/>
          <w:szCs w:val="22"/>
        </w:rPr>
        <w:t>Предназначена для размещения поясного топора на спас</w:t>
      </w:r>
      <w:r w:rsidRPr="006536B6">
        <w:rPr>
          <w:sz w:val="22"/>
          <w:szCs w:val="22"/>
        </w:rPr>
        <w:t>а</w:t>
      </w:r>
      <w:r w:rsidRPr="006536B6">
        <w:rPr>
          <w:sz w:val="22"/>
          <w:szCs w:val="22"/>
        </w:rPr>
        <w:t xml:space="preserve">тельном поясе пожарного. </w:t>
      </w:r>
    </w:p>
    <w:p w:rsidR="00F52A55" w:rsidRPr="006536B6" w:rsidRDefault="00F52A55" w:rsidP="00135A37">
      <w:pPr>
        <w:pStyle w:val="a8"/>
        <w:ind w:firstLine="567"/>
        <w:rPr>
          <w:sz w:val="22"/>
          <w:szCs w:val="22"/>
        </w:rPr>
      </w:pPr>
      <w:r w:rsidRPr="006536B6">
        <w:rPr>
          <w:sz w:val="22"/>
          <w:szCs w:val="22"/>
        </w:rPr>
        <w:t>Тактико-технические и эксплуатационные характеристики:</w:t>
      </w:r>
    </w:p>
    <w:p w:rsidR="00F52A55" w:rsidRPr="006536B6" w:rsidRDefault="00F52A55" w:rsidP="00135A37">
      <w:pPr>
        <w:pStyle w:val="a8"/>
        <w:ind w:firstLine="567"/>
        <w:rPr>
          <w:sz w:val="22"/>
          <w:szCs w:val="22"/>
        </w:rPr>
      </w:pPr>
      <w:r w:rsidRPr="006536B6">
        <w:rPr>
          <w:sz w:val="22"/>
          <w:szCs w:val="22"/>
        </w:rPr>
        <w:t>Габариты, мм                           325х140х20</w:t>
      </w:r>
    </w:p>
    <w:p w:rsidR="00F52A55" w:rsidRPr="006536B6" w:rsidRDefault="00F52A55" w:rsidP="00135A37">
      <w:pPr>
        <w:pStyle w:val="a8"/>
        <w:ind w:firstLine="567"/>
        <w:rPr>
          <w:sz w:val="22"/>
          <w:szCs w:val="22"/>
        </w:rPr>
      </w:pPr>
      <w:r w:rsidRPr="006536B6">
        <w:rPr>
          <w:sz w:val="22"/>
          <w:szCs w:val="22"/>
        </w:rPr>
        <w:t>Масса, кг                                     0,35</w:t>
      </w:r>
    </w:p>
    <w:p w:rsidR="00F85B96" w:rsidRPr="006536B6" w:rsidRDefault="006536B6" w:rsidP="009C5F96">
      <w:pPr>
        <w:pStyle w:val="a8"/>
        <w:rPr>
          <w:b/>
          <w:sz w:val="22"/>
          <w:szCs w:val="22"/>
        </w:rPr>
      </w:pPr>
      <w:r>
        <w:rPr>
          <w:b/>
          <w:sz w:val="22"/>
          <w:szCs w:val="22"/>
        </w:rPr>
        <w:lastRenderedPageBreak/>
        <w:t xml:space="preserve">1.11 </w:t>
      </w:r>
      <w:r w:rsidR="00F52A55" w:rsidRPr="006536B6">
        <w:rPr>
          <w:b/>
          <w:sz w:val="22"/>
          <w:szCs w:val="22"/>
        </w:rPr>
        <w:t>Фонарик.</w:t>
      </w:r>
    </w:p>
    <w:p w:rsidR="00F52A55" w:rsidRPr="006536B6" w:rsidRDefault="00F52A55" w:rsidP="00135A37">
      <w:pPr>
        <w:pStyle w:val="a8"/>
        <w:ind w:firstLine="567"/>
        <w:rPr>
          <w:sz w:val="22"/>
          <w:szCs w:val="22"/>
        </w:rPr>
      </w:pPr>
      <w:r w:rsidRPr="006536B6">
        <w:rPr>
          <w:sz w:val="22"/>
          <w:szCs w:val="22"/>
        </w:rPr>
        <w:t>Предназначен для освещения пути следования при передв</w:t>
      </w:r>
      <w:r w:rsidRPr="006536B6">
        <w:rPr>
          <w:sz w:val="22"/>
          <w:szCs w:val="22"/>
        </w:rPr>
        <w:t>и</w:t>
      </w:r>
      <w:r w:rsidRPr="006536B6">
        <w:rPr>
          <w:sz w:val="22"/>
          <w:szCs w:val="22"/>
        </w:rPr>
        <w:t>жении пожарного в затемненных помещениях вовремя разведки, а также освещения при пожаротушении.</w:t>
      </w:r>
      <w:r w:rsidR="00F85B96" w:rsidRPr="006536B6">
        <w:rPr>
          <w:sz w:val="22"/>
          <w:szCs w:val="22"/>
        </w:rPr>
        <w:t xml:space="preserve"> </w:t>
      </w:r>
    </w:p>
    <w:p w:rsidR="00135A37" w:rsidRDefault="00135A37" w:rsidP="00F52A55">
      <w:pPr>
        <w:ind w:firstLine="567"/>
        <w:jc w:val="both"/>
        <w:rPr>
          <w:b/>
          <w:i/>
          <w:sz w:val="28"/>
          <w:szCs w:val="28"/>
        </w:rPr>
      </w:pPr>
    </w:p>
    <w:p w:rsidR="006536B6" w:rsidRPr="006536B6" w:rsidRDefault="006536B6" w:rsidP="004406C9">
      <w:pPr>
        <w:jc w:val="center"/>
        <w:rPr>
          <w:b/>
          <w:sz w:val="22"/>
          <w:szCs w:val="24"/>
        </w:rPr>
      </w:pPr>
      <w:r w:rsidRPr="006536B6">
        <w:rPr>
          <w:b/>
          <w:sz w:val="22"/>
          <w:szCs w:val="24"/>
        </w:rPr>
        <w:t>2. РУЧНОЙ ИНСТРУМЕНТ, ПРИМЕНЯЕМЫЙ ДЛЯ ПРОВ</w:t>
      </w:r>
      <w:r w:rsidRPr="006536B6">
        <w:rPr>
          <w:b/>
          <w:sz w:val="22"/>
          <w:szCs w:val="24"/>
        </w:rPr>
        <w:t>Е</w:t>
      </w:r>
      <w:r w:rsidRPr="006536B6">
        <w:rPr>
          <w:b/>
          <w:sz w:val="22"/>
          <w:szCs w:val="24"/>
        </w:rPr>
        <w:t>ДЕНИЯ АВАРИЙНО-СПАСАТЕЛЬНЫХ РАБОТ.</w:t>
      </w:r>
    </w:p>
    <w:p w:rsidR="004406C9" w:rsidRDefault="004406C9" w:rsidP="006536B6">
      <w:pPr>
        <w:ind w:firstLine="567"/>
        <w:jc w:val="both"/>
        <w:rPr>
          <w:sz w:val="22"/>
          <w:szCs w:val="24"/>
        </w:rPr>
      </w:pPr>
    </w:p>
    <w:p w:rsidR="006536B6" w:rsidRPr="006536B6" w:rsidRDefault="006536B6" w:rsidP="006536B6">
      <w:pPr>
        <w:ind w:firstLine="567"/>
        <w:jc w:val="both"/>
        <w:rPr>
          <w:sz w:val="22"/>
          <w:szCs w:val="24"/>
        </w:rPr>
      </w:pPr>
      <w:r w:rsidRPr="006536B6">
        <w:rPr>
          <w:sz w:val="22"/>
          <w:szCs w:val="24"/>
        </w:rPr>
        <w:t>Оборудование и инструмент применяется для вскрытия и разборки строительных конструкций на пожарах, для обеспечения безопасного извлечения пострадавших из автомобилей после ДТП, а также из под обломков обрушенных, в результате стихийных бе</w:t>
      </w:r>
      <w:r w:rsidRPr="006536B6">
        <w:rPr>
          <w:sz w:val="22"/>
          <w:szCs w:val="24"/>
        </w:rPr>
        <w:t>д</w:t>
      </w:r>
      <w:r w:rsidRPr="006536B6">
        <w:rPr>
          <w:sz w:val="22"/>
          <w:szCs w:val="24"/>
        </w:rPr>
        <w:t>ствий или техногенных аварий, зданий.</w:t>
      </w:r>
    </w:p>
    <w:p w:rsidR="006536B6" w:rsidRPr="006536B6" w:rsidRDefault="006536B6" w:rsidP="006536B6">
      <w:pPr>
        <w:ind w:firstLine="567"/>
        <w:jc w:val="both"/>
        <w:rPr>
          <w:sz w:val="22"/>
          <w:szCs w:val="24"/>
        </w:rPr>
      </w:pPr>
      <w:r w:rsidRPr="006536B6">
        <w:rPr>
          <w:sz w:val="22"/>
          <w:szCs w:val="24"/>
        </w:rPr>
        <w:t>Существуют две основные группы аварийно-спасательного инструмента и оборудования:</w:t>
      </w:r>
    </w:p>
    <w:p w:rsidR="006536B6" w:rsidRPr="006536B6" w:rsidRDefault="006536B6" w:rsidP="006536B6">
      <w:pPr>
        <w:ind w:firstLine="567"/>
        <w:jc w:val="both"/>
        <w:rPr>
          <w:sz w:val="22"/>
          <w:szCs w:val="24"/>
        </w:rPr>
      </w:pPr>
      <w:r w:rsidRPr="006536B6">
        <w:rPr>
          <w:sz w:val="22"/>
          <w:szCs w:val="24"/>
        </w:rPr>
        <w:t>немеханизированный инструмент и инвентарь;</w:t>
      </w:r>
    </w:p>
    <w:p w:rsidR="006536B6" w:rsidRPr="006536B6" w:rsidRDefault="006536B6" w:rsidP="006536B6">
      <w:pPr>
        <w:ind w:firstLine="567"/>
        <w:jc w:val="both"/>
        <w:rPr>
          <w:sz w:val="22"/>
          <w:szCs w:val="24"/>
        </w:rPr>
      </w:pPr>
      <w:r w:rsidRPr="006536B6">
        <w:rPr>
          <w:sz w:val="22"/>
          <w:szCs w:val="24"/>
        </w:rPr>
        <w:t>механизированное оборудование.</w:t>
      </w:r>
    </w:p>
    <w:p w:rsidR="009C5F96" w:rsidRDefault="009C5F96" w:rsidP="009C5F96">
      <w:pPr>
        <w:jc w:val="both"/>
        <w:rPr>
          <w:sz w:val="22"/>
          <w:szCs w:val="24"/>
        </w:rPr>
      </w:pPr>
    </w:p>
    <w:p w:rsidR="006536B6" w:rsidRPr="006536B6" w:rsidRDefault="0078760A" w:rsidP="009C5F96">
      <w:pPr>
        <w:jc w:val="both"/>
        <w:rPr>
          <w:b/>
          <w:sz w:val="22"/>
          <w:szCs w:val="24"/>
        </w:rPr>
      </w:pPr>
      <w:r>
        <w:rPr>
          <w:b/>
          <w:sz w:val="22"/>
          <w:szCs w:val="24"/>
        </w:rPr>
        <w:t>2</w:t>
      </w:r>
      <w:r w:rsidR="006536B6" w:rsidRPr="006536B6">
        <w:rPr>
          <w:b/>
          <w:sz w:val="22"/>
          <w:szCs w:val="24"/>
        </w:rPr>
        <w:t>.1 Немеханизированный ручной инструмент.</w:t>
      </w:r>
    </w:p>
    <w:p w:rsidR="006536B6" w:rsidRPr="006536B6" w:rsidRDefault="006536B6" w:rsidP="006536B6">
      <w:pPr>
        <w:ind w:firstLine="567"/>
        <w:jc w:val="both"/>
        <w:rPr>
          <w:sz w:val="22"/>
          <w:szCs w:val="24"/>
        </w:rPr>
      </w:pPr>
      <w:r w:rsidRPr="006536B6">
        <w:rPr>
          <w:sz w:val="22"/>
          <w:szCs w:val="24"/>
        </w:rPr>
        <w:t>К немеханизированному ручному инструменту относятся: пожарные багры, ломы, лопаты, пилы, топоры и т.д.</w:t>
      </w:r>
    </w:p>
    <w:p w:rsidR="006536B6" w:rsidRPr="006536B6" w:rsidRDefault="006536B6" w:rsidP="006536B6">
      <w:pPr>
        <w:ind w:firstLine="567"/>
        <w:jc w:val="both"/>
        <w:rPr>
          <w:sz w:val="22"/>
          <w:szCs w:val="24"/>
        </w:rPr>
      </w:pPr>
      <w:r w:rsidRPr="006536B6">
        <w:rPr>
          <w:sz w:val="22"/>
          <w:szCs w:val="24"/>
        </w:rPr>
        <w:t>Пожарные багры применяют для разборки кровли, перегор</w:t>
      </w:r>
      <w:r w:rsidRPr="006536B6">
        <w:rPr>
          <w:sz w:val="22"/>
          <w:szCs w:val="24"/>
        </w:rPr>
        <w:t>о</w:t>
      </w:r>
      <w:r w:rsidRPr="006536B6">
        <w:rPr>
          <w:sz w:val="22"/>
          <w:szCs w:val="24"/>
        </w:rPr>
        <w:t>док, стен, других элементов зданий и сооружений. Кроме того, ба</w:t>
      </w:r>
      <w:r w:rsidRPr="006536B6">
        <w:rPr>
          <w:sz w:val="22"/>
          <w:szCs w:val="24"/>
        </w:rPr>
        <w:t>г</w:t>
      </w:r>
      <w:r w:rsidRPr="006536B6">
        <w:rPr>
          <w:sz w:val="22"/>
          <w:szCs w:val="24"/>
        </w:rPr>
        <w:t>рами растаскивают горящие предметы и материалы. Багры, вход</w:t>
      </w:r>
      <w:r w:rsidRPr="006536B6">
        <w:rPr>
          <w:sz w:val="22"/>
          <w:szCs w:val="24"/>
        </w:rPr>
        <w:t>я</w:t>
      </w:r>
      <w:r w:rsidRPr="006536B6">
        <w:rPr>
          <w:sz w:val="22"/>
          <w:szCs w:val="24"/>
        </w:rPr>
        <w:t>щие в комплектацию пожарных автомобилей, бывают двух типов:</w:t>
      </w:r>
    </w:p>
    <w:p w:rsidR="006536B6" w:rsidRPr="006536B6" w:rsidRDefault="006536B6" w:rsidP="006536B6">
      <w:pPr>
        <w:ind w:firstLine="567"/>
        <w:jc w:val="both"/>
        <w:rPr>
          <w:sz w:val="22"/>
          <w:szCs w:val="24"/>
        </w:rPr>
      </w:pPr>
      <w:r w:rsidRPr="006536B6">
        <w:rPr>
          <w:b/>
          <w:sz w:val="22"/>
          <w:szCs w:val="24"/>
          <w:u w:val="single"/>
        </w:rPr>
        <w:t>багор пожарный металлический</w:t>
      </w:r>
      <w:r w:rsidRPr="006536B6">
        <w:rPr>
          <w:sz w:val="22"/>
          <w:szCs w:val="24"/>
        </w:rPr>
        <w:t>, представляющий собой цельнометаллический стержень, на одном конце которого приварен крюк, а на другом – кольцевая ручка. Длина багра 2000 мм, масса 5 кг.</w:t>
      </w:r>
    </w:p>
    <w:p w:rsidR="006536B6" w:rsidRPr="006536B6" w:rsidRDefault="006536B6" w:rsidP="006536B6">
      <w:pPr>
        <w:ind w:firstLine="567"/>
        <w:jc w:val="both"/>
        <w:rPr>
          <w:sz w:val="22"/>
          <w:szCs w:val="24"/>
        </w:rPr>
      </w:pPr>
      <w:r w:rsidRPr="006536B6">
        <w:rPr>
          <w:b/>
          <w:sz w:val="22"/>
          <w:szCs w:val="24"/>
          <w:u w:val="single"/>
        </w:rPr>
        <w:t>багор пожарный насадной</w:t>
      </w:r>
      <w:r w:rsidRPr="006536B6">
        <w:rPr>
          <w:sz w:val="22"/>
          <w:szCs w:val="24"/>
        </w:rPr>
        <w:t>, представляет собой деревянный шест, на котором закреплен при помощи двух заклепок крюк (да</w:t>
      </w:r>
      <w:r w:rsidRPr="006536B6">
        <w:rPr>
          <w:sz w:val="22"/>
          <w:szCs w:val="24"/>
        </w:rPr>
        <w:t>н</w:t>
      </w:r>
      <w:r w:rsidRPr="006536B6">
        <w:rPr>
          <w:sz w:val="22"/>
          <w:szCs w:val="24"/>
        </w:rPr>
        <w:t>ный багор входит в состав пожарного щита). Длина данного багра составляет 650 мм, масса 2 кг.</w:t>
      </w:r>
    </w:p>
    <w:p w:rsidR="006536B6" w:rsidRPr="006536B6" w:rsidRDefault="006536B6" w:rsidP="006536B6">
      <w:pPr>
        <w:ind w:firstLine="567"/>
        <w:jc w:val="both"/>
        <w:rPr>
          <w:sz w:val="22"/>
          <w:szCs w:val="24"/>
        </w:rPr>
      </w:pPr>
      <w:r w:rsidRPr="006536B6">
        <w:rPr>
          <w:sz w:val="22"/>
          <w:szCs w:val="24"/>
        </w:rPr>
        <w:t>Пожарные ломы, вывозимые на основных пожарных автом</w:t>
      </w:r>
      <w:r w:rsidRPr="006536B6">
        <w:rPr>
          <w:sz w:val="22"/>
          <w:szCs w:val="24"/>
        </w:rPr>
        <w:t>о</w:t>
      </w:r>
      <w:r w:rsidRPr="006536B6">
        <w:rPr>
          <w:sz w:val="22"/>
          <w:szCs w:val="24"/>
        </w:rPr>
        <w:t>билях, бывают трех типов:</w:t>
      </w:r>
    </w:p>
    <w:p w:rsidR="006536B6" w:rsidRPr="006536B6" w:rsidRDefault="006536B6" w:rsidP="006536B6">
      <w:pPr>
        <w:ind w:firstLine="567"/>
        <w:jc w:val="both"/>
        <w:rPr>
          <w:sz w:val="22"/>
          <w:szCs w:val="24"/>
        </w:rPr>
      </w:pPr>
      <w:r w:rsidRPr="006536B6">
        <w:rPr>
          <w:b/>
          <w:sz w:val="22"/>
          <w:szCs w:val="24"/>
          <w:u w:val="single"/>
        </w:rPr>
        <w:lastRenderedPageBreak/>
        <w:t>лом пожарный тяжелый</w:t>
      </w:r>
      <w:r w:rsidRPr="006536B6">
        <w:rPr>
          <w:sz w:val="22"/>
          <w:szCs w:val="24"/>
        </w:rPr>
        <w:t xml:space="preserve"> используют для вскрытия дер</w:t>
      </w:r>
      <w:r w:rsidRPr="006536B6">
        <w:rPr>
          <w:sz w:val="22"/>
          <w:szCs w:val="24"/>
        </w:rPr>
        <w:t>е</w:t>
      </w:r>
      <w:r w:rsidRPr="006536B6">
        <w:rPr>
          <w:sz w:val="22"/>
          <w:szCs w:val="24"/>
        </w:rPr>
        <w:t>вянных полов, ферм и т.п. Длина лома составляет 1200 мм, масса 6,7 кг.</w:t>
      </w:r>
    </w:p>
    <w:p w:rsidR="006536B6" w:rsidRPr="006536B6" w:rsidRDefault="006536B6" w:rsidP="006536B6">
      <w:pPr>
        <w:ind w:firstLine="567"/>
        <w:jc w:val="both"/>
        <w:rPr>
          <w:sz w:val="22"/>
          <w:szCs w:val="24"/>
        </w:rPr>
      </w:pPr>
      <w:r w:rsidRPr="006536B6">
        <w:rPr>
          <w:b/>
          <w:sz w:val="22"/>
          <w:szCs w:val="24"/>
          <w:u w:val="single"/>
        </w:rPr>
        <w:t>лом пожарный легкий</w:t>
      </w:r>
      <w:r w:rsidRPr="006536B6">
        <w:rPr>
          <w:sz w:val="22"/>
          <w:szCs w:val="24"/>
        </w:rPr>
        <w:t>, применяют для расчистки места п</w:t>
      </w:r>
      <w:r w:rsidRPr="006536B6">
        <w:rPr>
          <w:sz w:val="22"/>
          <w:szCs w:val="24"/>
        </w:rPr>
        <w:t>о</w:t>
      </w:r>
      <w:r w:rsidRPr="006536B6">
        <w:rPr>
          <w:sz w:val="22"/>
          <w:szCs w:val="24"/>
        </w:rPr>
        <w:t>жара, вскрытия кровли, обрешетки, а также отбивания льда от к</w:t>
      </w:r>
      <w:r w:rsidRPr="006536B6">
        <w:rPr>
          <w:sz w:val="22"/>
          <w:szCs w:val="24"/>
        </w:rPr>
        <w:t>о</w:t>
      </w:r>
      <w:r w:rsidRPr="006536B6">
        <w:rPr>
          <w:sz w:val="22"/>
          <w:szCs w:val="24"/>
        </w:rPr>
        <w:t>лодцев гидрантов и открывания их крышек. Длина лома составляет 1100 мм, масса 4,5 кг.</w:t>
      </w:r>
    </w:p>
    <w:p w:rsidR="006536B6" w:rsidRPr="006536B6" w:rsidRDefault="006536B6" w:rsidP="006536B6">
      <w:pPr>
        <w:ind w:firstLine="567"/>
        <w:jc w:val="both"/>
        <w:rPr>
          <w:sz w:val="22"/>
          <w:szCs w:val="24"/>
        </w:rPr>
      </w:pPr>
      <w:r w:rsidRPr="006536B6">
        <w:rPr>
          <w:b/>
          <w:sz w:val="22"/>
          <w:szCs w:val="24"/>
          <w:u w:val="single"/>
        </w:rPr>
        <w:t>лом пожарный универсальный</w:t>
      </w:r>
      <w:r w:rsidRPr="006536B6">
        <w:rPr>
          <w:sz w:val="22"/>
          <w:szCs w:val="24"/>
        </w:rPr>
        <w:t xml:space="preserve"> используют для выполн</w:t>
      </w:r>
      <w:r w:rsidRPr="006536B6">
        <w:rPr>
          <w:sz w:val="22"/>
          <w:szCs w:val="24"/>
        </w:rPr>
        <w:t>е</w:t>
      </w:r>
      <w:r w:rsidRPr="006536B6">
        <w:rPr>
          <w:sz w:val="22"/>
          <w:szCs w:val="24"/>
        </w:rPr>
        <w:t>ния в стесненных условиях легких рычажных работ, например вскрытия дверей, оконных переплетов и т.п. Длина лома составляет 500 мм, масса 1,8 кг.</w:t>
      </w:r>
    </w:p>
    <w:p w:rsidR="006536B6" w:rsidRPr="006536B6" w:rsidRDefault="006536B6" w:rsidP="006536B6">
      <w:pPr>
        <w:ind w:firstLine="567"/>
        <w:jc w:val="both"/>
        <w:rPr>
          <w:sz w:val="22"/>
          <w:szCs w:val="24"/>
        </w:rPr>
      </w:pPr>
      <w:r w:rsidRPr="006536B6">
        <w:rPr>
          <w:sz w:val="22"/>
          <w:szCs w:val="24"/>
        </w:rPr>
        <w:t>К немеханизированному ручному инструменту также отн</w:t>
      </w:r>
      <w:r w:rsidRPr="006536B6">
        <w:rPr>
          <w:sz w:val="22"/>
          <w:szCs w:val="24"/>
        </w:rPr>
        <w:t>о</w:t>
      </w:r>
      <w:r w:rsidRPr="006536B6">
        <w:rPr>
          <w:sz w:val="22"/>
          <w:szCs w:val="24"/>
        </w:rPr>
        <w:t>сятся пилы, топоры плотницкие, лопаты, крюки пожарные и набор электрозащитных средств для перерезания электрических пров</w:t>
      </w:r>
      <w:r w:rsidRPr="006536B6">
        <w:rPr>
          <w:sz w:val="22"/>
          <w:szCs w:val="24"/>
        </w:rPr>
        <w:t>о</w:t>
      </w:r>
      <w:r w:rsidRPr="006536B6">
        <w:rPr>
          <w:sz w:val="22"/>
          <w:szCs w:val="24"/>
        </w:rPr>
        <w:t>дов.</w:t>
      </w:r>
    </w:p>
    <w:p w:rsidR="006536B6" w:rsidRPr="006536B6" w:rsidRDefault="006536B6" w:rsidP="006536B6">
      <w:pPr>
        <w:ind w:firstLine="567"/>
        <w:jc w:val="both"/>
        <w:rPr>
          <w:sz w:val="22"/>
          <w:szCs w:val="24"/>
        </w:rPr>
      </w:pPr>
      <w:r w:rsidRPr="006536B6">
        <w:rPr>
          <w:sz w:val="22"/>
          <w:szCs w:val="24"/>
        </w:rPr>
        <w:t>К наиболее совершенным образцам немеханизированного инструмента относятся многофункциональные комплекты комб</w:t>
      </w:r>
      <w:r w:rsidRPr="006536B6">
        <w:rPr>
          <w:sz w:val="22"/>
          <w:szCs w:val="24"/>
        </w:rPr>
        <w:t>и</w:t>
      </w:r>
      <w:r w:rsidRPr="006536B6">
        <w:rPr>
          <w:sz w:val="22"/>
          <w:szCs w:val="24"/>
        </w:rPr>
        <w:t xml:space="preserve">нированного инструмента, такие как универсальный аварийно-спасательный инструмент, выпускаемый фирмами </w:t>
      </w:r>
      <w:r w:rsidRPr="006536B6">
        <w:rPr>
          <w:sz w:val="22"/>
          <w:szCs w:val="24"/>
          <w:lang w:val="en-US"/>
        </w:rPr>
        <w:t>Biel</w:t>
      </w:r>
      <w:r w:rsidRPr="006536B6">
        <w:rPr>
          <w:sz w:val="22"/>
          <w:szCs w:val="24"/>
        </w:rPr>
        <w:t xml:space="preserve"> </w:t>
      </w:r>
      <w:r w:rsidRPr="006536B6">
        <w:rPr>
          <w:sz w:val="22"/>
          <w:szCs w:val="24"/>
          <w:lang w:val="en-US"/>
        </w:rPr>
        <w:t>Tool</w:t>
      </w:r>
      <w:r w:rsidRPr="006536B6">
        <w:rPr>
          <w:sz w:val="22"/>
          <w:szCs w:val="24"/>
        </w:rPr>
        <w:t xml:space="preserve"> (США), </w:t>
      </w:r>
      <w:r w:rsidRPr="006536B6">
        <w:rPr>
          <w:sz w:val="22"/>
          <w:szCs w:val="24"/>
          <w:lang w:val="en-US"/>
        </w:rPr>
        <w:t>Narex</w:t>
      </w:r>
      <w:r w:rsidRPr="006536B6">
        <w:rPr>
          <w:sz w:val="22"/>
          <w:szCs w:val="24"/>
        </w:rPr>
        <w:t xml:space="preserve"> (Чехия) и др. Аналогичный инструмент ИРАС в</w:t>
      </w:r>
      <w:r w:rsidRPr="006536B6">
        <w:rPr>
          <w:sz w:val="22"/>
          <w:szCs w:val="24"/>
        </w:rPr>
        <w:t>ы</w:t>
      </w:r>
      <w:r w:rsidRPr="006536B6">
        <w:rPr>
          <w:sz w:val="22"/>
          <w:szCs w:val="24"/>
        </w:rPr>
        <w:t>пускается в нашей стране предприятиями выпускающими пожарно-техническую продукцию.</w:t>
      </w:r>
    </w:p>
    <w:p w:rsidR="006536B6" w:rsidRPr="006536B6" w:rsidRDefault="006536B6" w:rsidP="006536B6">
      <w:pPr>
        <w:ind w:firstLine="567"/>
        <w:jc w:val="both"/>
        <w:rPr>
          <w:sz w:val="22"/>
          <w:szCs w:val="24"/>
        </w:rPr>
      </w:pPr>
      <w:r w:rsidRPr="006536B6">
        <w:rPr>
          <w:sz w:val="22"/>
          <w:szCs w:val="24"/>
        </w:rPr>
        <w:t>С помощью данного инструмента можно осуществить более 30 операций по вскрытию элементов конструкций зданий, тран</w:t>
      </w:r>
      <w:r w:rsidRPr="006536B6">
        <w:rPr>
          <w:sz w:val="22"/>
          <w:szCs w:val="24"/>
        </w:rPr>
        <w:t>с</w:t>
      </w:r>
      <w:r w:rsidRPr="006536B6">
        <w:rPr>
          <w:sz w:val="22"/>
          <w:szCs w:val="24"/>
        </w:rPr>
        <w:t>портных средств, поврежденных при ДТП, высвобождению п</w:t>
      </w:r>
      <w:r w:rsidRPr="006536B6">
        <w:rPr>
          <w:sz w:val="22"/>
          <w:szCs w:val="24"/>
        </w:rPr>
        <w:t>о</w:t>
      </w:r>
      <w:r w:rsidRPr="006536B6">
        <w:rPr>
          <w:sz w:val="22"/>
          <w:szCs w:val="24"/>
        </w:rPr>
        <w:t>страдавших.</w:t>
      </w:r>
    </w:p>
    <w:p w:rsidR="006536B6" w:rsidRDefault="006536B6" w:rsidP="006536B6">
      <w:pPr>
        <w:ind w:firstLine="567"/>
        <w:jc w:val="both"/>
        <w:rPr>
          <w:sz w:val="22"/>
          <w:szCs w:val="24"/>
        </w:rPr>
      </w:pPr>
      <w:r w:rsidRPr="006536B6">
        <w:rPr>
          <w:sz w:val="22"/>
          <w:szCs w:val="24"/>
        </w:rPr>
        <w:t xml:space="preserve">Универсальный набор пробойников, выпускаемый фирмой </w:t>
      </w:r>
      <w:r w:rsidRPr="006536B6">
        <w:rPr>
          <w:sz w:val="22"/>
          <w:szCs w:val="24"/>
          <w:lang w:val="en-US"/>
        </w:rPr>
        <w:t>Ziegler</w:t>
      </w:r>
      <w:r w:rsidRPr="006536B6">
        <w:rPr>
          <w:sz w:val="22"/>
          <w:szCs w:val="24"/>
        </w:rPr>
        <w:t xml:space="preserve"> (Германия), представляет собой телескопическую рукоятку с устройством для крепления сменных рабочих органов (лом, зуб</w:t>
      </w:r>
      <w:r w:rsidRPr="006536B6">
        <w:rPr>
          <w:sz w:val="22"/>
          <w:szCs w:val="24"/>
        </w:rPr>
        <w:t>и</w:t>
      </w:r>
      <w:r w:rsidRPr="006536B6">
        <w:rPr>
          <w:sz w:val="22"/>
          <w:szCs w:val="24"/>
        </w:rPr>
        <w:t>ло, гвоздодер, резак для вскрытия листового железа, кузовов авт</w:t>
      </w:r>
      <w:r w:rsidRPr="006536B6">
        <w:rPr>
          <w:sz w:val="22"/>
          <w:szCs w:val="24"/>
        </w:rPr>
        <w:t>о</w:t>
      </w:r>
      <w:r w:rsidRPr="006536B6">
        <w:rPr>
          <w:sz w:val="22"/>
          <w:szCs w:val="24"/>
        </w:rPr>
        <w:t>мобилей и тд.) Масса набора составляет 13 кг. В нашей стране ра</w:t>
      </w:r>
      <w:r w:rsidRPr="006536B6">
        <w:rPr>
          <w:sz w:val="22"/>
          <w:szCs w:val="24"/>
        </w:rPr>
        <w:t>з</w:t>
      </w:r>
      <w:r w:rsidRPr="006536B6">
        <w:rPr>
          <w:sz w:val="22"/>
          <w:szCs w:val="24"/>
        </w:rPr>
        <w:t>работан аналогичный инструмент УКИ – 12 (Рис. 1). Преимущества данного комплекта состоят в том, что при небольшой массе (20 кг.) и габаритах он функционально заменяет багор, крюк, все виды л</w:t>
      </w:r>
      <w:r w:rsidRPr="006536B6">
        <w:rPr>
          <w:sz w:val="22"/>
          <w:szCs w:val="24"/>
        </w:rPr>
        <w:t>о</w:t>
      </w:r>
      <w:r w:rsidRPr="006536B6">
        <w:rPr>
          <w:sz w:val="22"/>
          <w:szCs w:val="24"/>
        </w:rPr>
        <w:t>мов, а кроме того, позволяет выполнять операции по вскрытию кровельного железа.</w:t>
      </w:r>
    </w:p>
    <w:p w:rsidR="00C11651" w:rsidRPr="006536B6" w:rsidRDefault="00C11651" w:rsidP="006536B6">
      <w:pPr>
        <w:ind w:firstLine="567"/>
        <w:jc w:val="both"/>
        <w:rPr>
          <w:sz w:val="22"/>
          <w:szCs w:val="24"/>
        </w:rPr>
      </w:pPr>
    </w:p>
    <w:tbl>
      <w:tblPr>
        <w:tblW w:w="6629" w:type="dxa"/>
        <w:tblLayout w:type="fixed"/>
        <w:tblLook w:val="04A0" w:firstRow="1" w:lastRow="0" w:firstColumn="1" w:lastColumn="0" w:noHBand="0" w:noVBand="1"/>
      </w:tblPr>
      <w:tblGrid>
        <w:gridCol w:w="4786"/>
        <w:gridCol w:w="1843"/>
      </w:tblGrid>
      <w:tr w:rsidR="006536B6" w:rsidRPr="009C041A" w:rsidTr="009C5F96">
        <w:tc>
          <w:tcPr>
            <w:tcW w:w="4786" w:type="dxa"/>
            <w:shd w:val="clear" w:color="auto" w:fill="auto"/>
          </w:tcPr>
          <w:p w:rsidR="006536B6" w:rsidRPr="009C041A" w:rsidRDefault="006A5FD2" w:rsidP="009C041A">
            <w:pPr>
              <w:jc w:val="center"/>
              <w:rPr>
                <w:sz w:val="24"/>
                <w:szCs w:val="24"/>
              </w:rPr>
            </w:pPr>
            <w:r>
              <w:rPr>
                <w:sz w:val="28"/>
              </w:rPr>
              <w:lastRenderedPageBreak/>
              <w:pict>
                <v:shape id="_x0000_i1026" type="#_x0000_t75" style="width:205.5pt;height:117pt">
                  <v:imagedata r:id="rId15" o:title=""/>
                </v:shape>
              </w:pict>
            </w:r>
          </w:p>
        </w:tc>
        <w:tc>
          <w:tcPr>
            <w:tcW w:w="1843" w:type="dxa"/>
            <w:shd w:val="clear" w:color="auto" w:fill="auto"/>
          </w:tcPr>
          <w:p w:rsidR="006536B6" w:rsidRPr="009C041A" w:rsidRDefault="006536B6" w:rsidP="009C041A">
            <w:pPr>
              <w:jc w:val="both"/>
              <w:rPr>
                <w:sz w:val="24"/>
                <w:szCs w:val="24"/>
              </w:rPr>
            </w:pPr>
          </w:p>
          <w:p w:rsidR="006536B6" w:rsidRPr="009C041A" w:rsidRDefault="006536B6" w:rsidP="009C041A">
            <w:pPr>
              <w:jc w:val="both"/>
              <w:rPr>
                <w:sz w:val="24"/>
                <w:szCs w:val="24"/>
              </w:rPr>
            </w:pPr>
          </w:p>
          <w:p w:rsidR="006536B6" w:rsidRPr="009C041A" w:rsidRDefault="006536B6" w:rsidP="009C041A">
            <w:pPr>
              <w:jc w:val="both"/>
              <w:rPr>
                <w:sz w:val="24"/>
                <w:szCs w:val="24"/>
              </w:rPr>
            </w:pPr>
          </w:p>
          <w:p w:rsidR="006536B6" w:rsidRPr="009C041A" w:rsidRDefault="006536B6" w:rsidP="009C5F96">
            <w:pPr>
              <w:rPr>
                <w:szCs w:val="24"/>
              </w:rPr>
            </w:pPr>
            <w:r w:rsidRPr="009C041A">
              <w:rPr>
                <w:szCs w:val="24"/>
              </w:rPr>
              <w:t>Рис. 1. УКИ – 12.</w:t>
            </w:r>
          </w:p>
          <w:p w:rsidR="006536B6" w:rsidRPr="009C041A" w:rsidRDefault="006536B6" w:rsidP="009C041A">
            <w:pPr>
              <w:jc w:val="both"/>
              <w:rPr>
                <w:sz w:val="24"/>
                <w:szCs w:val="24"/>
              </w:rPr>
            </w:pPr>
          </w:p>
        </w:tc>
      </w:tr>
    </w:tbl>
    <w:p w:rsidR="006536B6" w:rsidRPr="006536B6" w:rsidRDefault="006536B6" w:rsidP="006536B6">
      <w:pPr>
        <w:ind w:firstLine="567"/>
        <w:jc w:val="both"/>
        <w:rPr>
          <w:sz w:val="24"/>
          <w:szCs w:val="24"/>
        </w:rPr>
      </w:pPr>
    </w:p>
    <w:p w:rsidR="006536B6" w:rsidRPr="006536B6" w:rsidRDefault="0078760A" w:rsidP="009C5F96">
      <w:pPr>
        <w:jc w:val="both"/>
        <w:rPr>
          <w:b/>
          <w:sz w:val="22"/>
          <w:szCs w:val="24"/>
        </w:rPr>
      </w:pPr>
      <w:r>
        <w:rPr>
          <w:b/>
          <w:sz w:val="22"/>
          <w:szCs w:val="24"/>
        </w:rPr>
        <w:t>2</w:t>
      </w:r>
      <w:r w:rsidR="006536B6" w:rsidRPr="006536B6">
        <w:rPr>
          <w:b/>
          <w:sz w:val="22"/>
          <w:szCs w:val="24"/>
        </w:rPr>
        <w:t>.2. Механизированный инструмент.</w:t>
      </w:r>
    </w:p>
    <w:p w:rsidR="006536B6" w:rsidRPr="006536B6" w:rsidRDefault="009C5F96" w:rsidP="006536B6">
      <w:pPr>
        <w:ind w:firstLine="567"/>
        <w:jc w:val="both"/>
        <w:rPr>
          <w:sz w:val="22"/>
          <w:szCs w:val="24"/>
        </w:rPr>
      </w:pPr>
      <w:r>
        <w:rPr>
          <w:sz w:val="22"/>
          <w:szCs w:val="24"/>
        </w:rPr>
        <w:t>В</w:t>
      </w:r>
      <w:r w:rsidR="006536B6" w:rsidRPr="006536B6">
        <w:rPr>
          <w:sz w:val="22"/>
          <w:szCs w:val="24"/>
        </w:rPr>
        <w:t>есь механизированный инструмент в зависимости от вида привода делиться на:</w:t>
      </w:r>
    </w:p>
    <w:p w:rsidR="006536B6" w:rsidRPr="006536B6" w:rsidRDefault="006536B6" w:rsidP="006536B6">
      <w:pPr>
        <w:ind w:firstLine="567"/>
        <w:jc w:val="both"/>
        <w:rPr>
          <w:sz w:val="22"/>
          <w:szCs w:val="24"/>
        </w:rPr>
      </w:pPr>
      <w:r w:rsidRPr="006536B6">
        <w:rPr>
          <w:sz w:val="22"/>
          <w:szCs w:val="24"/>
        </w:rPr>
        <w:t>механизированный инструмент с гидроприводом;</w:t>
      </w:r>
    </w:p>
    <w:p w:rsidR="006536B6" w:rsidRPr="006536B6" w:rsidRDefault="006536B6" w:rsidP="006536B6">
      <w:pPr>
        <w:ind w:firstLine="567"/>
        <w:jc w:val="both"/>
        <w:rPr>
          <w:sz w:val="22"/>
          <w:szCs w:val="24"/>
        </w:rPr>
      </w:pPr>
      <w:r w:rsidRPr="006536B6">
        <w:rPr>
          <w:sz w:val="22"/>
          <w:szCs w:val="24"/>
        </w:rPr>
        <w:t>механизированный инструмент с пневмоприводом;</w:t>
      </w:r>
    </w:p>
    <w:p w:rsidR="006536B6" w:rsidRPr="006536B6" w:rsidRDefault="006536B6" w:rsidP="006536B6">
      <w:pPr>
        <w:ind w:firstLine="567"/>
        <w:jc w:val="both"/>
        <w:rPr>
          <w:sz w:val="22"/>
          <w:szCs w:val="24"/>
        </w:rPr>
      </w:pPr>
      <w:r w:rsidRPr="006536B6">
        <w:rPr>
          <w:sz w:val="22"/>
          <w:szCs w:val="24"/>
        </w:rPr>
        <w:t>механизированный инструмент с электроприводом;</w:t>
      </w:r>
    </w:p>
    <w:p w:rsidR="006536B6" w:rsidRPr="006536B6" w:rsidRDefault="006536B6" w:rsidP="006536B6">
      <w:pPr>
        <w:ind w:firstLine="567"/>
        <w:jc w:val="both"/>
        <w:rPr>
          <w:sz w:val="22"/>
          <w:szCs w:val="24"/>
        </w:rPr>
      </w:pPr>
      <w:r w:rsidRPr="006536B6">
        <w:rPr>
          <w:sz w:val="22"/>
          <w:szCs w:val="24"/>
        </w:rPr>
        <w:t>механизированный инструмент с мотоприводом.</w:t>
      </w:r>
    </w:p>
    <w:p w:rsidR="006536B6" w:rsidRPr="006536B6" w:rsidRDefault="006536B6" w:rsidP="006536B6">
      <w:pPr>
        <w:ind w:firstLine="567"/>
        <w:jc w:val="both"/>
        <w:rPr>
          <w:sz w:val="22"/>
          <w:szCs w:val="24"/>
        </w:rPr>
      </w:pPr>
    </w:p>
    <w:p w:rsidR="006536B6" w:rsidRPr="006536B6" w:rsidRDefault="0078760A" w:rsidP="009C5F96">
      <w:pPr>
        <w:jc w:val="both"/>
        <w:rPr>
          <w:b/>
          <w:sz w:val="22"/>
          <w:szCs w:val="24"/>
        </w:rPr>
      </w:pPr>
      <w:r>
        <w:rPr>
          <w:b/>
          <w:sz w:val="22"/>
          <w:szCs w:val="24"/>
        </w:rPr>
        <w:t>2</w:t>
      </w:r>
      <w:r w:rsidR="006536B6" w:rsidRPr="006536B6">
        <w:rPr>
          <w:b/>
          <w:sz w:val="22"/>
          <w:szCs w:val="24"/>
        </w:rPr>
        <w:t>.2.1. Механизированный инструмент с гидроприводом.</w:t>
      </w:r>
    </w:p>
    <w:p w:rsidR="006536B6" w:rsidRPr="006536B6" w:rsidRDefault="006536B6" w:rsidP="006536B6">
      <w:pPr>
        <w:ind w:firstLine="567"/>
        <w:jc w:val="both"/>
        <w:rPr>
          <w:sz w:val="22"/>
          <w:szCs w:val="24"/>
        </w:rPr>
      </w:pPr>
      <w:r w:rsidRPr="006536B6">
        <w:rPr>
          <w:sz w:val="22"/>
          <w:szCs w:val="24"/>
        </w:rPr>
        <w:t>Широкое распространение за рубежом и в нашей стране п</w:t>
      </w:r>
      <w:r w:rsidRPr="006536B6">
        <w:rPr>
          <w:sz w:val="22"/>
          <w:szCs w:val="24"/>
        </w:rPr>
        <w:t>о</w:t>
      </w:r>
      <w:r w:rsidRPr="006536B6">
        <w:rPr>
          <w:sz w:val="22"/>
          <w:szCs w:val="24"/>
        </w:rPr>
        <w:t>лучили комплекты такого оборудования и инструмента. Гидравл</w:t>
      </w:r>
      <w:r w:rsidRPr="006536B6">
        <w:rPr>
          <w:sz w:val="22"/>
          <w:szCs w:val="24"/>
        </w:rPr>
        <w:t>и</w:t>
      </w:r>
      <w:r w:rsidRPr="006536B6">
        <w:rPr>
          <w:sz w:val="22"/>
          <w:szCs w:val="24"/>
        </w:rPr>
        <w:t>ческое аварийно-спасательное оборудование предназначено для проведения аварийно-спасательных работ, связанных с резкой м</w:t>
      </w:r>
      <w:r w:rsidRPr="006536B6">
        <w:rPr>
          <w:sz w:val="22"/>
          <w:szCs w:val="24"/>
        </w:rPr>
        <w:t>е</w:t>
      </w:r>
      <w:r w:rsidRPr="006536B6">
        <w:rPr>
          <w:sz w:val="22"/>
          <w:szCs w:val="24"/>
        </w:rPr>
        <w:t>таллических и деревянных конструкций, тросов, разрушением к</w:t>
      </w:r>
      <w:r w:rsidRPr="006536B6">
        <w:rPr>
          <w:sz w:val="22"/>
          <w:szCs w:val="24"/>
        </w:rPr>
        <w:t>а</w:t>
      </w:r>
      <w:r w:rsidRPr="006536B6">
        <w:rPr>
          <w:sz w:val="22"/>
          <w:szCs w:val="24"/>
        </w:rPr>
        <w:t>менных стен, разборкой завалов, вскрытием аварийных транспор</w:t>
      </w:r>
      <w:r w:rsidRPr="006536B6">
        <w:rPr>
          <w:sz w:val="22"/>
          <w:szCs w:val="24"/>
        </w:rPr>
        <w:t>т</w:t>
      </w:r>
      <w:r w:rsidRPr="006536B6">
        <w:rPr>
          <w:sz w:val="22"/>
          <w:szCs w:val="24"/>
        </w:rPr>
        <w:t>ных средств.</w:t>
      </w:r>
    </w:p>
    <w:p w:rsidR="006536B6" w:rsidRPr="006536B6" w:rsidRDefault="006536B6" w:rsidP="006536B6">
      <w:pPr>
        <w:ind w:firstLine="567"/>
        <w:jc w:val="both"/>
        <w:rPr>
          <w:sz w:val="22"/>
          <w:szCs w:val="24"/>
        </w:rPr>
      </w:pPr>
      <w:r w:rsidRPr="006536B6">
        <w:rPr>
          <w:sz w:val="22"/>
          <w:szCs w:val="24"/>
        </w:rPr>
        <w:t>В их комплект, как правило, входят: насосные станции, но</w:t>
      </w:r>
      <w:r w:rsidRPr="006536B6">
        <w:rPr>
          <w:sz w:val="22"/>
          <w:szCs w:val="24"/>
        </w:rPr>
        <w:t>ж</w:t>
      </w:r>
      <w:r w:rsidRPr="006536B6">
        <w:rPr>
          <w:sz w:val="22"/>
          <w:szCs w:val="24"/>
        </w:rPr>
        <w:t>ницы, разжимные и подъемные устройства, домкраты. Насосные установки имеют электро-, мото- и ручной привод. Ряд фирм стали включать в комплект оборудования пневмонасосы, позволяющие осуществлять гидропривод от баллонов со сжатым воздухом или от компрессора. Ведущими зарубежными фирмами по выпуску да</w:t>
      </w:r>
      <w:r w:rsidRPr="006536B6">
        <w:rPr>
          <w:sz w:val="22"/>
          <w:szCs w:val="24"/>
        </w:rPr>
        <w:t>н</w:t>
      </w:r>
      <w:r w:rsidRPr="006536B6">
        <w:rPr>
          <w:sz w:val="22"/>
          <w:szCs w:val="24"/>
        </w:rPr>
        <w:t xml:space="preserve">ного оборудования являются: </w:t>
      </w:r>
      <w:r w:rsidRPr="006536B6">
        <w:rPr>
          <w:sz w:val="22"/>
          <w:szCs w:val="24"/>
          <w:lang w:val="en-US"/>
        </w:rPr>
        <w:t>Holmatro</w:t>
      </w:r>
      <w:r w:rsidRPr="006536B6">
        <w:rPr>
          <w:sz w:val="22"/>
          <w:szCs w:val="24"/>
        </w:rPr>
        <w:t xml:space="preserve">, </w:t>
      </w:r>
      <w:r w:rsidRPr="006536B6">
        <w:rPr>
          <w:sz w:val="22"/>
          <w:szCs w:val="24"/>
          <w:lang w:val="en-US"/>
        </w:rPr>
        <w:t>Lukas</w:t>
      </w:r>
      <w:r w:rsidRPr="006536B6">
        <w:rPr>
          <w:sz w:val="22"/>
          <w:szCs w:val="24"/>
        </w:rPr>
        <w:t xml:space="preserve"> (Голландия), </w:t>
      </w:r>
      <w:r w:rsidRPr="006536B6">
        <w:rPr>
          <w:sz w:val="22"/>
          <w:szCs w:val="24"/>
          <w:lang w:val="en-US"/>
        </w:rPr>
        <w:t>Amkus</w:t>
      </w:r>
      <w:r w:rsidRPr="006536B6">
        <w:rPr>
          <w:sz w:val="22"/>
          <w:szCs w:val="24"/>
        </w:rPr>
        <w:t xml:space="preserve"> (США), </w:t>
      </w:r>
      <w:r w:rsidRPr="006536B6">
        <w:rPr>
          <w:sz w:val="22"/>
          <w:szCs w:val="24"/>
          <w:lang w:val="en-US"/>
        </w:rPr>
        <w:t>Rosenbauer</w:t>
      </w:r>
      <w:r w:rsidRPr="006536B6">
        <w:rPr>
          <w:sz w:val="22"/>
          <w:szCs w:val="24"/>
        </w:rPr>
        <w:t>, (Австрия). В России выпуск подобного и</w:t>
      </w:r>
      <w:r w:rsidRPr="006536B6">
        <w:rPr>
          <w:sz w:val="22"/>
          <w:szCs w:val="24"/>
        </w:rPr>
        <w:t>н</w:t>
      </w:r>
      <w:r w:rsidRPr="006536B6">
        <w:rPr>
          <w:sz w:val="22"/>
          <w:szCs w:val="24"/>
        </w:rPr>
        <w:t>струмента освоили фирмы «Простор», «Спрут», «Эконт», «Техн</w:t>
      </w:r>
      <w:r w:rsidRPr="006536B6">
        <w:rPr>
          <w:sz w:val="22"/>
          <w:szCs w:val="24"/>
        </w:rPr>
        <w:t>е</w:t>
      </w:r>
      <w:r w:rsidRPr="006536B6">
        <w:rPr>
          <w:sz w:val="22"/>
          <w:szCs w:val="24"/>
        </w:rPr>
        <w:t xml:space="preserve">зис». </w:t>
      </w:r>
    </w:p>
    <w:p w:rsidR="006536B6" w:rsidRPr="006536B6" w:rsidRDefault="006536B6" w:rsidP="006536B6">
      <w:pPr>
        <w:ind w:firstLine="567"/>
        <w:jc w:val="both"/>
        <w:rPr>
          <w:sz w:val="22"/>
          <w:szCs w:val="24"/>
        </w:rPr>
      </w:pPr>
      <w:r w:rsidRPr="006536B6">
        <w:rPr>
          <w:sz w:val="22"/>
          <w:szCs w:val="24"/>
        </w:rPr>
        <w:lastRenderedPageBreak/>
        <w:t>НПО «Простор» наладил выпуск подобного инструмента. В отличии от голландского аналога, рассчитанного на давление 72 МПа. отечественное гидрооборудование работает на давлении от 25 до 63 МПа. Масса данного инструмента примерно на 20-25% выше зарубежных аналогов. По усилию резания и раздвигающему усилию незначительно уступает своим аналогам. Привод гидрои</w:t>
      </w:r>
      <w:r w:rsidRPr="006536B6">
        <w:rPr>
          <w:sz w:val="22"/>
          <w:szCs w:val="24"/>
        </w:rPr>
        <w:t>н</w:t>
      </w:r>
      <w:r w:rsidRPr="006536B6">
        <w:rPr>
          <w:sz w:val="22"/>
          <w:szCs w:val="24"/>
        </w:rPr>
        <w:t>струмента осуществляется от мотонасосного агрегата с радиально-поршневым насосом. В комплект также входит ручной насос.</w:t>
      </w:r>
    </w:p>
    <w:p w:rsidR="006536B6" w:rsidRPr="006536B6" w:rsidRDefault="006536B6" w:rsidP="006536B6">
      <w:pPr>
        <w:ind w:firstLine="567"/>
        <w:jc w:val="both"/>
        <w:rPr>
          <w:sz w:val="22"/>
          <w:szCs w:val="24"/>
        </w:rPr>
      </w:pPr>
      <w:r w:rsidRPr="006536B6">
        <w:rPr>
          <w:sz w:val="22"/>
          <w:szCs w:val="24"/>
        </w:rPr>
        <w:t>Аналогичный комплект «БАРС» (Рис.2), также выпускает Калязинский машиностроительный завод – филиал Федерального Государственного предприятия “Российская Самолётостроительная Корпорация “МиГ”</w:t>
      </w:r>
    </w:p>
    <w:p w:rsidR="006536B6" w:rsidRPr="006536B6" w:rsidRDefault="006536B6" w:rsidP="006536B6">
      <w:pPr>
        <w:ind w:firstLine="567"/>
        <w:jc w:val="both"/>
        <w:rPr>
          <w:sz w:val="24"/>
          <w:szCs w:val="24"/>
        </w:rPr>
      </w:pPr>
    </w:p>
    <w:tbl>
      <w:tblPr>
        <w:tblW w:w="0" w:type="auto"/>
        <w:tblLook w:val="04A0" w:firstRow="1" w:lastRow="0" w:firstColumn="1" w:lastColumn="0" w:noHBand="0" w:noVBand="1"/>
      </w:tblPr>
      <w:tblGrid>
        <w:gridCol w:w="6402"/>
        <w:gridCol w:w="222"/>
      </w:tblGrid>
      <w:tr w:rsidR="006536B6" w:rsidRPr="009C041A" w:rsidTr="009C5F96">
        <w:tc>
          <w:tcPr>
            <w:tcW w:w="5481" w:type="dxa"/>
            <w:shd w:val="clear" w:color="auto" w:fill="auto"/>
          </w:tcPr>
          <w:p w:rsidR="006536B6" w:rsidRPr="009C041A" w:rsidRDefault="006A5FD2" w:rsidP="009C041A">
            <w:pPr>
              <w:jc w:val="center"/>
              <w:rPr>
                <w:sz w:val="24"/>
                <w:szCs w:val="24"/>
              </w:rPr>
            </w:pPr>
            <w:r>
              <w:rPr>
                <w:sz w:val="28"/>
              </w:rPr>
              <w:pict>
                <v:shape id="_x0000_i1027" type="#_x0000_t75" style="width:313.5pt;height:196.5pt">
                  <v:imagedata r:id="rId16" o:title=""/>
                </v:shape>
              </w:pict>
            </w:r>
          </w:p>
        </w:tc>
        <w:tc>
          <w:tcPr>
            <w:tcW w:w="1143" w:type="dxa"/>
            <w:shd w:val="clear" w:color="auto" w:fill="auto"/>
          </w:tcPr>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5F96">
            <w:pPr>
              <w:jc w:val="both"/>
              <w:rPr>
                <w:szCs w:val="24"/>
              </w:rPr>
            </w:pPr>
          </w:p>
        </w:tc>
      </w:tr>
    </w:tbl>
    <w:p w:rsidR="009C5F96" w:rsidRPr="009C041A" w:rsidRDefault="009C5F96" w:rsidP="009C5F96">
      <w:pPr>
        <w:jc w:val="both"/>
        <w:rPr>
          <w:szCs w:val="24"/>
        </w:rPr>
      </w:pPr>
      <w:r w:rsidRPr="009C041A">
        <w:rPr>
          <w:szCs w:val="24"/>
        </w:rPr>
        <w:t>Рис.2. Комплект механизированного инструмента с гидроприводом «БАРС».</w:t>
      </w:r>
    </w:p>
    <w:p w:rsidR="006536B6" w:rsidRPr="006536B6" w:rsidRDefault="006536B6" w:rsidP="006536B6">
      <w:pPr>
        <w:ind w:firstLine="567"/>
        <w:jc w:val="both"/>
        <w:rPr>
          <w:sz w:val="24"/>
          <w:szCs w:val="24"/>
        </w:rPr>
      </w:pPr>
    </w:p>
    <w:p w:rsidR="006536B6" w:rsidRDefault="006536B6" w:rsidP="006536B6">
      <w:pPr>
        <w:ind w:firstLine="567"/>
        <w:jc w:val="both"/>
        <w:rPr>
          <w:sz w:val="24"/>
          <w:szCs w:val="24"/>
        </w:rPr>
      </w:pPr>
      <w:r w:rsidRPr="006536B6">
        <w:rPr>
          <w:sz w:val="24"/>
          <w:szCs w:val="24"/>
        </w:rPr>
        <w:t>Савёловское машиностроительное открытое акционе</w:t>
      </w:r>
      <w:r w:rsidRPr="006536B6">
        <w:rPr>
          <w:sz w:val="24"/>
          <w:szCs w:val="24"/>
        </w:rPr>
        <w:t>р</w:t>
      </w:r>
      <w:r w:rsidRPr="006536B6">
        <w:rPr>
          <w:sz w:val="24"/>
          <w:szCs w:val="24"/>
        </w:rPr>
        <w:t>ное общество “САВМА” наладило выпуск комплекта гидра</w:t>
      </w:r>
      <w:r w:rsidRPr="006536B6">
        <w:rPr>
          <w:sz w:val="24"/>
          <w:szCs w:val="24"/>
        </w:rPr>
        <w:t>в</w:t>
      </w:r>
      <w:r w:rsidRPr="006536B6">
        <w:rPr>
          <w:sz w:val="24"/>
          <w:szCs w:val="24"/>
        </w:rPr>
        <w:t>лического инструмента «Медведь» (Рис.3).</w:t>
      </w:r>
    </w:p>
    <w:p w:rsidR="006536B6" w:rsidRPr="006536B6" w:rsidRDefault="006536B6" w:rsidP="006536B6">
      <w:pPr>
        <w:ind w:firstLine="567"/>
        <w:jc w:val="both"/>
        <w:rPr>
          <w:sz w:val="24"/>
          <w:szCs w:val="24"/>
        </w:rPr>
      </w:pPr>
    </w:p>
    <w:tbl>
      <w:tblPr>
        <w:tblW w:w="0" w:type="auto"/>
        <w:tblLook w:val="04A0" w:firstRow="1" w:lastRow="0" w:firstColumn="1" w:lastColumn="0" w:noHBand="0" w:noVBand="1"/>
      </w:tblPr>
      <w:tblGrid>
        <w:gridCol w:w="6402"/>
        <w:gridCol w:w="222"/>
      </w:tblGrid>
      <w:tr w:rsidR="006536B6" w:rsidRPr="009C041A" w:rsidTr="009C5F96">
        <w:tc>
          <w:tcPr>
            <w:tcW w:w="6402" w:type="dxa"/>
            <w:shd w:val="clear" w:color="auto" w:fill="auto"/>
          </w:tcPr>
          <w:p w:rsidR="006536B6" w:rsidRPr="009C041A" w:rsidRDefault="006A5FD2" w:rsidP="009C041A">
            <w:pPr>
              <w:jc w:val="both"/>
              <w:rPr>
                <w:sz w:val="24"/>
                <w:szCs w:val="24"/>
              </w:rPr>
            </w:pPr>
            <w:r>
              <w:rPr>
                <w:sz w:val="28"/>
              </w:rPr>
              <w:lastRenderedPageBreak/>
              <w:pict>
                <v:shape id="_x0000_i1028" type="#_x0000_t75" style="width:313.5pt;height:186.75pt">
                  <v:imagedata r:id="rId17" o:title=""/>
                </v:shape>
              </w:pict>
            </w:r>
          </w:p>
        </w:tc>
        <w:tc>
          <w:tcPr>
            <w:tcW w:w="222" w:type="dxa"/>
            <w:shd w:val="clear" w:color="auto" w:fill="auto"/>
          </w:tcPr>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5F96">
            <w:pPr>
              <w:jc w:val="both"/>
              <w:rPr>
                <w:szCs w:val="24"/>
              </w:rPr>
            </w:pPr>
          </w:p>
        </w:tc>
      </w:tr>
    </w:tbl>
    <w:p w:rsidR="009C5F96" w:rsidRPr="009C041A" w:rsidRDefault="009C5F96" w:rsidP="009C5F96">
      <w:pPr>
        <w:jc w:val="both"/>
        <w:rPr>
          <w:szCs w:val="24"/>
        </w:rPr>
      </w:pPr>
      <w:r w:rsidRPr="009C041A">
        <w:rPr>
          <w:szCs w:val="24"/>
        </w:rPr>
        <w:t>Рис.3. Комплект механизированного инструмента с гидроприводом «Ме</w:t>
      </w:r>
      <w:r w:rsidRPr="009C041A">
        <w:rPr>
          <w:szCs w:val="24"/>
        </w:rPr>
        <w:t>д</w:t>
      </w:r>
      <w:r w:rsidRPr="009C041A">
        <w:rPr>
          <w:szCs w:val="24"/>
        </w:rPr>
        <w:t>ведь».</w:t>
      </w:r>
    </w:p>
    <w:p w:rsidR="006536B6" w:rsidRPr="006536B6" w:rsidRDefault="006536B6" w:rsidP="006536B6">
      <w:pPr>
        <w:ind w:firstLine="567"/>
        <w:jc w:val="both"/>
        <w:rPr>
          <w:sz w:val="24"/>
          <w:szCs w:val="24"/>
        </w:rPr>
      </w:pPr>
    </w:p>
    <w:p w:rsidR="006536B6" w:rsidRPr="006536B6" w:rsidRDefault="006536B6" w:rsidP="006536B6">
      <w:pPr>
        <w:ind w:firstLine="567"/>
        <w:jc w:val="both"/>
        <w:rPr>
          <w:sz w:val="22"/>
          <w:szCs w:val="24"/>
        </w:rPr>
      </w:pPr>
      <w:r w:rsidRPr="006536B6">
        <w:rPr>
          <w:sz w:val="22"/>
          <w:szCs w:val="24"/>
        </w:rPr>
        <w:t>Научно-производственный центр «Интеллектуальный фонд» организовал выпуск набора специального инструмента для спас</w:t>
      </w:r>
      <w:r w:rsidRPr="006536B6">
        <w:rPr>
          <w:sz w:val="22"/>
          <w:szCs w:val="24"/>
        </w:rPr>
        <w:t>а</w:t>
      </w:r>
      <w:r w:rsidRPr="006536B6">
        <w:rPr>
          <w:sz w:val="22"/>
          <w:szCs w:val="24"/>
        </w:rPr>
        <w:t>телей НС-1. Он состоит из гидронасоса с ручным приводом и двух инструментов: ножниц и разжима. Рабочее давление в гидросист</w:t>
      </w:r>
      <w:r w:rsidRPr="006536B6">
        <w:rPr>
          <w:sz w:val="22"/>
          <w:szCs w:val="24"/>
        </w:rPr>
        <w:t>е</w:t>
      </w:r>
      <w:r w:rsidRPr="006536B6">
        <w:rPr>
          <w:sz w:val="22"/>
          <w:szCs w:val="24"/>
        </w:rPr>
        <w:t>ме 63 МПа. Общая масса комплекта составляет 35 кг.</w:t>
      </w:r>
    </w:p>
    <w:p w:rsidR="006536B6" w:rsidRPr="006536B6" w:rsidRDefault="006536B6" w:rsidP="006536B6">
      <w:pPr>
        <w:ind w:firstLine="567"/>
        <w:jc w:val="both"/>
        <w:rPr>
          <w:sz w:val="22"/>
          <w:szCs w:val="24"/>
        </w:rPr>
      </w:pPr>
      <w:r w:rsidRPr="006536B6">
        <w:rPr>
          <w:sz w:val="22"/>
          <w:szCs w:val="24"/>
        </w:rPr>
        <w:t>Пензенское ПО ЗИФ выпускает ножницы гидравлические НГ-16, разработанные во ВНИИПО. Они предназначены для резки металлического прутка, арматурных стержней и других профилей при выполнении аварийно-спасательных работ. Ручной встроенный гидронасос позволяет развивать усилие на ножах до 13 т при ус</w:t>
      </w:r>
      <w:r w:rsidRPr="006536B6">
        <w:rPr>
          <w:sz w:val="22"/>
          <w:szCs w:val="24"/>
        </w:rPr>
        <w:t>и</w:t>
      </w:r>
      <w:r w:rsidRPr="006536B6">
        <w:rPr>
          <w:sz w:val="22"/>
          <w:szCs w:val="24"/>
        </w:rPr>
        <w:t>лии на рукоятках 25 кг. Масса инструмента 9,5 кг, габариты 660х20х180 мм. Максимальный диаметр перерезаемого прутка из стали с пределом прочности 590 МПа – 16 мм.</w:t>
      </w:r>
    </w:p>
    <w:p w:rsidR="006536B6" w:rsidRPr="006536B6" w:rsidRDefault="006536B6" w:rsidP="006536B6">
      <w:pPr>
        <w:ind w:firstLine="567"/>
        <w:jc w:val="both"/>
        <w:rPr>
          <w:sz w:val="22"/>
          <w:szCs w:val="24"/>
        </w:rPr>
      </w:pPr>
      <w:r w:rsidRPr="006536B6">
        <w:rPr>
          <w:sz w:val="22"/>
          <w:szCs w:val="24"/>
        </w:rPr>
        <w:t xml:space="preserve">Для резки стальных канатов, а также других профилей во ВНИИПО разработан резак РГУ-40, который включает в себя: </w:t>
      </w:r>
    </w:p>
    <w:p w:rsidR="006536B6" w:rsidRPr="006536B6" w:rsidRDefault="006536B6" w:rsidP="006536B6">
      <w:pPr>
        <w:ind w:firstLine="567"/>
        <w:jc w:val="both"/>
        <w:rPr>
          <w:sz w:val="22"/>
          <w:szCs w:val="24"/>
        </w:rPr>
      </w:pPr>
      <w:r w:rsidRPr="006536B6">
        <w:rPr>
          <w:sz w:val="22"/>
          <w:szCs w:val="24"/>
        </w:rPr>
        <w:t>ручной двухступенчатый гидронасос на давление 50 МПа с автоматическим переключением ступеней;</w:t>
      </w:r>
    </w:p>
    <w:p w:rsidR="006536B6" w:rsidRPr="006536B6" w:rsidRDefault="006536B6" w:rsidP="006536B6">
      <w:pPr>
        <w:ind w:firstLine="567"/>
        <w:jc w:val="both"/>
        <w:rPr>
          <w:sz w:val="22"/>
          <w:szCs w:val="24"/>
        </w:rPr>
      </w:pPr>
      <w:r w:rsidRPr="006536B6">
        <w:rPr>
          <w:sz w:val="22"/>
          <w:szCs w:val="24"/>
        </w:rPr>
        <w:t>силовой режущий узел с размыкаемой скобой, в которой установлен неподвижный нож.</w:t>
      </w:r>
    </w:p>
    <w:p w:rsidR="006536B6" w:rsidRPr="006536B6" w:rsidRDefault="006536B6" w:rsidP="006536B6">
      <w:pPr>
        <w:ind w:firstLine="567"/>
        <w:jc w:val="both"/>
        <w:rPr>
          <w:sz w:val="22"/>
          <w:szCs w:val="24"/>
        </w:rPr>
      </w:pPr>
      <w:r w:rsidRPr="006536B6">
        <w:rPr>
          <w:sz w:val="22"/>
          <w:szCs w:val="24"/>
        </w:rPr>
        <w:lastRenderedPageBreak/>
        <w:t>Рабочая жидкость подается в гидроцилиндр по рукаву выс</w:t>
      </w:r>
      <w:r w:rsidRPr="006536B6">
        <w:rPr>
          <w:sz w:val="22"/>
          <w:szCs w:val="24"/>
        </w:rPr>
        <w:t>о</w:t>
      </w:r>
      <w:r w:rsidRPr="006536B6">
        <w:rPr>
          <w:sz w:val="22"/>
          <w:szCs w:val="24"/>
        </w:rPr>
        <w:t>кого давления, оснащенному быстроразъемными соединениями. Максимальный диаметр перерезаемого прутка стали 30 мм, стал</w:t>
      </w:r>
      <w:r w:rsidRPr="006536B6">
        <w:rPr>
          <w:sz w:val="22"/>
          <w:szCs w:val="24"/>
        </w:rPr>
        <w:t>ь</w:t>
      </w:r>
      <w:r w:rsidRPr="006536B6">
        <w:rPr>
          <w:sz w:val="22"/>
          <w:szCs w:val="24"/>
        </w:rPr>
        <w:t>ного каната – 38 мм. Усилие, развиваемое на ножах, равно 20 т. Г</w:t>
      </w:r>
      <w:r w:rsidRPr="006536B6">
        <w:rPr>
          <w:sz w:val="22"/>
          <w:szCs w:val="24"/>
        </w:rPr>
        <w:t>а</w:t>
      </w:r>
      <w:r w:rsidRPr="006536B6">
        <w:rPr>
          <w:sz w:val="22"/>
          <w:szCs w:val="24"/>
        </w:rPr>
        <w:t xml:space="preserve">баритные размеры резака без насоса 400х140х90 мм, масса 7,5 кг. В отличие от зарубежного аналога фирмы </w:t>
      </w:r>
      <w:r w:rsidRPr="006536B6">
        <w:rPr>
          <w:sz w:val="22"/>
          <w:szCs w:val="24"/>
          <w:lang w:val="en-US"/>
        </w:rPr>
        <w:t>Holmatro</w:t>
      </w:r>
      <w:r w:rsidRPr="006536B6">
        <w:rPr>
          <w:sz w:val="22"/>
          <w:szCs w:val="24"/>
        </w:rPr>
        <w:t xml:space="preserve"> отечественный резак РГУ-40 имеет два сменных ножа. В конструкции зарубежн</w:t>
      </w:r>
      <w:r w:rsidRPr="006536B6">
        <w:rPr>
          <w:sz w:val="22"/>
          <w:szCs w:val="24"/>
        </w:rPr>
        <w:t>о</w:t>
      </w:r>
      <w:r w:rsidRPr="006536B6">
        <w:rPr>
          <w:sz w:val="22"/>
          <w:szCs w:val="24"/>
        </w:rPr>
        <w:t>го резака неподвижный нож представляет собой скобу, поэтому в случае его поломки необходима замена всего сложного механизма.</w:t>
      </w:r>
    </w:p>
    <w:p w:rsidR="006536B6" w:rsidRPr="006536B6" w:rsidRDefault="006536B6" w:rsidP="006536B6">
      <w:pPr>
        <w:ind w:firstLine="567"/>
        <w:jc w:val="both"/>
        <w:rPr>
          <w:sz w:val="22"/>
          <w:szCs w:val="24"/>
        </w:rPr>
      </w:pPr>
      <w:r w:rsidRPr="006536B6">
        <w:rPr>
          <w:sz w:val="22"/>
          <w:szCs w:val="24"/>
        </w:rPr>
        <w:t>Международная корпорация «Технезис», а также ТОО «АС техника» разработали и выпускают суперножницы модели СНА-92. С их помощью можно резать металлические профили, стальные прутки диаметром до 20 мм, деформировать или разрушать эл</w:t>
      </w:r>
      <w:r w:rsidRPr="006536B6">
        <w:rPr>
          <w:sz w:val="22"/>
          <w:szCs w:val="24"/>
        </w:rPr>
        <w:t>е</w:t>
      </w:r>
      <w:r w:rsidRPr="006536B6">
        <w:rPr>
          <w:sz w:val="22"/>
          <w:szCs w:val="24"/>
        </w:rPr>
        <w:t>менты конструкций транспортных средств, зданий и сооружений, поднимать и перемещать тяжелые грузы. Привод осуществляется от ручного встроенного насоса. Технические особенности инстр</w:t>
      </w:r>
      <w:r w:rsidRPr="006536B6">
        <w:rPr>
          <w:sz w:val="22"/>
          <w:szCs w:val="24"/>
        </w:rPr>
        <w:t>у</w:t>
      </w:r>
      <w:r w:rsidRPr="006536B6">
        <w:rPr>
          <w:sz w:val="22"/>
          <w:szCs w:val="24"/>
        </w:rPr>
        <w:t>мента состоят в том, что рабочий орган обеспечивает выполнение нескольких функций – ножниц, разжима, домкрата, тисков.</w:t>
      </w:r>
    </w:p>
    <w:p w:rsidR="006536B6" w:rsidRPr="006536B6" w:rsidRDefault="006536B6" w:rsidP="006536B6">
      <w:pPr>
        <w:ind w:firstLine="567"/>
        <w:jc w:val="both"/>
        <w:rPr>
          <w:sz w:val="22"/>
          <w:szCs w:val="24"/>
        </w:rPr>
      </w:pPr>
    </w:p>
    <w:p w:rsidR="006536B6" w:rsidRPr="006536B6" w:rsidRDefault="0078760A" w:rsidP="009C5F96">
      <w:pPr>
        <w:jc w:val="both"/>
        <w:rPr>
          <w:b/>
          <w:sz w:val="22"/>
          <w:szCs w:val="24"/>
        </w:rPr>
      </w:pPr>
      <w:r>
        <w:rPr>
          <w:b/>
          <w:sz w:val="22"/>
          <w:szCs w:val="24"/>
        </w:rPr>
        <w:t>2</w:t>
      </w:r>
      <w:r w:rsidR="006536B6" w:rsidRPr="006536B6">
        <w:rPr>
          <w:b/>
          <w:sz w:val="22"/>
          <w:szCs w:val="24"/>
        </w:rPr>
        <w:t>.2.2. Механизированный инструмент с пневмоприводом.</w:t>
      </w:r>
    </w:p>
    <w:p w:rsidR="006536B6" w:rsidRPr="006536B6" w:rsidRDefault="006536B6" w:rsidP="006536B6">
      <w:pPr>
        <w:ind w:firstLine="567"/>
        <w:jc w:val="both"/>
        <w:rPr>
          <w:sz w:val="22"/>
          <w:szCs w:val="24"/>
        </w:rPr>
      </w:pPr>
      <w:r w:rsidRPr="006536B6">
        <w:rPr>
          <w:sz w:val="22"/>
          <w:szCs w:val="24"/>
        </w:rPr>
        <w:t>За рубежом и в нашей стране выпускаются аварийно-спасательные пневмоподушки, предназначенные для выполнения работ, связанных с подъемом, опрокидыванием, кантованием и удержанием предметов (транспортных средств, строительных ко</w:t>
      </w:r>
      <w:r w:rsidRPr="006536B6">
        <w:rPr>
          <w:sz w:val="22"/>
          <w:szCs w:val="24"/>
        </w:rPr>
        <w:t>н</w:t>
      </w:r>
      <w:r w:rsidRPr="006536B6">
        <w:rPr>
          <w:sz w:val="22"/>
          <w:szCs w:val="24"/>
        </w:rPr>
        <w:t>струкций, технологических аппаратов и т.д.), а также для уплотн</w:t>
      </w:r>
      <w:r w:rsidRPr="006536B6">
        <w:rPr>
          <w:sz w:val="22"/>
          <w:szCs w:val="24"/>
        </w:rPr>
        <w:t>е</w:t>
      </w:r>
      <w:r w:rsidRPr="006536B6">
        <w:rPr>
          <w:sz w:val="22"/>
          <w:szCs w:val="24"/>
        </w:rPr>
        <w:t>ния мест повреждения резервуаров. Для наполнения пневмокамер используется воздух под давлением от 0,05 до 0,8 МПа. В комплект кроме пневмокамер входит арматура для их наполнения: баллоны со сжатым воздухом, вентили, редукторы, шланги с быстросъе</w:t>
      </w:r>
      <w:r w:rsidRPr="006536B6">
        <w:rPr>
          <w:sz w:val="22"/>
          <w:szCs w:val="24"/>
        </w:rPr>
        <w:t>м</w:t>
      </w:r>
      <w:r w:rsidRPr="006536B6">
        <w:rPr>
          <w:sz w:val="22"/>
          <w:szCs w:val="24"/>
        </w:rPr>
        <w:t>ными муфтами, силовые ремни со специальными пряжками. Ан</w:t>
      </w:r>
      <w:r w:rsidRPr="006536B6">
        <w:rPr>
          <w:sz w:val="22"/>
          <w:szCs w:val="24"/>
        </w:rPr>
        <w:t>а</w:t>
      </w:r>
      <w:r w:rsidRPr="006536B6">
        <w:rPr>
          <w:sz w:val="22"/>
          <w:szCs w:val="24"/>
        </w:rPr>
        <w:t>логичное оборудование выпускается рядом фирм Голландии, А</w:t>
      </w:r>
      <w:r w:rsidRPr="006536B6">
        <w:rPr>
          <w:sz w:val="22"/>
          <w:szCs w:val="24"/>
        </w:rPr>
        <w:t>в</w:t>
      </w:r>
      <w:r w:rsidRPr="006536B6">
        <w:rPr>
          <w:sz w:val="22"/>
          <w:szCs w:val="24"/>
        </w:rPr>
        <w:t>стрии, США, Германии, Великобритании и других стран. Груз</w:t>
      </w:r>
      <w:r w:rsidRPr="006536B6">
        <w:rPr>
          <w:sz w:val="22"/>
          <w:szCs w:val="24"/>
        </w:rPr>
        <w:t>о</w:t>
      </w:r>
      <w:r w:rsidRPr="006536B6">
        <w:rPr>
          <w:sz w:val="22"/>
          <w:szCs w:val="24"/>
        </w:rPr>
        <w:t>подъемность пневмоподушек лежит в пределах от 5 до 67 т. Нед</w:t>
      </w:r>
      <w:r w:rsidRPr="006536B6">
        <w:rPr>
          <w:sz w:val="22"/>
          <w:szCs w:val="24"/>
        </w:rPr>
        <w:t>о</w:t>
      </w:r>
      <w:r w:rsidRPr="006536B6">
        <w:rPr>
          <w:sz w:val="22"/>
          <w:szCs w:val="24"/>
        </w:rPr>
        <w:t>статком данного вида оборудования является зависимость груз</w:t>
      </w:r>
      <w:r w:rsidRPr="006536B6">
        <w:rPr>
          <w:sz w:val="22"/>
          <w:szCs w:val="24"/>
        </w:rPr>
        <w:t>о</w:t>
      </w:r>
      <w:r w:rsidRPr="006536B6">
        <w:rPr>
          <w:sz w:val="22"/>
          <w:szCs w:val="24"/>
        </w:rPr>
        <w:t>подъемности от высоты подъема, т.е. чем выше поднимается груз, тем меньше усилие подъема.</w:t>
      </w:r>
    </w:p>
    <w:p w:rsidR="006536B6" w:rsidRPr="006536B6" w:rsidRDefault="006536B6" w:rsidP="006536B6">
      <w:pPr>
        <w:ind w:firstLine="567"/>
        <w:jc w:val="both"/>
        <w:rPr>
          <w:sz w:val="22"/>
          <w:szCs w:val="24"/>
        </w:rPr>
      </w:pPr>
      <w:r w:rsidRPr="006536B6">
        <w:rPr>
          <w:sz w:val="22"/>
          <w:szCs w:val="24"/>
        </w:rPr>
        <w:lastRenderedPageBreak/>
        <w:t>Малое предприятие «Технокон» разработало и выпускает комплект пневмодомкратов грузоподъемностью 4 и 10 т и высотой подъема соответственно 120 и 320 мм. В отличие от зарубежных аналогов эти изделия рассчитаны на рабочее давление 0,6 МПа, из-за чего грузовая характеристика примерно на 10% ниже.</w:t>
      </w:r>
    </w:p>
    <w:p w:rsidR="006536B6" w:rsidRDefault="006536B6" w:rsidP="006536B6">
      <w:pPr>
        <w:ind w:firstLine="567"/>
        <w:jc w:val="both"/>
        <w:rPr>
          <w:sz w:val="22"/>
          <w:szCs w:val="24"/>
        </w:rPr>
      </w:pPr>
      <w:r w:rsidRPr="006536B6">
        <w:rPr>
          <w:sz w:val="22"/>
          <w:szCs w:val="24"/>
        </w:rPr>
        <w:t>ООО “Научно-производственное предприятие “Полис” в</w:t>
      </w:r>
      <w:r w:rsidRPr="006536B6">
        <w:rPr>
          <w:sz w:val="22"/>
          <w:szCs w:val="24"/>
        </w:rPr>
        <w:t>ы</w:t>
      </w:r>
      <w:r w:rsidRPr="006536B6">
        <w:rPr>
          <w:sz w:val="22"/>
          <w:szCs w:val="24"/>
        </w:rPr>
        <w:t>пускает пневмодомкраты эластомерные серии ПДВ (Рис. 4) с гр</w:t>
      </w:r>
      <w:r w:rsidRPr="006536B6">
        <w:rPr>
          <w:sz w:val="22"/>
          <w:szCs w:val="24"/>
        </w:rPr>
        <w:t>у</w:t>
      </w:r>
      <w:r w:rsidRPr="006536B6">
        <w:rPr>
          <w:sz w:val="22"/>
          <w:szCs w:val="24"/>
        </w:rPr>
        <w:t xml:space="preserve">зоподъемностью до 65 тонн. </w:t>
      </w:r>
    </w:p>
    <w:p w:rsidR="006536B6" w:rsidRPr="006536B6" w:rsidRDefault="006536B6" w:rsidP="006536B6">
      <w:pPr>
        <w:ind w:firstLine="567"/>
        <w:jc w:val="both"/>
        <w:rPr>
          <w:sz w:val="22"/>
          <w:szCs w:val="24"/>
        </w:rPr>
      </w:pPr>
    </w:p>
    <w:tbl>
      <w:tblPr>
        <w:tblW w:w="0" w:type="auto"/>
        <w:tblLook w:val="04A0" w:firstRow="1" w:lastRow="0" w:firstColumn="1" w:lastColumn="0" w:noHBand="0" w:noVBand="1"/>
      </w:tblPr>
      <w:tblGrid>
        <w:gridCol w:w="3969"/>
        <w:gridCol w:w="2655"/>
      </w:tblGrid>
      <w:tr w:rsidR="006536B6" w:rsidRPr="006536B6" w:rsidTr="009C041A">
        <w:tc>
          <w:tcPr>
            <w:tcW w:w="4927" w:type="dxa"/>
            <w:shd w:val="clear" w:color="auto" w:fill="auto"/>
          </w:tcPr>
          <w:p w:rsidR="006536B6" w:rsidRPr="006536B6" w:rsidRDefault="006A5FD2" w:rsidP="009C041A">
            <w:pPr>
              <w:jc w:val="center"/>
            </w:pPr>
            <w:r>
              <w:pict>
                <v:shape id="_x0000_i1029" type="#_x0000_t75" style="width:165pt;height:109.5pt">
                  <v:imagedata r:id="rId18" o:title=""/>
                </v:shape>
              </w:pict>
            </w:r>
          </w:p>
        </w:tc>
        <w:tc>
          <w:tcPr>
            <w:tcW w:w="4928" w:type="dxa"/>
            <w:shd w:val="clear" w:color="auto" w:fill="auto"/>
          </w:tcPr>
          <w:p w:rsidR="006536B6" w:rsidRPr="006536B6" w:rsidRDefault="006536B6" w:rsidP="009C041A">
            <w:pPr>
              <w:jc w:val="both"/>
            </w:pPr>
          </w:p>
          <w:p w:rsidR="006536B6" w:rsidRPr="006536B6" w:rsidRDefault="006536B6" w:rsidP="009C041A">
            <w:pPr>
              <w:jc w:val="both"/>
            </w:pPr>
          </w:p>
          <w:p w:rsidR="006536B6" w:rsidRPr="006536B6" w:rsidRDefault="006536B6" w:rsidP="009C041A">
            <w:pPr>
              <w:jc w:val="both"/>
            </w:pPr>
          </w:p>
          <w:p w:rsidR="006536B6" w:rsidRPr="006536B6" w:rsidRDefault="006536B6" w:rsidP="009C5F96">
            <w:pPr>
              <w:jc w:val="both"/>
            </w:pPr>
            <w:r w:rsidRPr="006536B6">
              <w:t>Рис. 4. Пневмодомкрат эл</w:t>
            </w:r>
            <w:r w:rsidRPr="006536B6">
              <w:t>а</w:t>
            </w:r>
            <w:r w:rsidRPr="006536B6">
              <w:t>стомерный ПДВ 4.</w:t>
            </w:r>
          </w:p>
          <w:p w:rsidR="006536B6" w:rsidRPr="006536B6" w:rsidRDefault="006536B6" w:rsidP="009C041A">
            <w:pPr>
              <w:jc w:val="both"/>
            </w:pPr>
          </w:p>
        </w:tc>
      </w:tr>
    </w:tbl>
    <w:p w:rsidR="006536B6" w:rsidRPr="006536B6" w:rsidRDefault="006536B6" w:rsidP="006536B6">
      <w:pPr>
        <w:ind w:firstLine="567"/>
        <w:jc w:val="both"/>
        <w:rPr>
          <w:sz w:val="24"/>
          <w:szCs w:val="24"/>
        </w:rPr>
      </w:pPr>
    </w:p>
    <w:p w:rsidR="006536B6" w:rsidRPr="006536B6" w:rsidRDefault="006536B6" w:rsidP="006536B6">
      <w:pPr>
        <w:ind w:firstLine="567"/>
        <w:jc w:val="both"/>
        <w:rPr>
          <w:sz w:val="22"/>
          <w:szCs w:val="24"/>
        </w:rPr>
      </w:pPr>
      <w:r w:rsidRPr="006536B6">
        <w:rPr>
          <w:sz w:val="22"/>
          <w:szCs w:val="24"/>
        </w:rPr>
        <w:t>НПО «Алтай» разработало и выпускает домкраты мягкие морские серии МДМ, предназначенные для уменьшения величины стягивающего буксировочного усилия при снятии судов с мели. Домкраты представляют собой клеепрошивную многокамерную конструкцию с разгружающими поясами в форме подушки (МДМ-50, МДМ-150) и в форме цилиндра (МДМ-200) с грузоподъемн</w:t>
      </w:r>
      <w:r w:rsidRPr="006536B6">
        <w:rPr>
          <w:sz w:val="22"/>
          <w:szCs w:val="24"/>
        </w:rPr>
        <w:t>о</w:t>
      </w:r>
      <w:r w:rsidRPr="006536B6">
        <w:rPr>
          <w:sz w:val="22"/>
          <w:szCs w:val="24"/>
        </w:rPr>
        <w:t xml:space="preserve">стью 51, 153 и 204 т соответственно. </w:t>
      </w:r>
    </w:p>
    <w:p w:rsidR="006536B6" w:rsidRPr="006536B6" w:rsidRDefault="006536B6" w:rsidP="006536B6">
      <w:pPr>
        <w:ind w:firstLine="567"/>
        <w:jc w:val="both"/>
        <w:rPr>
          <w:sz w:val="22"/>
          <w:szCs w:val="24"/>
        </w:rPr>
      </w:pPr>
    </w:p>
    <w:p w:rsidR="006536B6" w:rsidRPr="006536B6" w:rsidRDefault="0078760A" w:rsidP="009C5F96">
      <w:pPr>
        <w:jc w:val="both"/>
        <w:rPr>
          <w:b/>
          <w:sz w:val="22"/>
          <w:szCs w:val="24"/>
        </w:rPr>
      </w:pPr>
      <w:r>
        <w:rPr>
          <w:b/>
          <w:sz w:val="22"/>
          <w:szCs w:val="24"/>
        </w:rPr>
        <w:t>2</w:t>
      </w:r>
      <w:r w:rsidR="006536B6" w:rsidRPr="006536B6">
        <w:rPr>
          <w:b/>
          <w:sz w:val="22"/>
          <w:szCs w:val="24"/>
        </w:rPr>
        <w:t>.2.3. Механизированный инструмент с мотоприводом;</w:t>
      </w:r>
    </w:p>
    <w:p w:rsidR="006536B6" w:rsidRPr="006536B6" w:rsidRDefault="006536B6" w:rsidP="006536B6">
      <w:pPr>
        <w:ind w:firstLine="567"/>
        <w:jc w:val="both"/>
        <w:rPr>
          <w:sz w:val="22"/>
          <w:szCs w:val="24"/>
        </w:rPr>
      </w:pPr>
      <w:r w:rsidRPr="006536B6">
        <w:rPr>
          <w:sz w:val="22"/>
          <w:szCs w:val="24"/>
        </w:rPr>
        <w:t>В пожарной охране применяется универсальный комплект механизированного инструмента УКМ-4А. В него входят: униве</w:t>
      </w:r>
      <w:r w:rsidRPr="006536B6">
        <w:rPr>
          <w:sz w:val="22"/>
          <w:szCs w:val="24"/>
        </w:rPr>
        <w:t>р</w:t>
      </w:r>
      <w:r w:rsidRPr="006536B6">
        <w:rPr>
          <w:sz w:val="22"/>
          <w:szCs w:val="24"/>
        </w:rPr>
        <w:t>сальный мотопривод на базе бензомоторной пилы «Урал-2», пр</w:t>
      </w:r>
      <w:r w:rsidRPr="006536B6">
        <w:rPr>
          <w:sz w:val="22"/>
          <w:szCs w:val="24"/>
        </w:rPr>
        <w:t>и</w:t>
      </w:r>
      <w:r w:rsidRPr="006536B6">
        <w:rPr>
          <w:sz w:val="22"/>
          <w:szCs w:val="24"/>
        </w:rPr>
        <w:t>ставка с пильной цепью для вскрытия деревянных конструкций, приставка с абразивным (корундовым) кругом для вскрытия мета</w:t>
      </w:r>
      <w:r w:rsidRPr="006536B6">
        <w:rPr>
          <w:sz w:val="22"/>
          <w:szCs w:val="24"/>
        </w:rPr>
        <w:t>л</w:t>
      </w:r>
      <w:r w:rsidRPr="006536B6">
        <w:rPr>
          <w:sz w:val="22"/>
          <w:szCs w:val="24"/>
        </w:rPr>
        <w:t>лических конструкций, отбойный молоток (бетонолом) с гибким валом для вскрытия кирпичных и железобетонных конструкций. Мощность двигателя 3,67 кВт, масса всего комплекта 48,7 кг.</w:t>
      </w:r>
    </w:p>
    <w:p w:rsidR="006536B6" w:rsidRPr="006536B6" w:rsidRDefault="006536B6" w:rsidP="006536B6">
      <w:pPr>
        <w:ind w:firstLine="567"/>
        <w:jc w:val="both"/>
        <w:rPr>
          <w:sz w:val="22"/>
          <w:szCs w:val="24"/>
        </w:rPr>
      </w:pPr>
      <w:r w:rsidRPr="006536B6">
        <w:rPr>
          <w:sz w:val="22"/>
          <w:szCs w:val="24"/>
        </w:rPr>
        <w:t>Для валки деревьев, а также для вскрытия деревянных ко</w:t>
      </w:r>
      <w:r w:rsidRPr="006536B6">
        <w:rPr>
          <w:sz w:val="22"/>
          <w:szCs w:val="24"/>
        </w:rPr>
        <w:t>н</w:t>
      </w:r>
      <w:r w:rsidRPr="006536B6">
        <w:rPr>
          <w:sz w:val="22"/>
          <w:szCs w:val="24"/>
        </w:rPr>
        <w:t>струкций может быть использована бензомоторная пила «Тайга-</w:t>
      </w:r>
      <w:r w:rsidRPr="006536B6">
        <w:rPr>
          <w:sz w:val="22"/>
          <w:szCs w:val="24"/>
        </w:rPr>
        <w:lastRenderedPageBreak/>
        <w:t>214». Она имеет удобную компоновку с низким расположением рукояток, что позволяет применять ее на различных работах в стесненных условиях. Данная пила целесообразна для комплект</w:t>
      </w:r>
      <w:r w:rsidRPr="006536B6">
        <w:rPr>
          <w:sz w:val="22"/>
          <w:szCs w:val="24"/>
        </w:rPr>
        <w:t>а</w:t>
      </w:r>
      <w:r w:rsidRPr="006536B6">
        <w:rPr>
          <w:sz w:val="22"/>
          <w:szCs w:val="24"/>
        </w:rPr>
        <w:t>ции автомобилей технической службы и аварийно-спасательных автомобилей. Мощность двигателя 2,5 кВт, масса 8,8 кг.</w:t>
      </w:r>
    </w:p>
    <w:p w:rsidR="006536B6" w:rsidRPr="006536B6" w:rsidRDefault="006536B6" w:rsidP="006536B6">
      <w:pPr>
        <w:ind w:firstLine="567"/>
        <w:jc w:val="both"/>
        <w:rPr>
          <w:sz w:val="22"/>
          <w:szCs w:val="24"/>
        </w:rPr>
      </w:pPr>
      <w:r w:rsidRPr="006536B6">
        <w:rPr>
          <w:sz w:val="22"/>
          <w:szCs w:val="24"/>
        </w:rPr>
        <w:t>Для вскрытия фюзеляжей самолетов и резания различных металлических конструкций серийно выпускается дисковая спас</w:t>
      </w:r>
      <w:r w:rsidRPr="006536B6">
        <w:rPr>
          <w:sz w:val="22"/>
          <w:szCs w:val="24"/>
        </w:rPr>
        <w:t>а</w:t>
      </w:r>
      <w:r w:rsidRPr="006536B6">
        <w:rPr>
          <w:sz w:val="22"/>
          <w:szCs w:val="24"/>
        </w:rPr>
        <w:t>тельная пила ПДС-400 с мотоприводом. Данной пилой комплект</w:t>
      </w:r>
      <w:r w:rsidRPr="006536B6">
        <w:rPr>
          <w:sz w:val="22"/>
          <w:szCs w:val="24"/>
        </w:rPr>
        <w:t>у</w:t>
      </w:r>
      <w:r w:rsidRPr="006536B6">
        <w:rPr>
          <w:sz w:val="22"/>
          <w:szCs w:val="24"/>
        </w:rPr>
        <w:t>ются пожарные аэродромные автомобили. Выпускается серийно Прилукским заводом противопожарного оборудования. Мощность двигателя 3,67 кВт, масса 13 кг.</w:t>
      </w:r>
    </w:p>
    <w:p w:rsidR="006536B6" w:rsidRPr="006536B6" w:rsidRDefault="006536B6" w:rsidP="006536B6">
      <w:pPr>
        <w:ind w:firstLine="567"/>
        <w:jc w:val="both"/>
        <w:rPr>
          <w:sz w:val="22"/>
          <w:szCs w:val="24"/>
        </w:rPr>
      </w:pPr>
      <w:r w:rsidRPr="006536B6">
        <w:rPr>
          <w:sz w:val="22"/>
          <w:szCs w:val="24"/>
        </w:rPr>
        <w:t xml:space="preserve">Фирмой </w:t>
      </w:r>
      <w:r w:rsidRPr="006536B6">
        <w:rPr>
          <w:sz w:val="22"/>
          <w:szCs w:val="24"/>
          <w:lang w:val="en-US"/>
        </w:rPr>
        <w:t>Rosenbauer</w:t>
      </w:r>
      <w:r w:rsidRPr="006536B6">
        <w:rPr>
          <w:sz w:val="22"/>
          <w:szCs w:val="24"/>
        </w:rPr>
        <w:t xml:space="preserve"> выпускается отрезная дисковая мотопила </w:t>
      </w:r>
      <w:r w:rsidRPr="006536B6">
        <w:rPr>
          <w:sz w:val="22"/>
          <w:szCs w:val="24"/>
          <w:lang w:val="en-US"/>
        </w:rPr>
        <w:t>Stihl</w:t>
      </w:r>
      <w:r w:rsidRPr="006536B6">
        <w:rPr>
          <w:sz w:val="22"/>
          <w:szCs w:val="24"/>
        </w:rPr>
        <w:t xml:space="preserve"> </w:t>
      </w:r>
      <w:r w:rsidRPr="006536B6">
        <w:rPr>
          <w:sz w:val="22"/>
          <w:szCs w:val="24"/>
          <w:lang w:val="en-US"/>
        </w:rPr>
        <w:t>TS</w:t>
      </w:r>
      <w:r w:rsidRPr="006536B6">
        <w:rPr>
          <w:sz w:val="22"/>
          <w:szCs w:val="24"/>
        </w:rPr>
        <w:t xml:space="preserve"> 350. Она предназначена для резки материалов из стали, латуни, алюминия, цементных труб, бетона и др. Абразивные круги данной пилы изготавливаются на бакелитовой связке и их можно использовать и для резки камня, асфальта, железобетона и других твердых материалов. Мощность двигателя 2,5 кВт, масса 10,7 кг.</w:t>
      </w:r>
    </w:p>
    <w:p w:rsidR="006536B6" w:rsidRPr="006536B6" w:rsidRDefault="006536B6" w:rsidP="006536B6">
      <w:pPr>
        <w:ind w:firstLine="567"/>
        <w:jc w:val="both"/>
        <w:rPr>
          <w:sz w:val="22"/>
          <w:szCs w:val="24"/>
        </w:rPr>
      </w:pPr>
      <w:r w:rsidRPr="006536B6">
        <w:rPr>
          <w:sz w:val="22"/>
          <w:szCs w:val="24"/>
        </w:rPr>
        <w:t xml:space="preserve">Бензомоторная цепная пила фирмы </w:t>
      </w:r>
      <w:r w:rsidRPr="006536B6">
        <w:rPr>
          <w:sz w:val="22"/>
          <w:szCs w:val="24"/>
          <w:lang w:val="en-US"/>
        </w:rPr>
        <w:t>Partner</w:t>
      </w:r>
      <w:r w:rsidRPr="006536B6">
        <w:rPr>
          <w:sz w:val="22"/>
          <w:szCs w:val="24"/>
        </w:rPr>
        <w:t xml:space="preserve"> (Швеция) сущ</w:t>
      </w:r>
      <w:r w:rsidRPr="006536B6">
        <w:rPr>
          <w:sz w:val="22"/>
          <w:szCs w:val="24"/>
        </w:rPr>
        <w:t>е</w:t>
      </w:r>
      <w:r w:rsidRPr="006536B6">
        <w:rPr>
          <w:sz w:val="22"/>
          <w:szCs w:val="24"/>
        </w:rPr>
        <w:t>ственных преимуществ перед отечественными образцами не имеет. Наличие в конструкции устройства экстренного останова пильной цепи повышает безопасность проводимых работ.</w:t>
      </w:r>
    </w:p>
    <w:p w:rsidR="006536B6" w:rsidRPr="006536B6" w:rsidRDefault="006536B6" w:rsidP="006536B6">
      <w:pPr>
        <w:ind w:firstLine="567"/>
        <w:jc w:val="both"/>
        <w:rPr>
          <w:sz w:val="22"/>
          <w:szCs w:val="24"/>
        </w:rPr>
      </w:pPr>
      <w:r w:rsidRPr="006536B6">
        <w:rPr>
          <w:sz w:val="22"/>
          <w:szCs w:val="24"/>
        </w:rPr>
        <w:t>ОАО «Агрегат» выпускает Мотоперфоратор МП-2 «Смена» (Рис. 5) предназначенный для разрушения элементов конструкций при проведении аварийно-спасательных работ.</w:t>
      </w:r>
    </w:p>
    <w:p w:rsidR="006536B6" w:rsidRPr="006536B6" w:rsidRDefault="006536B6" w:rsidP="006536B6">
      <w:pPr>
        <w:ind w:firstLine="567"/>
        <w:jc w:val="both"/>
        <w:rPr>
          <w:sz w:val="22"/>
          <w:szCs w:val="24"/>
        </w:rPr>
      </w:pPr>
    </w:p>
    <w:tbl>
      <w:tblPr>
        <w:tblW w:w="0" w:type="auto"/>
        <w:tblLayout w:type="fixed"/>
        <w:tblLook w:val="04A0" w:firstRow="1" w:lastRow="0" w:firstColumn="1" w:lastColumn="0" w:noHBand="0" w:noVBand="1"/>
      </w:tblPr>
      <w:tblGrid>
        <w:gridCol w:w="3936"/>
        <w:gridCol w:w="2688"/>
      </w:tblGrid>
      <w:tr w:rsidR="006536B6" w:rsidRPr="009C041A" w:rsidTr="009106E2">
        <w:tc>
          <w:tcPr>
            <w:tcW w:w="3936" w:type="dxa"/>
            <w:shd w:val="clear" w:color="auto" w:fill="auto"/>
          </w:tcPr>
          <w:p w:rsidR="006536B6" w:rsidRPr="009C041A" w:rsidRDefault="006A5FD2" w:rsidP="009C041A">
            <w:pPr>
              <w:jc w:val="both"/>
              <w:rPr>
                <w:sz w:val="24"/>
                <w:szCs w:val="24"/>
              </w:rPr>
            </w:pPr>
            <w:r>
              <w:rPr>
                <w:sz w:val="28"/>
              </w:rPr>
              <w:pict>
                <v:shape id="_x0000_i1030" type="#_x0000_t75" style="width:185.25pt;height:110.25pt">
                  <v:imagedata r:id="rId19" o:title=""/>
                </v:shape>
              </w:pict>
            </w:r>
          </w:p>
        </w:tc>
        <w:tc>
          <w:tcPr>
            <w:tcW w:w="2688" w:type="dxa"/>
            <w:shd w:val="clear" w:color="auto" w:fill="auto"/>
          </w:tcPr>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041A">
            <w:pPr>
              <w:jc w:val="both"/>
              <w:rPr>
                <w:szCs w:val="24"/>
              </w:rPr>
            </w:pPr>
          </w:p>
          <w:p w:rsidR="006536B6" w:rsidRPr="009C041A" w:rsidRDefault="006536B6" w:rsidP="009C5F96">
            <w:pPr>
              <w:jc w:val="both"/>
              <w:rPr>
                <w:szCs w:val="24"/>
              </w:rPr>
            </w:pPr>
            <w:r w:rsidRPr="009C041A">
              <w:rPr>
                <w:szCs w:val="24"/>
              </w:rPr>
              <w:t xml:space="preserve">Рис. 5. Мотоперфоратор </w:t>
            </w:r>
            <w:r w:rsidR="004406C9">
              <w:rPr>
                <w:szCs w:val="24"/>
              </w:rPr>
              <w:t>М</w:t>
            </w:r>
            <w:r w:rsidRPr="009C041A">
              <w:rPr>
                <w:szCs w:val="24"/>
              </w:rPr>
              <w:t>П-2 «Смена».</w:t>
            </w:r>
          </w:p>
          <w:p w:rsidR="006536B6" w:rsidRPr="009C041A" w:rsidRDefault="006536B6" w:rsidP="009C041A">
            <w:pPr>
              <w:jc w:val="both"/>
              <w:rPr>
                <w:szCs w:val="24"/>
              </w:rPr>
            </w:pPr>
          </w:p>
        </w:tc>
      </w:tr>
    </w:tbl>
    <w:p w:rsidR="009106E2" w:rsidRDefault="009106E2" w:rsidP="009C5F96">
      <w:pPr>
        <w:jc w:val="both"/>
        <w:rPr>
          <w:b/>
          <w:sz w:val="22"/>
          <w:szCs w:val="24"/>
        </w:rPr>
      </w:pPr>
    </w:p>
    <w:p w:rsidR="006536B6" w:rsidRPr="006536B6" w:rsidRDefault="0078760A" w:rsidP="009C5F96">
      <w:pPr>
        <w:jc w:val="both"/>
        <w:rPr>
          <w:b/>
          <w:sz w:val="22"/>
          <w:szCs w:val="24"/>
        </w:rPr>
      </w:pPr>
      <w:r>
        <w:rPr>
          <w:b/>
          <w:sz w:val="22"/>
          <w:szCs w:val="24"/>
        </w:rPr>
        <w:t>2</w:t>
      </w:r>
      <w:r w:rsidR="006536B6" w:rsidRPr="006536B6">
        <w:rPr>
          <w:b/>
          <w:sz w:val="22"/>
          <w:szCs w:val="24"/>
        </w:rPr>
        <w:t>.2.4. Механизированный инструмент с электроприводом.</w:t>
      </w:r>
    </w:p>
    <w:p w:rsidR="006536B6" w:rsidRPr="006536B6" w:rsidRDefault="006536B6" w:rsidP="006536B6">
      <w:pPr>
        <w:ind w:firstLine="567"/>
        <w:jc w:val="both"/>
        <w:rPr>
          <w:sz w:val="22"/>
          <w:szCs w:val="24"/>
        </w:rPr>
      </w:pPr>
      <w:r w:rsidRPr="006536B6">
        <w:rPr>
          <w:sz w:val="22"/>
          <w:szCs w:val="24"/>
        </w:rPr>
        <w:t xml:space="preserve">Взрывобезопасная цепная электропила ЭП-3 предназначена для распиловки крепежного леса в шахтах, включая опасные по </w:t>
      </w:r>
      <w:r w:rsidRPr="006536B6">
        <w:rPr>
          <w:sz w:val="22"/>
          <w:szCs w:val="24"/>
        </w:rPr>
        <w:lastRenderedPageBreak/>
        <w:t>газу и пыли. Электропилы имеют электродвигатели, рассчитанные на питание от сети с нормальной частотой 50Гц, и встроенный в</w:t>
      </w:r>
      <w:r w:rsidRPr="006536B6">
        <w:rPr>
          <w:sz w:val="22"/>
          <w:szCs w:val="24"/>
        </w:rPr>
        <w:t>ы</w:t>
      </w:r>
      <w:r w:rsidRPr="006536B6">
        <w:rPr>
          <w:sz w:val="22"/>
          <w:szCs w:val="24"/>
        </w:rPr>
        <w:t>ключатель. Мощность 1 кВт, напряжение 127 В, сила тока 8,5 А, масса 19 кг. Данные пилы могут найти широкое применение при проведении аварийно-спасательных работ в условиях взрывоопа</w:t>
      </w:r>
      <w:r w:rsidRPr="006536B6">
        <w:rPr>
          <w:sz w:val="22"/>
          <w:szCs w:val="24"/>
        </w:rPr>
        <w:t>с</w:t>
      </w:r>
      <w:r w:rsidRPr="006536B6">
        <w:rPr>
          <w:sz w:val="22"/>
          <w:szCs w:val="24"/>
        </w:rPr>
        <w:t>ной среды.</w:t>
      </w:r>
    </w:p>
    <w:p w:rsidR="006536B6" w:rsidRPr="006536B6" w:rsidRDefault="006536B6" w:rsidP="006536B6">
      <w:pPr>
        <w:ind w:firstLine="567"/>
        <w:jc w:val="both"/>
        <w:rPr>
          <w:sz w:val="22"/>
          <w:szCs w:val="24"/>
        </w:rPr>
      </w:pPr>
      <w:r w:rsidRPr="006536B6">
        <w:rPr>
          <w:sz w:val="22"/>
          <w:szCs w:val="24"/>
        </w:rPr>
        <w:t>Дмитровский электромеханический завод выпускает машины электрические отрезные МЭС-2204 с отрезным кругом. Их осно</w:t>
      </w:r>
      <w:r w:rsidRPr="006536B6">
        <w:rPr>
          <w:sz w:val="22"/>
          <w:szCs w:val="24"/>
        </w:rPr>
        <w:t>в</w:t>
      </w:r>
      <w:r w:rsidRPr="006536B6">
        <w:rPr>
          <w:sz w:val="22"/>
          <w:szCs w:val="24"/>
        </w:rPr>
        <w:t>ные технические характеристики: потребляемая мощность 0,75 кВт, напряжение 42 В, частота тока 200 Гц, частота вращения шпинделя под нагрузкой 115 об/с, габаритные размеры 395х250х110 мм, масса 5 кг.</w:t>
      </w:r>
    </w:p>
    <w:p w:rsidR="006536B6" w:rsidRPr="006536B6" w:rsidRDefault="006536B6" w:rsidP="006536B6">
      <w:pPr>
        <w:ind w:firstLine="567"/>
        <w:jc w:val="both"/>
        <w:rPr>
          <w:b/>
          <w:sz w:val="22"/>
          <w:szCs w:val="24"/>
        </w:rPr>
      </w:pPr>
    </w:p>
    <w:p w:rsidR="006536B6" w:rsidRPr="006536B6" w:rsidRDefault="0078760A" w:rsidP="009C5F96">
      <w:pPr>
        <w:jc w:val="both"/>
        <w:rPr>
          <w:b/>
          <w:sz w:val="22"/>
          <w:szCs w:val="24"/>
        </w:rPr>
      </w:pPr>
      <w:r>
        <w:rPr>
          <w:b/>
          <w:sz w:val="22"/>
          <w:szCs w:val="24"/>
        </w:rPr>
        <w:t>2</w:t>
      </w:r>
      <w:r w:rsidR="006536B6" w:rsidRPr="006536B6">
        <w:rPr>
          <w:b/>
          <w:sz w:val="22"/>
          <w:szCs w:val="24"/>
        </w:rPr>
        <w:t>.2.5. Автогенорезательная установка.</w:t>
      </w:r>
    </w:p>
    <w:p w:rsidR="006536B6" w:rsidRDefault="006536B6" w:rsidP="006536B6">
      <w:pPr>
        <w:ind w:firstLine="567"/>
        <w:jc w:val="both"/>
        <w:rPr>
          <w:sz w:val="22"/>
          <w:szCs w:val="24"/>
        </w:rPr>
      </w:pPr>
      <w:r w:rsidRPr="006536B6">
        <w:rPr>
          <w:sz w:val="22"/>
          <w:szCs w:val="24"/>
        </w:rPr>
        <w:t>НИИ энергетического машиностроения МГТУ им. Н.Э. Ба</w:t>
      </w:r>
      <w:r w:rsidRPr="006536B6">
        <w:rPr>
          <w:sz w:val="22"/>
          <w:szCs w:val="24"/>
        </w:rPr>
        <w:t>у</w:t>
      </w:r>
      <w:r w:rsidRPr="006536B6">
        <w:rPr>
          <w:sz w:val="22"/>
          <w:szCs w:val="24"/>
        </w:rPr>
        <w:t>мана выпускает ранцевую установку УТР/Р-3БН (Рис.6) которая представляет собой газопламенный аппарат автономного пользов</w:t>
      </w:r>
      <w:r w:rsidRPr="006536B6">
        <w:rPr>
          <w:sz w:val="22"/>
          <w:szCs w:val="24"/>
        </w:rPr>
        <w:t>а</w:t>
      </w:r>
      <w:r w:rsidRPr="006536B6">
        <w:rPr>
          <w:sz w:val="22"/>
          <w:szCs w:val="24"/>
        </w:rPr>
        <w:t>ния и предназначена для кислородной резки углеродистых низк</w:t>
      </w:r>
      <w:r w:rsidRPr="006536B6">
        <w:rPr>
          <w:sz w:val="22"/>
          <w:szCs w:val="24"/>
        </w:rPr>
        <w:t>о</w:t>
      </w:r>
      <w:r w:rsidRPr="006536B6">
        <w:rPr>
          <w:sz w:val="22"/>
          <w:szCs w:val="24"/>
        </w:rPr>
        <w:t>легированных сталей (в том числе броневых) в кратковременном режиме, используется для оперативной резки металлических ко</w:t>
      </w:r>
      <w:r w:rsidRPr="006536B6">
        <w:rPr>
          <w:sz w:val="22"/>
          <w:szCs w:val="24"/>
        </w:rPr>
        <w:t>н</w:t>
      </w:r>
      <w:r w:rsidRPr="006536B6">
        <w:rPr>
          <w:sz w:val="22"/>
          <w:szCs w:val="24"/>
        </w:rPr>
        <w:t>струкций в ходе выполнения аварийно-спасательных работ. В кач</w:t>
      </w:r>
      <w:r w:rsidRPr="006536B6">
        <w:rPr>
          <w:sz w:val="22"/>
          <w:szCs w:val="24"/>
        </w:rPr>
        <w:t>е</w:t>
      </w:r>
      <w:r w:rsidRPr="006536B6">
        <w:rPr>
          <w:sz w:val="22"/>
          <w:szCs w:val="24"/>
        </w:rPr>
        <w:t>стве компонентов топлива используются газообразный кислород и керосин (возможно использование дизельного топлива без прим</w:t>
      </w:r>
      <w:r w:rsidRPr="006536B6">
        <w:rPr>
          <w:sz w:val="22"/>
          <w:szCs w:val="24"/>
        </w:rPr>
        <w:t>е</w:t>
      </w:r>
      <w:r w:rsidRPr="006536B6">
        <w:rPr>
          <w:sz w:val="22"/>
          <w:szCs w:val="24"/>
        </w:rPr>
        <w:t>сей масла).</w:t>
      </w:r>
    </w:p>
    <w:p w:rsidR="006536B6" w:rsidRPr="006536B6" w:rsidRDefault="006536B6" w:rsidP="006536B6">
      <w:pPr>
        <w:ind w:firstLine="567"/>
        <w:jc w:val="both"/>
        <w:rPr>
          <w:sz w:val="22"/>
          <w:szCs w:val="24"/>
        </w:rPr>
      </w:pPr>
    </w:p>
    <w:tbl>
      <w:tblPr>
        <w:tblW w:w="0" w:type="auto"/>
        <w:tblLook w:val="04A0" w:firstRow="1" w:lastRow="0" w:firstColumn="1" w:lastColumn="0" w:noHBand="0" w:noVBand="1"/>
      </w:tblPr>
      <w:tblGrid>
        <w:gridCol w:w="3085"/>
        <w:gridCol w:w="3539"/>
      </w:tblGrid>
      <w:tr w:rsidR="006536B6" w:rsidRPr="009C041A" w:rsidTr="009C5F96">
        <w:tc>
          <w:tcPr>
            <w:tcW w:w="3085" w:type="dxa"/>
            <w:shd w:val="clear" w:color="auto" w:fill="auto"/>
          </w:tcPr>
          <w:p w:rsidR="006536B6" w:rsidRPr="009C041A" w:rsidRDefault="006A5FD2" w:rsidP="009C041A">
            <w:pPr>
              <w:jc w:val="center"/>
              <w:rPr>
                <w:sz w:val="24"/>
                <w:szCs w:val="24"/>
              </w:rPr>
            </w:pPr>
            <w:r>
              <w:rPr>
                <w:sz w:val="28"/>
              </w:rPr>
              <w:pict>
                <v:shape id="_x0000_i1031" type="#_x0000_t75" style="width:100.5pt;height:157.5pt">
                  <v:imagedata r:id="rId20" o:title=""/>
                </v:shape>
              </w:pict>
            </w:r>
          </w:p>
        </w:tc>
        <w:tc>
          <w:tcPr>
            <w:tcW w:w="3539" w:type="dxa"/>
            <w:shd w:val="clear" w:color="auto" w:fill="auto"/>
          </w:tcPr>
          <w:p w:rsidR="006536B6" w:rsidRPr="009C041A" w:rsidRDefault="006536B6" w:rsidP="009C041A">
            <w:pPr>
              <w:jc w:val="both"/>
              <w:rPr>
                <w:sz w:val="24"/>
                <w:szCs w:val="24"/>
              </w:rPr>
            </w:pPr>
          </w:p>
          <w:p w:rsidR="006536B6" w:rsidRPr="009C041A" w:rsidRDefault="006536B6" w:rsidP="009C041A">
            <w:pPr>
              <w:jc w:val="both"/>
              <w:rPr>
                <w:sz w:val="24"/>
                <w:szCs w:val="24"/>
              </w:rPr>
            </w:pPr>
          </w:p>
          <w:p w:rsidR="006536B6" w:rsidRPr="009C041A" w:rsidRDefault="006536B6" w:rsidP="009C041A">
            <w:pPr>
              <w:jc w:val="both"/>
              <w:rPr>
                <w:sz w:val="24"/>
                <w:szCs w:val="24"/>
              </w:rPr>
            </w:pPr>
          </w:p>
          <w:p w:rsidR="006536B6" w:rsidRPr="009C041A" w:rsidRDefault="006536B6" w:rsidP="009C5F96">
            <w:pPr>
              <w:jc w:val="both"/>
              <w:rPr>
                <w:szCs w:val="24"/>
              </w:rPr>
            </w:pPr>
            <w:r w:rsidRPr="009C041A">
              <w:rPr>
                <w:szCs w:val="24"/>
              </w:rPr>
              <w:t>Рис. 6. Ранцевая установка УТР/Р-3БН</w:t>
            </w:r>
          </w:p>
          <w:p w:rsidR="006536B6" w:rsidRPr="009C041A" w:rsidRDefault="006536B6" w:rsidP="009C041A">
            <w:pPr>
              <w:jc w:val="both"/>
              <w:rPr>
                <w:sz w:val="24"/>
                <w:szCs w:val="24"/>
              </w:rPr>
            </w:pPr>
          </w:p>
        </w:tc>
      </w:tr>
    </w:tbl>
    <w:p w:rsidR="006536B6" w:rsidRPr="006536B6" w:rsidRDefault="0078760A" w:rsidP="009C5F96">
      <w:pPr>
        <w:jc w:val="both"/>
        <w:rPr>
          <w:b/>
          <w:sz w:val="22"/>
          <w:szCs w:val="24"/>
        </w:rPr>
      </w:pPr>
      <w:r>
        <w:rPr>
          <w:b/>
          <w:sz w:val="22"/>
          <w:szCs w:val="24"/>
        </w:rPr>
        <w:lastRenderedPageBreak/>
        <w:t>2</w:t>
      </w:r>
      <w:r w:rsidR="006536B6" w:rsidRPr="006536B6">
        <w:rPr>
          <w:b/>
          <w:sz w:val="22"/>
          <w:szCs w:val="24"/>
        </w:rPr>
        <w:t>.2.6. Термические резаки.</w:t>
      </w:r>
    </w:p>
    <w:p w:rsidR="006536B6" w:rsidRPr="006536B6" w:rsidRDefault="006536B6" w:rsidP="006536B6">
      <w:pPr>
        <w:ind w:firstLine="567"/>
        <w:jc w:val="both"/>
        <w:rPr>
          <w:sz w:val="22"/>
          <w:szCs w:val="24"/>
        </w:rPr>
      </w:pPr>
      <w:r w:rsidRPr="006536B6">
        <w:rPr>
          <w:sz w:val="22"/>
          <w:szCs w:val="24"/>
        </w:rPr>
        <w:t>Предназначены для прожигания и резки металлических, б</w:t>
      </w:r>
      <w:r w:rsidRPr="006536B6">
        <w:rPr>
          <w:sz w:val="22"/>
          <w:szCs w:val="24"/>
        </w:rPr>
        <w:t>е</w:t>
      </w:r>
      <w:r w:rsidRPr="006536B6">
        <w:rPr>
          <w:sz w:val="22"/>
          <w:szCs w:val="24"/>
        </w:rPr>
        <w:t>тонных и железобетонных конструкций на воздухе и под водой. Материал преграды практического значения не имеет (прорезает сталь, чугун, броневую сталь, бетон и т.п.), толщина преграды м</w:t>
      </w:r>
      <w:r w:rsidRPr="006536B6">
        <w:rPr>
          <w:sz w:val="22"/>
          <w:szCs w:val="24"/>
        </w:rPr>
        <w:t>о</w:t>
      </w:r>
      <w:r w:rsidRPr="006536B6">
        <w:rPr>
          <w:sz w:val="22"/>
          <w:szCs w:val="24"/>
        </w:rPr>
        <w:t>жет исчисляться десятками миллиметров до 100 мм и выше.</w:t>
      </w:r>
    </w:p>
    <w:p w:rsidR="006536B6" w:rsidRPr="006536B6" w:rsidRDefault="006536B6" w:rsidP="006536B6">
      <w:pPr>
        <w:ind w:firstLine="567"/>
        <w:jc w:val="both"/>
        <w:rPr>
          <w:sz w:val="22"/>
          <w:szCs w:val="24"/>
        </w:rPr>
      </w:pPr>
      <w:r w:rsidRPr="006536B6">
        <w:rPr>
          <w:sz w:val="22"/>
          <w:szCs w:val="24"/>
        </w:rPr>
        <w:t>Состав резака:</w:t>
      </w:r>
    </w:p>
    <w:p w:rsidR="006536B6" w:rsidRPr="006536B6" w:rsidRDefault="006536B6" w:rsidP="006536B6">
      <w:pPr>
        <w:ind w:firstLine="567"/>
        <w:jc w:val="both"/>
        <w:rPr>
          <w:sz w:val="22"/>
          <w:szCs w:val="24"/>
        </w:rPr>
      </w:pPr>
      <w:r w:rsidRPr="006536B6">
        <w:rPr>
          <w:sz w:val="22"/>
          <w:szCs w:val="24"/>
        </w:rPr>
        <w:t>Комплект термических копий, зажигание которых осущест</w:t>
      </w:r>
      <w:r w:rsidRPr="006536B6">
        <w:rPr>
          <w:sz w:val="22"/>
          <w:szCs w:val="24"/>
        </w:rPr>
        <w:t>в</w:t>
      </w:r>
      <w:r w:rsidRPr="006536B6">
        <w:rPr>
          <w:sz w:val="22"/>
          <w:szCs w:val="24"/>
        </w:rPr>
        <w:t>ляется с помощью пиротехнического воспламенителя, задейству</w:t>
      </w:r>
      <w:r w:rsidRPr="006536B6">
        <w:rPr>
          <w:sz w:val="22"/>
          <w:szCs w:val="24"/>
        </w:rPr>
        <w:t>е</w:t>
      </w:r>
      <w:r w:rsidRPr="006536B6">
        <w:rPr>
          <w:sz w:val="22"/>
          <w:szCs w:val="24"/>
        </w:rPr>
        <w:t>мого от низковольтного источника питания 9 В;</w:t>
      </w:r>
    </w:p>
    <w:p w:rsidR="006536B6" w:rsidRPr="006536B6" w:rsidRDefault="006536B6" w:rsidP="006536B6">
      <w:pPr>
        <w:ind w:firstLine="567"/>
        <w:jc w:val="both"/>
        <w:rPr>
          <w:sz w:val="22"/>
          <w:szCs w:val="24"/>
        </w:rPr>
      </w:pPr>
      <w:r w:rsidRPr="006536B6">
        <w:rPr>
          <w:sz w:val="22"/>
          <w:szCs w:val="24"/>
        </w:rPr>
        <w:t>Комплект воспламенителей;</w:t>
      </w:r>
    </w:p>
    <w:p w:rsidR="006536B6" w:rsidRPr="006536B6" w:rsidRDefault="006536B6" w:rsidP="006536B6">
      <w:pPr>
        <w:ind w:firstLine="567"/>
        <w:jc w:val="both"/>
        <w:rPr>
          <w:sz w:val="22"/>
          <w:szCs w:val="24"/>
        </w:rPr>
      </w:pPr>
      <w:r w:rsidRPr="006536B6">
        <w:rPr>
          <w:sz w:val="22"/>
          <w:szCs w:val="24"/>
        </w:rPr>
        <w:t>Держатель с устройством для установки копья, позволяющий производить замену использованного копья на новое в течение 1 минуты с размещенным в держателе источником питания поджига воспламенителя и кнопки включения поджига;</w:t>
      </w:r>
    </w:p>
    <w:p w:rsidR="006536B6" w:rsidRPr="006536B6" w:rsidRDefault="006536B6" w:rsidP="006536B6">
      <w:pPr>
        <w:ind w:firstLine="567"/>
        <w:jc w:val="both"/>
        <w:rPr>
          <w:sz w:val="22"/>
          <w:szCs w:val="24"/>
        </w:rPr>
      </w:pPr>
      <w:r w:rsidRPr="006536B6">
        <w:rPr>
          <w:sz w:val="22"/>
          <w:szCs w:val="24"/>
        </w:rPr>
        <w:t>Баллон со сжатым кислородом и редуктором регулировки давления до 10 атм.</w:t>
      </w:r>
    </w:p>
    <w:p w:rsidR="006536B6" w:rsidRPr="006536B6" w:rsidRDefault="006536B6" w:rsidP="006536B6">
      <w:pPr>
        <w:ind w:firstLine="567"/>
        <w:jc w:val="both"/>
        <w:rPr>
          <w:sz w:val="22"/>
          <w:szCs w:val="24"/>
        </w:rPr>
      </w:pPr>
      <w:r w:rsidRPr="006536B6">
        <w:rPr>
          <w:sz w:val="22"/>
          <w:szCs w:val="24"/>
        </w:rPr>
        <w:t xml:space="preserve">Фирмой </w:t>
      </w:r>
      <w:r w:rsidRPr="006536B6">
        <w:rPr>
          <w:sz w:val="22"/>
          <w:szCs w:val="24"/>
          <w:lang w:val="en-US"/>
        </w:rPr>
        <w:t>Arkair</w:t>
      </w:r>
      <w:r w:rsidRPr="006536B6">
        <w:rPr>
          <w:sz w:val="22"/>
          <w:szCs w:val="24"/>
        </w:rPr>
        <w:t xml:space="preserve"> выпускается резак </w:t>
      </w:r>
      <w:r w:rsidRPr="006536B6">
        <w:rPr>
          <w:sz w:val="22"/>
          <w:szCs w:val="24"/>
          <w:lang w:val="en-US"/>
        </w:rPr>
        <w:t>Slike</w:t>
      </w:r>
      <w:r w:rsidRPr="006536B6">
        <w:rPr>
          <w:sz w:val="22"/>
          <w:szCs w:val="24"/>
        </w:rPr>
        <w:t xml:space="preserve"> </w:t>
      </w:r>
      <w:r w:rsidRPr="006536B6">
        <w:rPr>
          <w:sz w:val="22"/>
          <w:szCs w:val="24"/>
          <w:lang w:val="en-US"/>
        </w:rPr>
        <w:t>pack</w:t>
      </w:r>
      <w:r w:rsidRPr="006536B6">
        <w:rPr>
          <w:sz w:val="22"/>
          <w:szCs w:val="24"/>
        </w:rPr>
        <w:t>, предназначе</w:t>
      </w:r>
      <w:r w:rsidRPr="006536B6">
        <w:rPr>
          <w:sz w:val="22"/>
          <w:szCs w:val="24"/>
        </w:rPr>
        <w:t>н</w:t>
      </w:r>
      <w:r w:rsidRPr="006536B6">
        <w:rPr>
          <w:sz w:val="22"/>
          <w:szCs w:val="24"/>
        </w:rPr>
        <w:t>ный для вскрытия конструкций практически из любого материала: стали, бетона, кирпича и т.д. С помощью этого операции по вскр</w:t>
      </w:r>
      <w:r w:rsidRPr="006536B6">
        <w:rPr>
          <w:sz w:val="22"/>
          <w:szCs w:val="24"/>
        </w:rPr>
        <w:t>ы</w:t>
      </w:r>
      <w:r w:rsidRPr="006536B6">
        <w:rPr>
          <w:sz w:val="22"/>
          <w:szCs w:val="24"/>
        </w:rPr>
        <w:t>тию проводятся, по данным фирмы в 3 раза быстрее, чем кисл</w:t>
      </w:r>
      <w:r w:rsidRPr="006536B6">
        <w:rPr>
          <w:sz w:val="22"/>
          <w:szCs w:val="24"/>
        </w:rPr>
        <w:t>о</w:t>
      </w:r>
      <w:r w:rsidRPr="006536B6">
        <w:rPr>
          <w:sz w:val="22"/>
          <w:szCs w:val="24"/>
        </w:rPr>
        <w:t>родно-ацетиленовой горелкой.</w:t>
      </w:r>
    </w:p>
    <w:p w:rsidR="006536B6" w:rsidRPr="006536B6" w:rsidRDefault="006536B6" w:rsidP="006536B6">
      <w:pPr>
        <w:ind w:firstLine="567"/>
        <w:jc w:val="both"/>
        <w:rPr>
          <w:sz w:val="22"/>
          <w:szCs w:val="24"/>
        </w:rPr>
      </w:pPr>
      <w:r w:rsidRPr="006536B6">
        <w:rPr>
          <w:sz w:val="22"/>
          <w:szCs w:val="24"/>
        </w:rPr>
        <w:t>Принцип действия основан на горении стержня из специал</w:t>
      </w:r>
      <w:r w:rsidRPr="006536B6">
        <w:rPr>
          <w:sz w:val="22"/>
          <w:szCs w:val="24"/>
        </w:rPr>
        <w:t>ь</w:t>
      </w:r>
      <w:r w:rsidRPr="006536B6">
        <w:rPr>
          <w:sz w:val="22"/>
          <w:szCs w:val="24"/>
        </w:rPr>
        <w:t>ного сплава в кислородной среде, зажигание факела осуществляе</w:t>
      </w:r>
      <w:r w:rsidRPr="006536B6">
        <w:rPr>
          <w:sz w:val="22"/>
          <w:szCs w:val="24"/>
        </w:rPr>
        <w:t>т</w:t>
      </w:r>
      <w:r w:rsidRPr="006536B6">
        <w:rPr>
          <w:sz w:val="22"/>
          <w:szCs w:val="24"/>
        </w:rPr>
        <w:t>ся от электробатареи напряжением 12 В. Кислород подается из баллона по отверстию в стержне. Запас кислорода 1,12 м куб. Стержень продолжает гореть по мере поступления кислорода. Весь комплект укладывается переносимом на спине контейнере. Разм</w:t>
      </w:r>
      <w:r w:rsidRPr="006536B6">
        <w:rPr>
          <w:sz w:val="22"/>
          <w:szCs w:val="24"/>
        </w:rPr>
        <w:t>е</w:t>
      </w:r>
      <w:r w:rsidRPr="006536B6">
        <w:rPr>
          <w:sz w:val="22"/>
          <w:szCs w:val="24"/>
        </w:rPr>
        <w:t>ры контейнера 640х460х200 мм, масса 19.1 кг, ток воспламенения 100 А, напряжение 12 В, рабочее давление кислорода 0,563 МПа.</w:t>
      </w:r>
    </w:p>
    <w:p w:rsidR="006536B6" w:rsidRPr="006536B6" w:rsidRDefault="006536B6" w:rsidP="006536B6">
      <w:pPr>
        <w:ind w:firstLine="567"/>
        <w:jc w:val="both"/>
        <w:rPr>
          <w:sz w:val="24"/>
          <w:szCs w:val="24"/>
        </w:rPr>
      </w:pPr>
    </w:p>
    <w:p w:rsidR="006536B6" w:rsidRPr="006536B6" w:rsidRDefault="0078760A" w:rsidP="009C5F96">
      <w:pPr>
        <w:jc w:val="both"/>
        <w:rPr>
          <w:b/>
          <w:sz w:val="22"/>
          <w:szCs w:val="24"/>
        </w:rPr>
      </w:pPr>
      <w:r>
        <w:rPr>
          <w:b/>
          <w:sz w:val="22"/>
          <w:szCs w:val="24"/>
        </w:rPr>
        <w:t>2.3</w:t>
      </w:r>
      <w:r w:rsidR="006536B6" w:rsidRPr="006536B6">
        <w:rPr>
          <w:b/>
          <w:sz w:val="22"/>
          <w:szCs w:val="24"/>
        </w:rPr>
        <w:t>. Техника безопасности при работе с инструментом</w:t>
      </w:r>
    </w:p>
    <w:p w:rsidR="006536B6" w:rsidRPr="006536B6" w:rsidRDefault="006536B6" w:rsidP="006536B6">
      <w:pPr>
        <w:ind w:firstLine="567"/>
        <w:jc w:val="both"/>
        <w:rPr>
          <w:sz w:val="22"/>
          <w:szCs w:val="24"/>
        </w:rPr>
      </w:pPr>
      <w:r w:rsidRPr="006536B6">
        <w:rPr>
          <w:sz w:val="22"/>
          <w:szCs w:val="24"/>
        </w:rPr>
        <w:t>Техническое состояние ручного немеханизированного и</w:t>
      </w:r>
      <w:r w:rsidRPr="006536B6">
        <w:rPr>
          <w:sz w:val="22"/>
          <w:szCs w:val="24"/>
        </w:rPr>
        <w:t>н</w:t>
      </w:r>
      <w:r w:rsidRPr="006536B6">
        <w:rPr>
          <w:sz w:val="22"/>
          <w:szCs w:val="24"/>
        </w:rPr>
        <w:t>струмента проверяют при смене дежурства. При внешнем осмотре обращают внимание на то, чтобы поверхность инструмента была гладкой, без трещин, заусенцев, глубоких раковин, окалин и ржа</w:t>
      </w:r>
      <w:r w:rsidRPr="006536B6">
        <w:rPr>
          <w:sz w:val="22"/>
          <w:szCs w:val="24"/>
        </w:rPr>
        <w:t>в</w:t>
      </w:r>
      <w:r w:rsidRPr="006536B6">
        <w:rPr>
          <w:sz w:val="22"/>
          <w:szCs w:val="24"/>
        </w:rPr>
        <w:t xml:space="preserve">чины. Для предотвращения образования ржавчины ежедневно и </w:t>
      </w:r>
      <w:r w:rsidRPr="006536B6">
        <w:rPr>
          <w:sz w:val="22"/>
          <w:szCs w:val="24"/>
        </w:rPr>
        <w:lastRenderedPageBreak/>
        <w:t>после каждого использования инструмента его поверхность прот</w:t>
      </w:r>
      <w:r w:rsidRPr="006536B6">
        <w:rPr>
          <w:sz w:val="22"/>
          <w:szCs w:val="24"/>
        </w:rPr>
        <w:t>и</w:t>
      </w:r>
      <w:r w:rsidRPr="006536B6">
        <w:rPr>
          <w:sz w:val="22"/>
          <w:szCs w:val="24"/>
        </w:rPr>
        <w:t>рают сухой тряпкой до блеска.</w:t>
      </w:r>
    </w:p>
    <w:p w:rsidR="006536B6" w:rsidRPr="006536B6" w:rsidRDefault="006536B6" w:rsidP="006536B6">
      <w:pPr>
        <w:ind w:firstLine="567"/>
        <w:jc w:val="both"/>
        <w:rPr>
          <w:sz w:val="22"/>
          <w:szCs w:val="24"/>
        </w:rPr>
      </w:pPr>
      <w:r w:rsidRPr="006536B6">
        <w:rPr>
          <w:sz w:val="22"/>
          <w:szCs w:val="24"/>
        </w:rPr>
        <w:t>Никелировать, смазывать или красить наружные поверхности немеханизированного инструмента не разрешается, так как в этом случае они скользят в руках, кроме того, на окрашенных поверхн</w:t>
      </w:r>
      <w:r w:rsidRPr="006536B6">
        <w:rPr>
          <w:sz w:val="22"/>
          <w:szCs w:val="24"/>
        </w:rPr>
        <w:t>о</w:t>
      </w:r>
      <w:r w:rsidRPr="006536B6">
        <w:rPr>
          <w:sz w:val="22"/>
          <w:szCs w:val="24"/>
        </w:rPr>
        <w:t>стях трудно заметить повреждения.</w:t>
      </w:r>
    </w:p>
    <w:p w:rsidR="006536B6" w:rsidRPr="006536B6" w:rsidRDefault="006536B6" w:rsidP="006536B6">
      <w:pPr>
        <w:ind w:firstLine="567"/>
        <w:jc w:val="both"/>
        <w:rPr>
          <w:sz w:val="22"/>
          <w:szCs w:val="24"/>
        </w:rPr>
      </w:pPr>
      <w:r w:rsidRPr="006536B6">
        <w:rPr>
          <w:sz w:val="22"/>
          <w:szCs w:val="24"/>
        </w:rPr>
        <w:t>По мере необходимости осуществляют заостренных частей ручного инструмента, после чего их подвергают термической обр</w:t>
      </w:r>
      <w:r w:rsidRPr="006536B6">
        <w:rPr>
          <w:sz w:val="22"/>
          <w:szCs w:val="24"/>
        </w:rPr>
        <w:t>а</w:t>
      </w:r>
      <w:r w:rsidRPr="006536B6">
        <w:rPr>
          <w:sz w:val="22"/>
          <w:szCs w:val="24"/>
        </w:rPr>
        <w:t>ботке.</w:t>
      </w:r>
    </w:p>
    <w:p w:rsidR="006536B6" w:rsidRPr="006536B6" w:rsidRDefault="006536B6" w:rsidP="006536B6">
      <w:pPr>
        <w:ind w:firstLine="567"/>
        <w:jc w:val="both"/>
        <w:rPr>
          <w:sz w:val="22"/>
          <w:szCs w:val="24"/>
        </w:rPr>
      </w:pPr>
      <w:r w:rsidRPr="006536B6">
        <w:rPr>
          <w:sz w:val="22"/>
          <w:szCs w:val="24"/>
        </w:rPr>
        <w:t>Пригодность электрозащитных средств к работе определяют внешним осмотром и испытанием. Внешним осмотром выявляют на защитных средствах повреждения (разрыв, прокол и т.п.), при наличии которых их изымают из дальнейшей эксплуатации. Исп</w:t>
      </w:r>
      <w:r w:rsidRPr="006536B6">
        <w:rPr>
          <w:sz w:val="22"/>
          <w:szCs w:val="24"/>
        </w:rPr>
        <w:t>ы</w:t>
      </w:r>
      <w:r w:rsidRPr="006536B6">
        <w:rPr>
          <w:sz w:val="22"/>
          <w:szCs w:val="24"/>
        </w:rPr>
        <w:t>тания проводят в специальных лабораториях с разрешения Го</w:t>
      </w:r>
      <w:r w:rsidRPr="006536B6">
        <w:rPr>
          <w:sz w:val="22"/>
          <w:szCs w:val="24"/>
        </w:rPr>
        <w:t>с</w:t>
      </w:r>
      <w:r w:rsidRPr="006536B6">
        <w:rPr>
          <w:sz w:val="22"/>
          <w:szCs w:val="24"/>
        </w:rPr>
        <w:t>энергонадзора в соответствии с «Правилами технической эксплу</w:t>
      </w:r>
      <w:r w:rsidRPr="006536B6">
        <w:rPr>
          <w:sz w:val="22"/>
          <w:szCs w:val="24"/>
        </w:rPr>
        <w:t>а</w:t>
      </w:r>
      <w:r w:rsidRPr="006536B6">
        <w:rPr>
          <w:sz w:val="22"/>
          <w:szCs w:val="24"/>
        </w:rPr>
        <w:t>тации электроустановок потребителей» и «Правилам техники бе</w:t>
      </w:r>
      <w:r w:rsidRPr="006536B6">
        <w:rPr>
          <w:sz w:val="22"/>
          <w:szCs w:val="24"/>
        </w:rPr>
        <w:t>з</w:t>
      </w:r>
      <w:r w:rsidRPr="006536B6">
        <w:rPr>
          <w:sz w:val="22"/>
          <w:szCs w:val="24"/>
        </w:rPr>
        <w:t>опасности при эксплуатации электроустановок потребителями».</w:t>
      </w:r>
    </w:p>
    <w:p w:rsidR="006536B6" w:rsidRPr="006536B6" w:rsidRDefault="006536B6" w:rsidP="006536B6">
      <w:pPr>
        <w:ind w:firstLine="567"/>
        <w:jc w:val="both"/>
        <w:rPr>
          <w:sz w:val="22"/>
          <w:szCs w:val="24"/>
        </w:rPr>
      </w:pPr>
      <w:r w:rsidRPr="006536B6">
        <w:rPr>
          <w:sz w:val="22"/>
          <w:szCs w:val="24"/>
        </w:rPr>
        <w:t>Техническое обслуживание механизированных пил ос</w:t>
      </w:r>
      <w:r w:rsidRPr="006536B6">
        <w:rPr>
          <w:sz w:val="22"/>
          <w:szCs w:val="24"/>
        </w:rPr>
        <w:t>у</w:t>
      </w:r>
      <w:r w:rsidRPr="006536B6">
        <w:rPr>
          <w:sz w:val="22"/>
          <w:szCs w:val="24"/>
        </w:rPr>
        <w:t>ществляется ежедневно при заступлении на дежурство и после каждого использования, а также через определенное количество часов работы, согласно инструкций по эксплуатации.</w:t>
      </w:r>
    </w:p>
    <w:p w:rsidR="006536B6" w:rsidRPr="006536B6" w:rsidRDefault="006536B6" w:rsidP="006536B6">
      <w:pPr>
        <w:ind w:firstLine="567"/>
        <w:jc w:val="both"/>
        <w:rPr>
          <w:sz w:val="22"/>
          <w:szCs w:val="24"/>
        </w:rPr>
      </w:pPr>
      <w:r w:rsidRPr="006536B6">
        <w:rPr>
          <w:sz w:val="22"/>
          <w:szCs w:val="24"/>
        </w:rPr>
        <w:t>При пуске двигателя пильная цепь или диск не должны к</w:t>
      </w:r>
      <w:r w:rsidRPr="006536B6">
        <w:rPr>
          <w:sz w:val="22"/>
          <w:szCs w:val="24"/>
        </w:rPr>
        <w:t>а</w:t>
      </w:r>
      <w:r w:rsidRPr="006536B6">
        <w:rPr>
          <w:sz w:val="22"/>
          <w:szCs w:val="24"/>
        </w:rPr>
        <w:t>саться каких либо предметов, нельзя наматывать пусковой трос стартера на руку. При работе обязательно использовать защитные маски или очки.</w:t>
      </w:r>
    </w:p>
    <w:p w:rsidR="006536B6" w:rsidRPr="006536B6" w:rsidRDefault="006536B6" w:rsidP="006536B6">
      <w:pPr>
        <w:ind w:firstLine="567"/>
        <w:jc w:val="both"/>
        <w:rPr>
          <w:sz w:val="22"/>
          <w:szCs w:val="24"/>
        </w:rPr>
      </w:pPr>
    </w:p>
    <w:p w:rsidR="006536B6" w:rsidRPr="006536B6" w:rsidRDefault="0078760A" w:rsidP="009C5F96">
      <w:pPr>
        <w:jc w:val="both"/>
        <w:rPr>
          <w:b/>
          <w:sz w:val="22"/>
          <w:szCs w:val="24"/>
        </w:rPr>
      </w:pPr>
      <w:r>
        <w:rPr>
          <w:b/>
          <w:sz w:val="22"/>
          <w:szCs w:val="24"/>
        </w:rPr>
        <w:t>2.4</w:t>
      </w:r>
      <w:r w:rsidR="006536B6" w:rsidRPr="006536B6">
        <w:rPr>
          <w:b/>
          <w:sz w:val="22"/>
          <w:szCs w:val="24"/>
        </w:rPr>
        <w:t xml:space="preserve"> Средства спасания и самоспасания.</w:t>
      </w:r>
    </w:p>
    <w:p w:rsidR="006536B6" w:rsidRPr="006536B6" w:rsidRDefault="006536B6" w:rsidP="006536B6">
      <w:pPr>
        <w:ind w:firstLine="567"/>
        <w:jc w:val="both"/>
        <w:rPr>
          <w:sz w:val="22"/>
          <w:szCs w:val="24"/>
        </w:rPr>
      </w:pPr>
      <w:r w:rsidRPr="006536B6">
        <w:rPr>
          <w:sz w:val="22"/>
          <w:szCs w:val="24"/>
        </w:rPr>
        <w:t>Проблема спасания людей на пожарах имеет давнюю ист</w:t>
      </w:r>
      <w:r w:rsidRPr="006536B6">
        <w:rPr>
          <w:sz w:val="22"/>
          <w:szCs w:val="24"/>
        </w:rPr>
        <w:t>о</w:t>
      </w:r>
      <w:r w:rsidRPr="006536B6">
        <w:rPr>
          <w:sz w:val="22"/>
          <w:szCs w:val="24"/>
        </w:rPr>
        <w:t>рию. Наиболее простыми, надежными и древними из применяемых средств являются лестницы и веревки, которые в качестве таковых используются уже более трех тысяч лет.</w:t>
      </w:r>
    </w:p>
    <w:p w:rsidR="006536B6" w:rsidRPr="006536B6" w:rsidRDefault="006536B6" w:rsidP="006536B6">
      <w:pPr>
        <w:ind w:firstLine="567"/>
        <w:jc w:val="both"/>
        <w:rPr>
          <w:sz w:val="22"/>
          <w:szCs w:val="24"/>
        </w:rPr>
      </w:pPr>
      <w:r w:rsidRPr="006536B6">
        <w:rPr>
          <w:sz w:val="22"/>
          <w:szCs w:val="24"/>
        </w:rPr>
        <w:t>Анализ применяемых в мире спасательных средств и их ко</w:t>
      </w:r>
      <w:r w:rsidRPr="006536B6">
        <w:rPr>
          <w:sz w:val="22"/>
          <w:szCs w:val="24"/>
        </w:rPr>
        <w:t>н</w:t>
      </w:r>
      <w:r w:rsidRPr="006536B6">
        <w:rPr>
          <w:sz w:val="22"/>
          <w:szCs w:val="24"/>
        </w:rPr>
        <w:t>структивных особенностей позволяют сформулировать следующие требования:</w:t>
      </w:r>
    </w:p>
    <w:p w:rsidR="006536B6" w:rsidRPr="006536B6" w:rsidRDefault="006536B6" w:rsidP="006536B6">
      <w:pPr>
        <w:ind w:firstLine="567"/>
        <w:jc w:val="both"/>
        <w:rPr>
          <w:sz w:val="22"/>
          <w:szCs w:val="24"/>
        </w:rPr>
      </w:pPr>
      <w:r w:rsidRPr="006536B6">
        <w:rPr>
          <w:sz w:val="22"/>
          <w:szCs w:val="24"/>
        </w:rPr>
        <w:t>обеспечивать эвакуацию людей и материальных ценностей из всех помещений, зданий и сооружений;</w:t>
      </w:r>
    </w:p>
    <w:p w:rsidR="006536B6" w:rsidRPr="006536B6" w:rsidRDefault="006536B6" w:rsidP="006536B6">
      <w:pPr>
        <w:ind w:firstLine="567"/>
        <w:jc w:val="both"/>
        <w:rPr>
          <w:sz w:val="22"/>
          <w:szCs w:val="24"/>
        </w:rPr>
      </w:pPr>
      <w:r w:rsidRPr="006536B6">
        <w:rPr>
          <w:sz w:val="22"/>
          <w:szCs w:val="24"/>
        </w:rPr>
        <w:lastRenderedPageBreak/>
        <w:t>защищать людей от воздействия поражающих факторов (осколков, температуры, падающих предметов и т.п.);</w:t>
      </w:r>
    </w:p>
    <w:p w:rsidR="006536B6" w:rsidRPr="006536B6" w:rsidRDefault="006536B6" w:rsidP="006536B6">
      <w:pPr>
        <w:ind w:firstLine="567"/>
        <w:jc w:val="both"/>
        <w:rPr>
          <w:sz w:val="22"/>
          <w:szCs w:val="24"/>
        </w:rPr>
      </w:pPr>
      <w:r w:rsidRPr="006536B6">
        <w:rPr>
          <w:sz w:val="22"/>
          <w:szCs w:val="24"/>
        </w:rPr>
        <w:t>быть работоспособными при любых погодных условиях, временах года и суток;</w:t>
      </w:r>
    </w:p>
    <w:p w:rsidR="006536B6" w:rsidRPr="006536B6" w:rsidRDefault="006536B6" w:rsidP="006536B6">
      <w:pPr>
        <w:ind w:firstLine="567"/>
        <w:jc w:val="both"/>
        <w:rPr>
          <w:sz w:val="22"/>
          <w:szCs w:val="24"/>
        </w:rPr>
      </w:pPr>
      <w:r w:rsidRPr="006536B6">
        <w:rPr>
          <w:sz w:val="22"/>
          <w:szCs w:val="24"/>
        </w:rPr>
        <w:t>обеспечивать равные шансы на эвакуацию людей, независ</w:t>
      </w:r>
      <w:r w:rsidRPr="006536B6">
        <w:rPr>
          <w:sz w:val="22"/>
          <w:szCs w:val="24"/>
        </w:rPr>
        <w:t>и</w:t>
      </w:r>
      <w:r w:rsidRPr="006536B6">
        <w:rPr>
          <w:sz w:val="22"/>
          <w:szCs w:val="24"/>
        </w:rPr>
        <w:t>мо от их местонахождения;</w:t>
      </w:r>
    </w:p>
    <w:p w:rsidR="006536B6" w:rsidRPr="006536B6" w:rsidRDefault="006536B6" w:rsidP="006536B6">
      <w:pPr>
        <w:ind w:firstLine="567"/>
        <w:jc w:val="both"/>
        <w:rPr>
          <w:sz w:val="22"/>
          <w:szCs w:val="24"/>
        </w:rPr>
      </w:pPr>
      <w:r w:rsidRPr="006536B6">
        <w:rPr>
          <w:sz w:val="22"/>
          <w:szCs w:val="24"/>
        </w:rPr>
        <w:t>обладать высокой надежностью;</w:t>
      </w:r>
    </w:p>
    <w:p w:rsidR="006536B6" w:rsidRPr="006536B6" w:rsidRDefault="006536B6" w:rsidP="006536B6">
      <w:pPr>
        <w:ind w:firstLine="567"/>
        <w:jc w:val="both"/>
        <w:rPr>
          <w:sz w:val="22"/>
          <w:szCs w:val="24"/>
        </w:rPr>
      </w:pPr>
      <w:r w:rsidRPr="006536B6">
        <w:rPr>
          <w:sz w:val="22"/>
          <w:szCs w:val="24"/>
        </w:rPr>
        <w:t>иметь высокое быстродействие;</w:t>
      </w:r>
    </w:p>
    <w:p w:rsidR="006536B6" w:rsidRPr="006536B6" w:rsidRDefault="006536B6" w:rsidP="006536B6">
      <w:pPr>
        <w:ind w:firstLine="567"/>
        <w:jc w:val="both"/>
        <w:rPr>
          <w:sz w:val="22"/>
          <w:szCs w:val="24"/>
        </w:rPr>
      </w:pPr>
      <w:r w:rsidRPr="006536B6">
        <w:rPr>
          <w:sz w:val="22"/>
          <w:szCs w:val="24"/>
        </w:rPr>
        <w:t>не требовать от спасаемых людей какой-либо подготовки для пользования;</w:t>
      </w:r>
    </w:p>
    <w:p w:rsidR="006536B6" w:rsidRPr="006536B6" w:rsidRDefault="006536B6" w:rsidP="006536B6">
      <w:pPr>
        <w:ind w:firstLine="567"/>
        <w:jc w:val="both"/>
        <w:rPr>
          <w:sz w:val="22"/>
          <w:szCs w:val="24"/>
        </w:rPr>
      </w:pPr>
      <w:r w:rsidRPr="006536B6">
        <w:rPr>
          <w:sz w:val="22"/>
          <w:szCs w:val="24"/>
        </w:rPr>
        <w:t>не требовать какого-либо управления процессом эвакуации со стороны эвакуирующихся;</w:t>
      </w:r>
    </w:p>
    <w:p w:rsidR="006536B6" w:rsidRPr="006536B6" w:rsidRDefault="006536B6" w:rsidP="006536B6">
      <w:pPr>
        <w:ind w:firstLine="567"/>
        <w:jc w:val="both"/>
        <w:rPr>
          <w:sz w:val="22"/>
          <w:szCs w:val="24"/>
        </w:rPr>
      </w:pPr>
      <w:r w:rsidRPr="006536B6">
        <w:rPr>
          <w:sz w:val="22"/>
          <w:szCs w:val="24"/>
        </w:rPr>
        <w:t>обеспечивать эвакуацию людей без переналадки системы;</w:t>
      </w:r>
    </w:p>
    <w:p w:rsidR="006536B6" w:rsidRPr="006536B6" w:rsidRDefault="006536B6" w:rsidP="006536B6">
      <w:pPr>
        <w:ind w:firstLine="567"/>
        <w:jc w:val="both"/>
        <w:rPr>
          <w:sz w:val="22"/>
          <w:szCs w:val="24"/>
        </w:rPr>
      </w:pPr>
      <w:r w:rsidRPr="006536B6">
        <w:rPr>
          <w:sz w:val="22"/>
          <w:szCs w:val="24"/>
        </w:rPr>
        <w:t>не требовать сложного и ответственного обслуживания для поддержания в работоспособном состоянии;</w:t>
      </w:r>
    </w:p>
    <w:p w:rsidR="006536B6" w:rsidRPr="006536B6" w:rsidRDefault="006536B6" w:rsidP="006536B6">
      <w:pPr>
        <w:ind w:firstLine="567"/>
        <w:jc w:val="both"/>
        <w:rPr>
          <w:sz w:val="22"/>
          <w:szCs w:val="24"/>
        </w:rPr>
      </w:pPr>
      <w:r w:rsidRPr="006536B6">
        <w:rPr>
          <w:sz w:val="22"/>
          <w:szCs w:val="24"/>
        </w:rPr>
        <w:t>желательно использовать в качестве движущей силы вес с</w:t>
      </w:r>
      <w:r w:rsidRPr="006536B6">
        <w:rPr>
          <w:sz w:val="22"/>
          <w:szCs w:val="24"/>
        </w:rPr>
        <w:t>а</w:t>
      </w:r>
      <w:r w:rsidRPr="006536B6">
        <w:rPr>
          <w:sz w:val="22"/>
          <w:szCs w:val="24"/>
        </w:rPr>
        <w:t>мого человека (быть работоспособным без потребления внешней энергии);</w:t>
      </w:r>
    </w:p>
    <w:p w:rsidR="006536B6" w:rsidRPr="006536B6" w:rsidRDefault="006536B6" w:rsidP="006536B6">
      <w:pPr>
        <w:ind w:firstLine="567"/>
        <w:jc w:val="both"/>
        <w:rPr>
          <w:sz w:val="22"/>
          <w:szCs w:val="24"/>
        </w:rPr>
      </w:pPr>
      <w:r w:rsidRPr="006536B6">
        <w:rPr>
          <w:sz w:val="22"/>
          <w:szCs w:val="24"/>
        </w:rPr>
        <w:t>быть компактным и удобным в использовании, по возможн</w:t>
      </w:r>
      <w:r w:rsidRPr="006536B6">
        <w:rPr>
          <w:sz w:val="22"/>
          <w:szCs w:val="24"/>
        </w:rPr>
        <w:t>о</w:t>
      </w:r>
      <w:r w:rsidRPr="006536B6">
        <w:rPr>
          <w:sz w:val="22"/>
          <w:szCs w:val="24"/>
        </w:rPr>
        <w:t>сти являться принадлежностью зданий и сооружений;</w:t>
      </w:r>
    </w:p>
    <w:p w:rsidR="006536B6" w:rsidRPr="006536B6" w:rsidRDefault="006536B6" w:rsidP="006536B6">
      <w:pPr>
        <w:ind w:firstLine="567"/>
        <w:jc w:val="both"/>
        <w:rPr>
          <w:sz w:val="22"/>
          <w:szCs w:val="24"/>
        </w:rPr>
      </w:pPr>
      <w:r w:rsidRPr="006536B6">
        <w:rPr>
          <w:sz w:val="22"/>
          <w:szCs w:val="24"/>
        </w:rPr>
        <w:t>внушать доверие эвакуируемых, не оказывать на них вредн</w:t>
      </w:r>
      <w:r w:rsidRPr="006536B6">
        <w:rPr>
          <w:sz w:val="22"/>
          <w:szCs w:val="24"/>
        </w:rPr>
        <w:t>о</w:t>
      </w:r>
      <w:r w:rsidRPr="006536B6">
        <w:rPr>
          <w:sz w:val="22"/>
          <w:szCs w:val="24"/>
        </w:rPr>
        <w:t>го физического или психологического воздействия.</w:t>
      </w:r>
    </w:p>
    <w:p w:rsidR="006536B6" w:rsidRPr="006536B6" w:rsidRDefault="006536B6" w:rsidP="006536B6">
      <w:pPr>
        <w:ind w:firstLine="567"/>
        <w:jc w:val="both"/>
        <w:rPr>
          <w:sz w:val="22"/>
          <w:szCs w:val="24"/>
        </w:rPr>
      </w:pPr>
      <w:r w:rsidRPr="006536B6">
        <w:rPr>
          <w:sz w:val="22"/>
          <w:szCs w:val="24"/>
        </w:rPr>
        <w:t>К спасательным средствам относятся:</w:t>
      </w:r>
    </w:p>
    <w:p w:rsidR="006536B6" w:rsidRPr="006536B6" w:rsidRDefault="006536B6" w:rsidP="006536B6">
      <w:pPr>
        <w:ind w:firstLine="567"/>
        <w:jc w:val="both"/>
        <w:rPr>
          <w:sz w:val="22"/>
          <w:szCs w:val="24"/>
        </w:rPr>
      </w:pPr>
      <w:r w:rsidRPr="006536B6">
        <w:rPr>
          <w:sz w:val="22"/>
          <w:szCs w:val="24"/>
        </w:rPr>
        <w:t>атолестницы и автоподъемники;</w:t>
      </w:r>
    </w:p>
    <w:p w:rsidR="006536B6" w:rsidRPr="006536B6" w:rsidRDefault="006536B6" w:rsidP="006536B6">
      <w:pPr>
        <w:ind w:firstLine="567"/>
        <w:jc w:val="both"/>
        <w:rPr>
          <w:sz w:val="22"/>
          <w:szCs w:val="24"/>
        </w:rPr>
      </w:pPr>
      <w:r w:rsidRPr="006536B6">
        <w:rPr>
          <w:sz w:val="22"/>
          <w:szCs w:val="24"/>
        </w:rPr>
        <w:t>канатно-спусковые и спусковые устройства;</w:t>
      </w:r>
    </w:p>
    <w:p w:rsidR="006536B6" w:rsidRPr="006536B6" w:rsidRDefault="006536B6" w:rsidP="006536B6">
      <w:pPr>
        <w:ind w:firstLine="567"/>
        <w:jc w:val="both"/>
        <w:rPr>
          <w:sz w:val="22"/>
          <w:szCs w:val="24"/>
        </w:rPr>
      </w:pPr>
      <w:r w:rsidRPr="006536B6">
        <w:rPr>
          <w:sz w:val="22"/>
          <w:szCs w:val="24"/>
        </w:rPr>
        <w:t>метательные устройства;</w:t>
      </w:r>
    </w:p>
    <w:p w:rsidR="006536B6" w:rsidRPr="006536B6" w:rsidRDefault="006536B6" w:rsidP="006536B6">
      <w:pPr>
        <w:ind w:firstLine="567"/>
        <w:jc w:val="both"/>
        <w:rPr>
          <w:sz w:val="22"/>
          <w:szCs w:val="24"/>
        </w:rPr>
      </w:pPr>
      <w:r w:rsidRPr="006536B6">
        <w:rPr>
          <w:sz w:val="22"/>
          <w:szCs w:val="24"/>
        </w:rPr>
        <w:t>летательные аппараты;</w:t>
      </w:r>
    </w:p>
    <w:p w:rsidR="006536B6" w:rsidRPr="006536B6" w:rsidRDefault="006536B6" w:rsidP="006536B6">
      <w:pPr>
        <w:ind w:firstLine="567"/>
        <w:jc w:val="both"/>
        <w:rPr>
          <w:sz w:val="22"/>
          <w:szCs w:val="24"/>
        </w:rPr>
      </w:pPr>
      <w:r w:rsidRPr="006536B6">
        <w:rPr>
          <w:sz w:val="22"/>
          <w:szCs w:val="24"/>
        </w:rPr>
        <w:t>спасательные рукава;</w:t>
      </w:r>
    </w:p>
    <w:p w:rsidR="006536B6" w:rsidRPr="006536B6" w:rsidRDefault="006536B6" w:rsidP="006536B6">
      <w:pPr>
        <w:ind w:firstLine="567"/>
        <w:jc w:val="both"/>
        <w:rPr>
          <w:sz w:val="22"/>
          <w:szCs w:val="24"/>
        </w:rPr>
      </w:pPr>
      <w:r w:rsidRPr="006536B6">
        <w:rPr>
          <w:sz w:val="22"/>
          <w:szCs w:val="24"/>
        </w:rPr>
        <w:t>спасательные подушки.</w:t>
      </w:r>
    </w:p>
    <w:p w:rsidR="006536B6" w:rsidRPr="006536B6" w:rsidRDefault="006536B6" w:rsidP="006536B6">
      <w:pPr>
        <w:ind w:firstLine="567"/>
        <w:jc w:val="both"/>
        <w:rPr>
          <w:sz w:val="24"/>
          <w:szCs w:val="24"/>
        </w:rPr>
      </w:pPr>
    </w:p>
    <w:tbl>
      <w:tblPr>
        <w:tblW w:w="0" w:type="auto"/>
        <w:tblLook w:val="04A0" w:firstRow="1" w:lastRow="0" w:firstColumn="1" w:lastColumn="0" w:noHBand="0" w:noVBand="1"/>
      </w:tblPr>
      <w:tblGrid>
        <w:gridCol w:w="3379"/>
        <w:gridCol w:w="3245"/>
      </w:tblGrid>
      <w:tr w:rsidR="006536B6" w:rsidRPr="009C041A" w:rsidTr="009C041A">
        <w:tc>
          <w:tcPr>
            <w:tcW w:w="4927" w:type="dxa"/>
            <w:shd w:val="clear" w:color="auto" w:fill="auto"/>
          </w:tcPr>
          <w:p w:rsidR="006536B6" w:rsidRPr="009C041A" w:rsidRDefault="00456FC6" w:rsidP="009C041A">
            <w:pPr>
              <w:jc w:val="center"/>
              <w:rPr>
                <w:sz w:val="24"/>
                <w:szCs w:val="24"/>
              </w:rPr>
            </w:pPr>
            <w:r>
              <w:rPr>
                <w:noProof/>
                <w:sz w:val="24"/>
                <w:szCs w:val="24"/>
              </w:rPr>
              <w:lastRenderedPageBreak/>
              <w:drawing>
                <wp:inline distT="0" distB="0" distL="0" distR="0">
                  <wp:extent cx="590550" cy="2019300"/>
                  <wp:effectExtent l="0" t="0" r="0" b="0"/>
                  <wp:docPr id="5821" name="Рисунок 5821" descr="ЛП  ЗАО “Производственное обединение&#10;“Берег” (Павлово-Посад. р-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1" descr="ЛП  ЗАО “Производственное обединение&#10;“Берег” (Павлово-Посад. р-он)"/>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550" cy="2019300"/>
                          </a:xfrm>
                          <a:prstGeom prst="rect">
                            <a:avLst/>
                          </a:prstGeom>
                          <a:noFill/>
                          <a:ln>
                            <a:noFill/>
                          </a:ln>
                        </pic:spPr>
                      </pic:pic>
                    </a:graphicData>
                  </a:graphic>
                </wp:inline>
              </w:drawing>
            </w:r>
          </w:p>
          <w:p w:rsidR="006536B6" w:rsidRPr="009C041A" w:rsidRDefault="006536B6" w:rsidP="009C041A">
            <w:pPr>
              <w:jc w:val="center"/>
              <w:rPr>
                <w:sz w:val="24"/>
                <w:szCs w:val="24"/>
              </w:rPr>
            </w:pPr>
          </w:p>
        </w:tc>
        <w:tc>
          <w:tcPr>
            <w:tcW w:w="4928" w:type="dxa"/>
            <w:shd w:val="clear" w:color="auto" w:fill="auto"/>
          </w:tcPr>
          <w:p w:rsidR="006536B6" w:rsidRPr="009C041A" w:rsidRDefault="006536B6" w:rsidP="009C041A">
            <w:pPr>
              <w:ind w:firstLine="567"/>
              <w:jc w:val="both"/>
              <w:rPr>
                <w:sz w:val="22"/>
                <w:szCs w:val="24"/>
              </w:rPr>
            </w:pPr>
            <w:r w:rsidRPr="009C041A">
              <w:rPr>
                <w:color w:val="800000"/>
                <w:sz w:val="22"/>
                <w:szCs w:val="24"/>
              </w:rPr>
              <w:t>Лестница-палка</w:t>
            </w:r>
            <w:r w:rsidRPr="009C041A">
              <w:rPr>
                <w:sz w:val="22"/>
                <w:szCs w:val="24"/>
              </w:rPr>
              <w:t xml:space="preserve"> - лестн</w:t>
            </w:r>
            <w:r w:rsidRPr="009C041A">
              <w:rPr>
                <w:sz w:val="22"/>
                <w:szCs w:val="24"/>
              </w:rPr>
              <w:t>и</w:t>
            </w:r>
            <w:r w:rsidRPr="009C041A">
              <w:rPr>
                <w:sz w:val="22"/>
                <w:szCs w:val="24"/>
              </w:rPr>
              <w:t>ца ручная пожарная складная, конструктивно состоящая из двух параллельных тетив, ша</w:t>
            </w:r>
            <w:r w:rsidRPr="009C041A">
              <w:rPr>
                <w:sz w:val="22"/>
                <w:szCs w:val="24"/>
              </w:rPr>
              <w:t>р</w:t>
            </w:r>
            <w:r w:rsidRPr="009C041A">
              <w:rPr>
                <w:sz w:val="22"/>
                <w:szCs w:val="24"/>
              </w:rPr>
              <w:t>нирно соединенных опорными ступеньками. Используется в пожарных частях и подраздел</w:t>
            </w:r>
            <w:r w:rsidRPr="009C041A">
              <w:rPr>
                <w:sz w:val="22"/>
                <w:szCs w:val="24"/>
              </w:rPr>
              <w:t>е</w:t>
            </w:r>
            <w:r w:rsidRPr="009C041A">
              <w:rPr>
                <w:sz w:val="22"/>
                <w:szCs w:val="24"/>
              </w:rPr>
              <w:t>ниях гражданской обороны для борьбы с очагами пожара и в</w:t>
            </w:r>
            <w:r w:rsidRPr="009C041A">
              <w:rPr>
                <w:sz w:val="22"/>
                <w:szCs w:val="24"/>
              </w:rPr>
              <w:t>ы</w:t>
            </w:r>
            <w:r w:rsidRPr="009C041A">
              <w:rPr>
                <w:sz w:val="22"/>
                <w:szCs w:val="24"/>
              </w:rPr>
              <w:t>полнения спасательных работ, для подъема бойцов и их в</w:t>
            </w:r>
            <w:r w:rsidRPr="009C041A">
              <w:rPr>
                <w:sz w:val="22"/>
                <w:szCs w:val="24"/>
              </w:rPr>
              <w:t>о</w:t>
            </w:r>
            <w:r w:rsidRPr="009C041A">
              <w:rPr>
                <w:sz w:val="22"/>
                <w:szCs w:val="24"/>
              </w:rPr>
              <w:t>оружения на уровень высоты лестницы.</w:t>
            </w:r>
          </w:p>
          <w:p w:rsidR="006536B6" w:rsidRPr="009C041A" w:rsidRDefault="006536B6" w:rsidP="009C041A">
            <w:pPr>
              <w:jc w:val="both"/>
              <w:rPr>
                <w:sz w:val="24"/>
                <w:szCs w:val="24"/>
              </w:rPr>
            </w:pPr>
          </w:p>
        </w:tc>
      </w:tr>
      <w:tr w:rsidR="006536B6" w:rsidRPr="009C041A" w:rsidTr="009C041A">
        <w:tc>
          <w:tcPr>
            <w:tcW w:w="4927" w:type="dxa"/>
            <w:shd w:val="clear" w:color="auto" w:fill="auto"/>
          </w:tcPr>
          <w:p w:rsidR="006536B6" w:rsidRPr="009C041A" w:rsidRDefault="00456FC6" w:rsidP="009C041A">
            <w:pPr>
              <w:jc w:val="center"/>
              <w:rPr>
                <w:sz w:val="24"/>
                <w:szCs w:val="24"/>
              </w:rPr>
            </w:pPr>
            <w:r>
              <w:rPr>
                <w:noProof/>
                <w:sz w:val="24"/>
                <w:szCs w:val="24"/>
              </w:rPr>
              <w:drawing>
                <wp:inline distT="0" distB="0" distL="0" distR="0">
                  <wp:extent cx="1009650" cy="2781300"/>
                  <wp:effectExtent l="0" t="0" r="0" b="0"/>
                  <wp:docPr id="5822" name="Рисунок 5822" descr="ЛШ ЗАО “Производственное обединение&#10;“Берег” (Павлово-Посад. р-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2" descr="ЛШ ЗАО “Производственное обединение&#10;“Берег” (Павлово-Посад. р-он)"/>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09650" cy="2781300"/>
                          </a:xfrm>
                          <a:prstGeom prst="rect">
                            <a:avLst/>
                          </a:prstGeom>
                          <a:noFill/>
                          <a:ln>
                            <a:noFill/>
                          </a:ln>
                        </pic:spPr>
                      </pic:pic>
                    </a:graphicData>
                  </a:graphic>
                </wp:inline>
              </w:drawing>
            </w:r>
          </w:p>
        </w:tc>
        <w:tc>
          <w:tcPr>
            <w:tcW w:w="4928" w:type="dxa"/>
            <w:shd w:val="clear" w:color="auto" w:fill="auto"/>
          </w:tcPr>
          <w:p w:rsidR="006536B6" w:rsidRPr="009C041A" w:rsidRDefault="006536B6" w:rsidP="009C041A">
            <w:pPr>
              <w:ind w:firstLine="567"/>
              <w:jc w:val="both"/>
              <w:rPr>
                <w:sz w:val="22"/>
                <w:szCs w:val="24"/>
              </w:rPr>
            </w:pPr>
            <w:r w:rsidRPr="009C041A">
              <w:rPr>
                <w:color w:val="800000"/>
                <w:sz w:val="22"/>
                <w:szCs w:val="24"/>
              </w:rPr>
              <w:t xml:space="preserve">Лестница штурмовая </w:t>
            </w:r>
            <w:r w:rsidRPr="009C041A">
              <w:rPr>
                <w:sz w:val="22"/>
                <w:szCs w:val="24"/>
              </w:rPr>
              <w:t>- лестница ручная пожарная, конструктивно состоящая из двух параллельных тетив, жестко соединенных попере</w:t>
            </w:r>
            <w:r w:rsidRPr="009C041A">
              <w:rPr>
                <w:sz w:val="22"/>
                <w:szCs w:val="24"/>
              </w:rPr>
              <w:t>ч</w:t>
            </w:r>
            <w:r w:rsidRPr="009C041A">
              <w:rPr>
                <w:sz w:val="22"/>
                <w:szCs w:val="24"/>
              </w:rPr>
              <w:t>ными опорными ступеньками, и оборудованная крюком для подвески на опорную повер</w:t>
            </w:r>
            <w:r w:rsidRPr="009C041A">
              <w:rPr>
                <w:sz w:val="22"/>
                <w:szCs w:val="24"/>
              </w:rPr>
              <w:t>х</w:t>
            </w:r>
            <w:r w:rsidRPr="009C041A">
              <w:rPr>
                <w:sz w:val="22"/>
                <w:szCs w:val="24"/>
              </w:rPr>
              <w:t>ность. Входит  в состав пожа</w:t>
            </w:r>
            <w:r w:rsidRPr="009C041A">
              <w:rPr>
                <w:sz w:val="22"/>
                <w:szCs w:val="24"/>
              </w:rPr>
              <w:t>р</w:t>
            </w:r>
            <w:r w:rsidRPr="009C041A">
              <w:rPr>
                <w:sz w:val="22"/>
                <w:szCs w:val="24"/>
              </w:rPr>
              <w:t>но-технического вооружения пожарного автомобиля. И</w:t>
            </w:r>
            <w:r w:rsidRPr="009C041A">
              <w:rPr>
                <w:sz w:val="22"/>
                <w:szCs w:val="24"/>
              </w:rPr>
              <w:t>с</w:t>
            </w:r>
            <w:r w:rsidRPr="009C041A">
              <w:rPr>
                <w:sz w:val="22"/>
                <w:szCs w:val="24"/>
              </w:rPr>
              <w:t>пользуется в пожарных частях и подразделениях гражданской обороны для борьбы с очагами пожара и выполнения спас</w:t>
            </w:r>
            <w:r w:rsidRPr="009C041A">
              <w:rPr>
                <w:sz w:val="22"/>
                <w:szCs w:val="24"/>
              </w:rPr>
              <w:t>а</w:t>
            </w:r>
            <w:r w:rsidRPr="009C041A">
              <w:rPr>
                <w:sz w:val="22"/>
                <w:szCs w:val="24"/>
              </w:rPr>
              <w:t>тельных работ на высотах, для подъема на этажи зданий через окна.</w:t>
            </w:r>
          </w:p>
          <w:p w:rsidR="006536B6" w:rsidRPr="009C041A" w:rsidRDefault="006536B6" w:rsidP="009C041A">
            <w:pPr>
              <w:ind w:firstLine="567"/>
              <w:jc w:val="both"/>
              <w:rPr>
                <w:color w:val="800000"/>
                <w:sz w:val="24"/>
                <w:szCs w:val="24"/>
              </w:rPr>
            </w:pPr>
          </w:p>
        </w:tc>
      </w:tr>
      <w:tr w:rsidR="006536B6" w:rsidRPr="009C041A" w:rsidTr="009C041A">
        <w:tc>
          <w:tcPr>
            <w:tcW w:w="4927" w:type="dxa"/>
            <w:shd w:val="clear" w:color="auto" w:fill="auto"/>
          </w:tcPr>
          <w:p w:rsidR="006536B6" w:rsidRPr="009C041A" w:rsidRDefault="00456FC6" w:rsidP="009C041A">
            <w:pPr>
              <w:jc w:val="center"/>
              <w:rPr>
                <w:sz w:val="24"/>
                <w:szCs w:val="24"/>
              </w:rPr>
            </w:pPr>
            <w:r>
              <w:rPr>
                <w:noProof/>
                <w:sz w:val="24"/>
                <w:szCs w:val="24"/>
              </w:rPr>
              <w:lastRenderedPageBreak/>
              <w:drawing>
                <wp:inline distT="0" distB="0" distL="0" distR="0">
                  <wp:extent cx="1781175" cy="2600325"/>
                  <wp:effectExtent l="0" t="0" r="9525" b="9525"/>
                  <wp:docPr id="5823" name="Рисунок 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81175" cy="2600325"/>
                          </a:xfrm>
                          <a:prstGeom prst="rect">
                            <a:avLst/>
                          </a:prstGeom>
                          <a:noFill/>
                          <a:ln>
                            <a:noFill/>
                          </a:ln>
                        </pic:spPr>
                      </pic:pic>
                    </a:graphicData>
                  </a:graphic>
                </wp:inline>
              </w:drawing>
            </w:r>
          </w:p>
        </w:tc>
        <w:tc>
          <w:tcPr>
            <w:tcW w:w="4928" w:type="dxa"/>
            <w:shd w:val="clear" w:color="auto" w:fill="auto"/>
          </w:tcPr>
          <w:p w:rsidR="006536B6" w:rsidRPr="009C041A" w:rsidRDefault="006A5FD2" w:rsidP="009C041A">
            <w:pPr>
              <w:ind w:firstLine="567"/>
              <w:jc w:val="center"/>
              <w:rPr>
                <w:color w:val="800000"/>
                <w:sz w:val="24"/>
                <w:szCs w:val="24"/>
              </w:rPr>
            </w:pPr>
            <w:r>
              <w:rPr>
                <w:sz w:val="28"/>
              </w:rPr>
              <w:pict>
                <v:shape id="_x0000_i1032" type="#_x0000_t75" style="width:132.75pt;height:202.5pt">
                  <v:imagedata r:id="rId24" o:title=""/>
                </v:shape>
              </w:pict>
            </w:r>
          </w:p>
        </w:tc>
      </w:tr>
    </w:tbl>
    <w:p w:rsidR="006536B6" w:rsidRPr="006536B6" w:rsidRDefault="006536B6" w:rsidP="006536B6">
      <w:pPr>
        <w:ind w:firstLine="567"/>
        <w:jc w:val="both"/>
        <w:rPr>
          <w:sz w:val="24"/>
          <w:szCs w:val="24"/>
        </w:rPr>
      </w:pPr>
    </w:p>
    <w:p w:rsidR="006536B6" w:rsidRPr="006536B6" w:rsidRDefault="006536B6" w:rsidP="006536B6">
      <w:pPr>
        <w:ind w:firstLine="567"/>
        <w:jc w:val="both"/>
        <w:rPr>
          <w:sz w:val="22"/>
          <w:szCs w:val="24"/>
        </w:rPr>
      </w:pPr>
      <w:r w:rsidRPr="006536B6">
        <w:rPr>
          <w:sz w:val="22"/>
          <w:szCs w:val="24"/>
        </w:rPr>
        <w:t>Лестница пожарная ручная трехколенная металлическая предназначена для подъема личного состава пожарных частей на второй и третий этажи, чердаки и крыши зданий, для работы вну</w:t>
      </w:r>
      <w:r w:rsidRPr="006536B6">
        <w:rPr>
          <w:sz w:val="22"/>
          <w:szCs w:val="24"/>
        </w:rPr>
        <w:t>т</w:t>
      </w:r>
      <w:r w:rsidRPr="006536B6">
        <w:rPr>
          <w:sz w:val="22"/>
          <w:szCs w:val="24"/>
        </w:rPr>
        <w:t>ри помещений (в залах) при пожарах; а также для учебно-тренировочных занятий.</w:t>
      </w:r>
    </w:p>
    <w:p w:rsidR="006536B6" w:rsidRPr="006536B6" w:rsidRDefault="006536B6" w:rsidP="006536B6">
      <w:pPr>
        <w:ind w:firstLine="567"/>
        <w:jc w:val="both"/>
        <w:rPr>
          <w:sz w:val="22"/>
          <w:szCs w:val="24"/>
        </w:rPr>
      </w:pPr>
    </w:p>
    <w:p w:rsidR="006536B6" w:rsidRPr="006536B6" w:rsidRDefault="0078760A" w:rsidP="009C5F96">
      <w:pPr>
        <w:jc w:val="both"/>
        <w:rPr>
          <w:b/>
          <w:sz w:val="22"/>
          <w:szCs w:val="22"/>
        </w:rPr>
      </w:pPr>
      <w:r>
        <w:rPr>
          <w:b/>
          <w:sz w:val="22"/>
          <w:szCs w:val="22"/>
        </w:rPr>
        <w:t>2.4</w:t>
      </w:r>
      <w:r w:rsidR="006536B6" w:rsidRPr="006536B6">
        <w:rPr>
          <w:b/>
          <w:sz w:val="22"/>
          <w:szCs w:val="22"/>
        </w:rPr>
        <w:t>.1. Автолестницы и автоподъемники.</w:t>
      </w:r>
    </w:p>
    <w:p w:rsidR="006536B6" w:rsidRPr="006536B6" w:rsidRDefault="006536B6" w:rsidP="006536B6">
      <w:pPr>
        <w:ind w:firstLine="567"/>
        <w:jc w:val="both"/>
        <w:rPr>
          <w:sz w:val="22"/>
          <w:szCs w:val="22"/>
        </w:rPr>
      </w:pPr>
      <w:r w:rsidRPr="006536B6">
        <w:rPr>
          <w:sz w:val="22"/>
          <w:szCs w:val="22"/>
        </w:rPr>
        <w:t>Несмотря на широкое распространение и применение АЛ и АКП их возможности весьма ограничены и практически все исче</w:t>
      </w:r>
      <w:r w:rsidRPr="006536B6">
        <w:rPr>
          <w:sz w:val="22"/>
          <w:szCs w:val="22"/>
        </w:rPr>
        <w:t>р</w:t>
      </w:r>
      <w:r w:rsidRPr="006536B6">
        <w:rPr>
          <w:sz w:val="22"/>
          <w:szCs w:val="22"/>
        </w:rPr>
        <w:t>паны. Они дороги, требуют высокой технологии производства, эксплуатации и квалификации обслуживания. Они ограничены г</w:t>
      </w:r>
      <w:r w:rsidRPr="006536B6">
        <w:rPr>
          <w:sz w:val="22"/>
          <w:szCs w:val="22"/>
        </w:rPr>
        <w:t>а</w:t>
      </w:r>
      <w:r w:rsidRPr="006536B6">
        <w:rPr>
          <w:sz w:val="22"/>
          <w:szCs w:val="22"/>
        </w:rPr>
        <w:t>баритами, возможным радиусом поворота, весом. АЛ и АКП нед</w:t>
      </w:r>
      <w:r w:rsidRPr="006536B6">
        <w:rPr>
          <w:sz w:val="22"/>
          <w:szCs w:val="22"/>
        </w:rPr>
        <w:t>о</w:t>
      </w:r>
      <w:r w:rsidRPr="006536B6">
        <w:rPr>
          <w:sz w:val="22"/>
          <w:szCs w:val="22"/>
        </w:rPr>
        <w:t>статочно мобильны в условиях города. Им необходимо достаточно большое время на развертывание, при этом требуются большие энергетические затраты. Дальнейшее совершенствование этой группы спасательных машин целесообразно вести не за счет увел</w:t>
      </w:r>
      <w:r w:rsidRPr="006536B6">
        <w:rPr>
          <w:sz w:val="22"/>
          <w:szCs w:val="22"/>
        </w:rPr>
        <w:t>и</w:t>
      </w:r>
      <w:r w:rsidRPr="006536B6">
        <w:rPr>
          <w:sz w:val="22"/>
          <w:szCs w:val="22"/>
        </w:rPr>
        <w:t>чения габаритов, а за счет применения более легких, прогресси</w:t>
      </w:r>
      <w:r w:rsidRPr="006536B6">
        <w:rPr>
          <w:sz w:val="22"/>
          <w:szCs w:val="22"/>
        </w:rPr>
        <w:t>в</w:t>
      </w:r>
      <w:r w:rsidRPr="006536B6">
        <w:rPr>
          <w:sz w:val="22"/>
          <w:szCs w:val="22"/>
        </w:rPr>
        <w:t>ных материалов, использования других принципов подъема и в</w:t>
      </w:r>
      <w:r w:rsidRPr="006536B6">
        <w:rPr>
          <w:sz w:val="22"/>
          <w:szCs w:val="22"/>
        </w:rPr>
        <w:t>ы</w:t>
      </w:r>
      <w:r w:rsidRPr="006536B6">
        <w:rPr>
          <w:sz w:val="22"/>
          <w:szCs w:val="22"/>
        </w:rPr>
        <w:t xml:space="preserve">движения. В последнее время целесообразность использования АЛ </w:t>
      </w:r>
      <w:r w:rsidRPr="006536B6">
        <w:rPr>
          <w:sz w:val="22"/>
          <w:szCs w:val="22"/>
        </w:rPr>
        <w:lastRenderedPageBreak/>
        <w:t>и АКП осталась только в населенных пунктах со среднеэтажной застройкой.</w:t>
      </w:r>
    </w:p>
    <w:p w:rsidR="006536B6" w:rsidRPr="006536B6" w:rsidRDefault="006536B6" w:rsidP="006536B6">
      <w:pPr>
        <w:ind w:firstLine="567"/>
        <w:jc w:val="both"/>
        <w:rPr>
          <w:sz w:val="22"/>
          <w:szCs w:val="22"/>
        </w:rPr>
      </w:pPr>
      <w:r w:rsidRPr="006536B6">
        <w:rPr>
          <w:sz w:val="22"/>
          <w:szCs w:val="22"/>
        </w:rPr>
        <w:t>АЛ и АКП изготавливают в г. Торжок, открытым акционе</w:t>
      </w:r>
      <w:r w:rsidRPr="006536B6">
        <w:rPr>
          <w:sz w:val="22"/>
          <w:szCs w:val="22"/>
        </w:rPr>
        <w:t>р</w:t>
      </w:r>
      <w:r w:rsidRPr="006536B6">
        <w:rPr>
          <w:sz w:val="22"/>
          <w:szCs w:val="22"/>
        </w:rPr>
        <w:t>ным обществом «Пожтехника». Более детальное изучение этих а</w:t>
      </w:r>
      <w:r w:rsidRPr="006536B6">
        <w:rPr>
          <w:sz w:val="22"/>
          <w:szCs w:val="22"/>
        </w:rPr>
        <w:t>в</w:t>
      </w:r>
      <w:r w:rsidRPr="006536B6">
        <w:rPr>
          <w:sz w:val="22"/>
          <w:szCs w:val="22"/>
        </w:rPr>
        <w:t>томобилей будет происходить в разделе «Пожарные автомобили»</w:t>
      </w:r>
    </w:p>
    <w:p w:rsidR="006536B6" w:rsidRPr="006536B6" w:rsidRDefault="006536B6" w:rsidP="006536B6">
      <w:pPr>
        <w:ind w:firstLine="567"/>
        <w:jc w:val="both"/>
        <w:rPr>
          <w:sz w:val="22"/>
          <w:szCs w:val="22"/>
        </w:rPr>
      </w:pPr>
    </w:p>
    <w:p w:rsidR="006536B6" w:rsidRPr="006536B6" w:rsidRDefault="0078760A" w:rsidP="009C5F96">
      <w:pPr>
        <w:jc w:val="both"/>
        <w:rPr>
          <w:b/>
          <w:sz w:val="22"/>
          <w:szCs w:val="22"/>
        </w:rPr>
      </w:pPr>
      <w:r>
        <w:rPr>
          <w:b/>
          <w:sz w:val="22"/>
          <w:szCs w:val="22"/>
        </w:rPr>
        <w:t>2.4</w:t>
      </w:r>
      <w:r w:rsidR="006536B6" w:rsidRPr="006536B6">
        <w:rPr>
          <w:b/>
          <w:sz w:val="22"/>
          <w:szCs w:val="22"/>
        </w:rPr>
        <w:t>.2.Спасательные веревки.</w:t>
      </w:r>
    </w:p>
    <w:p w:rsidR="006536B6" w:rsidRPr="006536B6" w:rsidRDefault="006536B6" w:rsidP="006536B6">
      <w:pPr>
        <w:ind w:firstLine="567"/>
        <w:jc w:val="both"/>
        <w:rPr>
          <w:sz w:val="22"/>
          <w:szCs w:val="22"/>
        </w:rPr>
      </w:pPr>
      <w:r w:rsidRPr="006536B6">
        <w:rPr>
          <w:sz w:val="22"/>
          <w:szCs w:val="22"/>
        </w:rPr>
        <w:t>Одним из основных элементов многих канатных устройств является спасательная веревка или текстильная лента. Для их изг</w:t>
      </w:r>
      <w:r w:rsidRPr="006536B6">
        <w:rPr>
          <w:sz w:val="22"/>
          <w:szCs w:val="22"/>
        </w:rPr>
        <w:t>о</w:t>
      </w:r>
      <w:r w:rsidRPr="006536B6">
        <w:rPr>
          <w:sz w:val="22"/>
          <w:szCs w:val="22"/>
        </w:rPr>
        <w:t>товления используется натуральные и искусственные материалы: лен, пенька, капрон, кевлар и т.п.</w:t>
      </w:r>
    </w:p>
    <w:p w:rsidR="006536B6" w:rsidRPr="006536B6" w:rsidRDefault="006536B6" w:rsidP="006536B6">
      <w:pPr>
        <w:ind w:firstLine="567"/>
        <w:jc w:val="both"/>
        <w:rPr>
          <w:sz w:val="22"/>
          <w:szCs w:val="22"/>
        </w:rPr>
      </w:pPr>
      <w:r w:rsidRPr="006536B6">
        <w:rPr>
          <w:sz w:val="22"/>
          <w:szCs w:val="22"/>
        </w:rPr>
        <w:t>Кевлар – высокопрочный материал. Выдерживает высокую нагрузку и высокие температуры (порядка 470 град. С), но он не износостойкий. Выпускает такие веревки оперативно-спасательный центр «Эдельвейс». Также этой фирмой выпускаются спасательные пояса, выдерживающие нагрузку до 550 кг.</w:t>
      </w:r>
    </w:p>
    <w:p w:rsidR="006536B6" w:rsidRPr="006536B6" w:rsidRDefault="006536B6" w:rsidP="006536B6">
      <w:pPr>
        <w:ind w:firstLine="567"/>
        <w:jc w:val="both"/>
        <w:rPr>
          <w:sz w:val="22"/>
          <w:szCs w:val="22"/>
        </w:rPr>
      </w:pPr>
      <w:r w:rsidRPr="006536B6">
        <w:rPr>
          <w:sz w:val="22"/>
          <w:szCs w:val="22"/>
        </w:rPr>
        <w:t>ЗАО “Аварийно-Спасательное Обеспечение” наладило в</w:t>
      </w:r>
      <w:r w:rsidRPr="006536B6">
        <w:rPr>
          <w:sz w:val="22"/>
          <w:szCs w:val="22"/>
        </w:rPr>
        <w:t>ы</w:t>
      </w:r>
      <w:r w:rsidRPr="006536B6">
        <w:rPr>
          <w:sz w:val="22"/>
          <w:szCs w:val="22"/>
        </w:rPr>
        <w:t>пуск спасательных веревок ТПВ-30 и ТПВ-50 (Рис. 7), которые предназначены для выполнения аварийно-спасательных работ при тушении пожаров в зонах возможного воздействия на нее открыт</w:t>
      </w:r>
      <w:r w:rsidRPr="006536B6">
        <w:rPr>
          <w:sz w:val="22"/>
          <w:szCs w:val="22"/>
        </w:rPr>
        <w:t>о</w:t>
      </w:r>
      <w:r w:rsidRPr="006536B6">
        <w:rPr>
          <w:sz w:val="22"/>
          <w:szCs w:val="22"/>
        </w:rPr>
        <w:t>го пламени и высоких температур.</w:t>
      </w:r>
    </w:p>
    <w:p w:rsidR="006536B6" w:rsidRPr="006536B6" w:rsidRDefault="006536B6" w:rsidP="006536B6">
      <w:pPr>
        <w:ind w:firstLine="567"/>
        <w:jc w:val="both"/>
        <w:rPr>
          <w:sz w:val="22"/>
          <w:szCs w:val="22"/>
        </w:rPr>
      </w:pPr>
    </w:p>
    <w:tbl>
      <w:tblPr>
        <w:tblW w:w="0" w:type="auto"/>
        <w:tblLook w:val="04A0" w:firstRow="1" w:lastRow="0" w:firstColumn="1" w:lastColumn="0" w:noHBand="0" w:noVBand="1"/>
      </w:tblPr>
      <w:tblGrid>
        <w:gridCol w:w="3127"/>
        <w:gridCol w:w="3497"/>
      </w:tblGrid>
      <w:tr w:rsidR="006536B6" w:rsidRPr="009C041A" w:rsidTr="009C041A">
        <w:tc>
          <w:tcPr>
            <w:tcW w:w="4927" w:type="dxa"/>
            <w:shd w:val="clear" w:color="auto" w:fill="auto"/>
          </w:tcPr>
          <w:p w:rsidR="006536B6" w:rsidRPr="009C041A" w:rsidRDefault="006A5FD2" w:rsidP="009C041A">
            <w:pPr>
              <w:jc w:val="center"/>
              <w:rPr>
                <w:sz w:val="24"/>
                <w:szCs w:val="24"/>
              </w:rPr>
            </w:pPr>
            <w:r>
              <w:rPr>
                <w:sz w:val="28"/>
              </w:rPr>
              <w:pict>
                <v:shape id="_x0000_i1033" type="#_x0000_t75" style="width:151.5pt;height:118.5pt">
                  <v:imagedata r:id="rId25" o:title=""/>
                </v:shape>
              </w:pict>
            </w:r>
          </w:p>
        </w:tc>
        <w:tc>
          <w:tcPr>
            <w:tcW w:w="4928" w:type="dxa"/>
            <w:shd w:val="clear" w:color="auto" w:fill="auto"/>
          </w:tcPr>
          <w:p w:rsidR="006536B6" w:rsidRPr="009C041A" w:rsidRDefault="006A5FD2" w:rsidP="009C041A">
            <w:pPr>
              <w:jc w:val="center"/>
              <w:rPr>
                <w:sz w:val="24"/>
                <w:szCs w:val="24"/>
              </w:rPr>
            </w:pPr>
            <w:r>
              <w:rPr>
                <w:sz w:val="28"/>
              </w:rPr>
              <w:pict>
                <v:shape id="_x0000_i1034" type="#_x0000_t75" style="width:171pt;height:118.5pt">
                  <v:imagedata r:id="rId26" o:title=""/>
                </v:shape>
              </w:pict>
            </w:r>
          </w:p>
        </w:tc>
      </w:tr>
    </w:tbl>
    <w:p w:rsidR="006536B6" w:rsidRDefault="006536B6" w:rsidP="009C5F96">
      <w:pPr>
        <w:ind w:firstLine="567"/>
        <w:jc w:val="center"/>
        <w:rPr>
          <w:szCs w:val="24"/>
        </w:rPr>
      </w:pPr>
      <w:r w:rsidRPr="006536B6">
        <w:rPr>
          <w:szCs w:val="24"/>
        </w:rPr>
        <w:t>Рис.7. Спасательная веревка ТПВ-30.</w:t>
      </w:r>
    </w:p>
    <w:p w:rsidR="0078760A" w:rsidRPr="006536B6" w:rsidRDefault="0078760A" w:rsidP="006536B6">
      <w:pPr>
        <w:ind w:firstLine="567"/>
        <w:jc w:val="both"/>
        <w:rPr>
          <w:szCs w:val="24"/>
        </w:rPr>
      </w:pPr>
    </w:p>
    <w:p w:rsidR="006536B6" w:rsidRPr="006536B6" w:rsidRDefault="006536B6" w:rsidP="006536B6">
      <w:pPr>
        <w:ind w:firstLine="567"/>
        <w:jc w:val="both"/>
        <w:rPr>
          <w:sz w:val="22"/>
          <w:szCs w:val="24"/>
        </w:rPr>
      </w:pPr>
      <w:r w:rsidRPr="006536B6">
        <w:rPr>
          <w:sz w:val="22"/>
          <w:szCs w:val="24"/>
        </w:rPr>
        <w:t>Кроме того в подразделениях ГПС поставляются следующие марки веревок:</w:t>
      </w:r>
    </w:p>
    <w:p w:rsidR="006536B6" w:rsidRPr="006536B6" w:rsidRDefault="006536B6" w:rsidP="006536B6">
      <w:pPr>
        <w:ind w:firstLine="567"/>
        <w:jc w:val="both"/>
        <w:rPr>
          <w:sz w:val="22"/>
          <w:szCs w:val="24"/>
        </w:rPr>
      </w:pPr>
      <w:r w:rsidRPr="006536B6">
        <w:rPr>
          <w:sz w:val="22"/>
          <w:szCs w:val="24"/>
        </w:rPr>
        <w:t>веревка П-1 – пожарная веревка из чистого кевлара;</w:t>
      </w:r>
    </w:p>
    <w:p w:rsidR="006536B6" w:rsidRPr="006536B6" w:rsidRDefault="006536B6" w:rsidP="006536B6">
      <w:pPr>
        <w:ind w:firstLine="567"/>
        <w:jc w:val="both"/>
        <w:rPr>
          <w:sz w:val="22"/>
          <w:szCs w:val="24"/>
        </w:rPr>
      </w:pPr>
      <w:r w:rsidRPr="006536B6">
        <w:rPr>
          <w:sz w:val="22"/>
          <w:szCs w:val="24"/>
        </w:rPr>
        <w:lastRenderedPageBreak/>
        <w:t>веревка П-2 – пожарная веревка с оплеткой из кевлара, а се</w:t>
      </w:r>
      <w:r w:rsidRPr="006536B6">
        <w:rPr>
          <w:sz w:val="22"/>
          <w:szCs w:val="24"/>
        </w:rPr>
        <w:t>р</w:t>
      </w:r>
      <w:r w:rsidRPr="006536B6">
        <w:rPr>
          <w:sz w:val="22"/>
          <w:szCs w:val="24"/>
        </w:rPr>
        <w:t>дечник капроновый (два типа данной веревки: диаметром 6 мм и расчетной нагрузкой 1200 кг и диаметром 10 мм и расчетной нагрузкой 2200 кг на разрыв);</w:t>
      </w:r>
    </w:p>
    <w:p w:rsidR="006536B6" w:rsidRPr="006536B6" w:rsidRDefault="006536B6" w:rsidP="006536B6">
      <w:pPr>
        <w:ind w:firstLine="567"/>
        <w:jc w:val="both"/>
        <w:rPr>
          <w:sz w:val="22"/>
          <w:szCs w:val="24"/>
        </w:rPr>
      </w:pPr>
      <w:r w:rsidRPr="006536B6">
        <w:rPr>
          <w:sz w:val="22"/>
          <w:szCs w:val="24"/>
        </w:rPr>
        <w:t>Д-1 – десантная веревка с оплеткой из кевлар + капрон, а сердечник капроновый (диаметр 10 мм, максимальное усилие на разрыв 3000 кг.), однако необходимо учитывать что эта веревка не пожарная и она рассчитана на 3000 скоростных спусков;</w:t>
      </w:r>
    </w:p>
    <w:p w:rsidR="006536B6" w:rsidRPr="006536B6" w:rsidRDefault="006536B6" w:rsidP="006536B6">
      <w:pPr>
        <w:ind w:firstLine="567"/>
        <w:jc w:val="both"/>
        <w:rPr>
          <w:sz w:val="22"/>
          <w:szCs w:val="24"/>
        </w:rPr>
      </w:pPr>
      <w:r w:rsidRPr="006536B6">
        <w:rPr>
          <w:sz w:val="22"/>
          <w:szCs w:val="24"/>
        </w:rPr>
        <w:t>С-1 – страховочная веревка, сердечник из кевлара, а оплетка капроновая;</w:t>
      </w:r>
    </w:p>
    <w:p w:rsidR="006536B6" w:rsidRPr="006536B6" w:rsidRDefault="006536B6" w:rsidP="006536B6">
      <w:pPr>
        <w:ind w:firstLine="567"/>
        <w:jc w:val="both"/>
        <w:rPr>
          <w:sz w:val="22"/>
          <w:szCs w:val="24"/>
        </w:rPr>
      </w:pPr>
      <w:r w:rsidRPr="006536B6">
        <w:rPr>
          <w:sz w:val="22"/>
          <w:szCs w:val="24"/>
        </w:rPr>
        <w:t>С-2 – страховочная веревка, диаметром 10 мм из чистого к</w:t>
      </w:r>
      <w:r w:rsidRPr="006536B6">
        <w:rPr>
          <w:sz w:val="22"/>
          <w:szCs w:val="24"/>
        </w:rPr>
        <w:t>а</w:t>
      </w:r>
      <w:r w:rsidRPr="006536B6">
        <w:rPr>
          <w:sz w:val="22"/>
          <w:szCs w:val="24"/>
        </w:rPr>
        <w:t xml:space="preserve">прона. </w:t>
      </w:r>
    </w:p>
    <w:p w:rsidR="006536B6" w:rsidRPr="006536B6" w:rsidRDefault="006536B6" w:rsidP="006536B6">
      <w:pPr>
        <w:ind w:firstLine="567"/>
        <w:jc w:val="both"/>
        <w:rPr>
          <w:sz w:val="22"/>
          <w:szCs w:val="24"/>
        </w:rPr>
      </w:pPr>
      <w:r w:rsidRPr="006536B6">
        <w:rPr>
          <w:sz w:val="22"/>
          <w:szCs w:val="24"/>
        </w:rPr>
        <w:t>Применение кевлара совместно с капроном объясняется сл</w:t>
      </w:r>
      <w:r w:rsidRPr="006536B6">
        <w:rPr>
          <w:sz w:val="22"/>
          <w:szCs w:val="24"/>
        </w:rPr>
        <w:t>е</w:t>
      </w:r>
      <w:r w:rsidRPr="006536B6">
        <w:rPr>
          <w:sz w:val="22"/>
          <w:szCs w:val="24"/>
        </w:rPr>
        <w:t>дующим:</w:t>
      </w:r>
    </w:p>
    <w:p w:rsidR="006536B6" w:rsidRPr="006536B6" w:rsidRDefault="006536B6" w:rsidP="006536B6">
      <w:pPr>
        <w:ind w:firstLine="567"/>
        <w:jc w:val="both"/>
        <w:rPr>
          <w:sz w:val="22"/>
          <w:szCs w:val="24"/>
        </w:rPr>
      </w:pPr>
      <w:r w:rsidRPr="006536B6">
        <w:rPr>
          <w:sz w:val="22"/>
          <w:szCs w:val="24"/>
        </w:rPr>
        <w:t>- кевлар значительно дороже капрона, но кевлар более жар</w:t>
      </w:r>
      <w:r w:rsidRPr="006536B6">
        <w:rPr>
          <w:sz w:val="22"/>
          <w:szCs w:val="24"/>
        </w:rPr>
        <w:t>о</w:t>
      </w:r>
      <w:r w:rsidRPr="006536B6">
        <w:rPr>
          <w:sz w:val="22"/>
          <w:szCs w:val="24"/>
        </w:rPr>
        <w:t>прочный;</w:t>
      </w:r>
    </w:p>
    <w:p w:rsidR="006536B6" w:rsidRPr="006536B6" w:rsidRDefault="006536B6" w:rsidP="006536B6">
      <w:pPr>
        <w:ind w:firstLine="567"/>
        <w:jc w:val="both"/>
        <w:rPr>
          <w:sz w:val="22"/>
          <w:szCs w:val="24"/>
        </w:rPr>
      </w:pPr>
      <w:r w:rsidRPr="006536B6">
        <w:rPr>
          <w:sz w:val="22"/>
          <w:szCs w:val="24"/>
        </w:rPr>
        <w:t>- капрон прочнее и более износостойкий, но начинает пл</w:t>
      </w:r>
      <w:r w:rsidRPr="006536B6">
        <w:rPr>
          <w:sz w:val="22"/>
          <w:szCs w:val="24"/>
        </w:rPr>
        <w:t>а</w:t>
      </w:r>
      <w:r w:rsidRPr="006536B6">
        <w:rPr>
          <w:sz w:val="22"/>
          <w:szCs w:val="24"/>
        </w:rPr>
        <w:t xml:space="preserve">виться при 218 град С. </w:t>
      </w:r>
    </w:p>
    <w:p w:rsidR="006536B6" w:rsidRPr="006536B6" w:rsidRDefault="006536B6" w:rsidP="006536B6">
      <w:pPr>
        <w:ind w:firstLine="567"/>
        <w:jc w:val="both"/>
        <w:rPr>
          <w:sz w:val="22"/>
          <w:szCs w:val="24"/>
        </w:rPr>
      </w:pPr>
    </w:p>
    <w:p w:rsidR="006536B6" w:rsidRPr="006536B6" w:rsidRDefault="0078760A" w:rsidP="0027226B">
      <w:pPr>
        <w:jc w:val="both"/>
        <w:rPr>
          <w:b/>
          <w:sz w:val="22"/>
          <w:szCs w:val="24"/>
        </w:rPr>
      </w:pPr>
      <w:r>
        <w:rPr>
          <w:b/>
          <w:sz w:val="22"/>
          <w:szCs w:val="24"/>
        </w:rPr>
        <w:t>2.4</w:t>
      </w:r>
      <w:r w:rsidR="006536B6" w:rsidRPr="006536B6">
        <w:rPr>
          <w:b/>
          <w:sz w:val="22"/>
          <w:szCs w:val="24"/>
        </w:rPr>
        <w:t>.3. Канатно-спусковые устройства (КСУ).</w:t>
      </w:r>
    </w:p>
    <w:p w:rsidR="006536B6" w:rsidRPr="006536B6" w:rsidRDefault="006536B6" w:rsidP="006536B6">
      <w:pPr>
        <w:ind w:firstLine="567"/>
        <w:jc w:val="both"/>
        <w:rPr>
          <w:sz w:val="22"/>
          <w:szCs w:val="24"/>
        </w:rPr>
      </w:pPr>
      <w:r w:rsidRPr="006536B6">
        <w:rPr>
          <w:sz w:val="22"/>
          <w:szCs w:val="24"/>
        </w:rPr>
        <w:t>Все КСУ делятся на: индивидуальные и групповые.</w:t>
      </w:r>
    </w:p>
    <w:p w:rsidR="006536B6" w:rsidRPr="006536B6" w:rsidRDefault="006536B6" w:rsidP="006536B6">
      <w:pPr>
        <w:ind w:firstLine="567"/>
        <w:jc w:val="both"/>
        <w:rPr>
          <w:sz w:val="22"/>
          <w:szCs w:val="24"/>
        </w:rPr>
      </w:pPr>
      <w:r w:rsidRPr="006536B6">
        <w:rPr>
          <w:sz w:val="22"/>
          <w:szCs w:val="24"/>
        </w:rPr>
        <w:t>Индивидуальные КСУ относятся к гравитационным устро</w:t>
      </w:r>
      <w:r w:rsidRPr="006536B6">
        <w:rPr>
          <w:sz w:val="22"/>
          <w:szCs w:val="24"/>
        </w:rPr>
        <w:t>й</w:t>
      </w:r>
      <w:r w:rsidRPr="006536B6">
        <w:rPr>
          <w:sz w:val="22"/>
          <w:szCs w:val="24"/>
        </w:rPr>
        <w:t>ствам, в которых скорость спуска регулируется тормозными пр</w:t>
      </w:r>
      <w:r w:rsidRPr="006536B6">
        <w:rPr>
          <w:sz w:val="22"/>
          <w:szCs w:val="24"/>
        </w:rPr>
        <w:t>и</w:t>
      </w:r>
      <w:r w:rsidRPr="006536B6">
        <w:rPr>
          <w:sz w:val="22"/>
          <w:szCs w:val="24"/>
        </w:rPr>
        <w:t>способлениями с преобразованием кинетической энергии спуска в тепловую.</w:t>
      </w:r>
    </w:p>
    <w:p w:rsidR="006536B6" w:rsidRPr="006536B6" w:rsidRDefault="006536B6" w:rsidP="006536B6">
      <w:pPr>
        <w:ind w:firstLine="567"/>
        <w:jc w:val="both"/>
        <w:rPr>
          <w:sz w:val="22"/>
          <w:szCs w:val="24"/>
        </w:rPr>
      </w:pPr>
      <w:r w:rsidRPr="006536B6">
        <w:rPr>
          <w:sz w:val="22"/>
          <w:szCs w:val="24"/>
        </w:rPr>
        <w:t>Тормозные приспособления могут быть самыми различными. В зависимости от их конструкции индивидуальные КСУ подразд</w:t>
      </w:r>
      <w:r w:rsidRPr="006536B6">
        <w:rPr>
          <w:sz w:val="22"/>
          <w:szCs w:val="24"/>
        </w:rPr>
        <w:t>е</w:t>
      </w:r>
      <w:r w:rsidRPr="006536B6">
        <w:rPr>
          <w:sz w:val="22"/>
          <w:szCs w:val="24"/>
        </w:rPr>
        <w:t>ляются на следующие виды:</w:t>
      </w:r>
    </w:p>
    <w:p w:rsidR="006536B6" w:rsidRPr="006536B6" w:rsidRDefault="006536B6" w:rsidP="006536B6">
      <w:pPr>
        <w:ind w:firstLine="567"/>
        <w:jc w:val="both"/>
        <w:rPr>
          <w:sz w:val="22"/>
          <w:szCs w:val="24"/>
        </w:rPr>
      </w:pPr>
      <w:r w:rsidRPr="006536B6">
        <w:rPr>
          <w:sz w:val="22"/>
          <w:szCs w:val="24"/>
        </w:rPr>
        <w:t>КСУ с использованием сил сухого трения;</w:t>
      </w:r>
    </w:p>
    <w:p w:rsidR="006536B6" w:rsidRPr="006536B6" w:rsidRDefault="006536B6" w:rsidP="006536B6">
      <w:pPr>
        <w:ind w:firstLine="567"/>
        <w:jc w:val="both"/>
        <w:rPr>
          <w:sz w:val="22"/>
          <w:szCs w:val="24"/>
        </w:rPr>
      </w:pPr>
      <w:r w:rsidRPr="006536B6">
        <w:rPr>
          <w:sz w:val="22"/>
          <w:szCs w:val="24"/>
        </w:rPr>
        <w:t>КСУ на базе фрикционных муфт сухого трения;</w:t>
      </w:r>
    </w:p>
    <w:p w:rsidR="006536B6" w:rsidRPr="006536B6" w:rsidRDefault="006536B6" w:rsidP="006536B6">
      <w:pPr>
        <w:ind w:firstLine="567"/>
        <w:jc w:val="both"/>
        <w:rPr>
          <w:sz w:val="22"/>
          <w:szCs w:val="24"/>
        </w:rPr>
      </w:pPr>
      <w:r w:rsidRPr="006536B6">
        <w:rPr>
          <w:sz w:val="22"/>
          <w:szCs w:val="24"/>
        </w:rPr>
        <w:t>КСУ на базе фрикционных муфт скольжения;</w:t>
      </w:r>
    </w:p>
    <w:p w:rsidR="006536B6" w:rsidRPr="006536B6" w:rsidRDefault="006536B6" w:rsidP="006536B6">
      <w:pPr>
        <w:ind w:firstLine="567"/>
        <w:jc w:val="both"/>
        <w:rPr>
          <w:sz w:val="22"/>
          <w:szCs w:val="24"/>
        </w:rPr>
      </w:pPr>
      <w:r w:rsidRPr="006536B6">
        <w:rPr>
          <w:sz w:val="22"/>
          <w:szCs w:val="24"/>
        </w:rPr>
        <w:t>КСУ на базе гидравлических муфт с регулированием при п</w:t>
      </w:r>
      <w:r w:rsidRPr="006536B6">
        <w:rPr>
          <w:sz w:val="22"/>
          <w:szCs w:val="24"/>
        </w:rPr>
        <w:t>о</w:t>
      </w:r>
      <w:r w:rsidRPr="006536B6">
        <w:rPr>
          <w:sz w:val="22"/>
          <w:szCs w:val="24"/>
        </w:rPr>
        <w:t>мощи дросселирования;</w:t>
      </w:r>
    </w:p>
    <w:p w:rsidR="006536B6" w:rsidRPr="006536B6" w:rsidRDefault="006536B6" w:rsidP="006536B6">
      <w:pPr>
        <w:ind w:firstLine="567"/>
        <w:jc w:val="both"/>
        <w:rPr>
          <w:sz w:val="22"/>
          <w:szCs w:val="24"/>
        </w:rPr>
      </w:pPr>
      <w:r w:rsidRPr="006536B6">
        <w:rPr>
          <w:sz w:val="22"/>
          <w:szCs w:val="24"/>
        </w:rPr>
        <w:t>КСУ на базе гидромуфт скольжения;</w:t>
      </w:r>
    </w:p>
    <w:p w:rsidR="006536B6" w:rsidRPr="006536B6" w:rsidRDefault="006536B6" w:rsidP="006536B6">
      <w:pPr>
        <w:ind w:firstLine="567"/>
        <w:jc w:val="both"/>
        <w:rPr>
          <w:sz w:val="22"/>
          <w:szCs w:val="24"/>
        </w:rPr>
      </w:pPr>
      <w:r w:rsidRPr="006536B6">
        <w:rPr>
          <w:sz w:val="22"/>
          <w:szCs w:val="24"/>
        </w:rPr>
        <w:t>КСУ на базе дробемуфт;</w:t>
      </w:r>
    </w:p>
    <w:p w:rsidR="006536B6" w:rsidRPr="006536B6" w:rsidRDefault="006536B6" w:rsidP="006536B6">
      <w:pPr>
        <w:ind w:firstLine="567"/>
        <w:jc w:val="both"/>
        <w:rPr>
          <w:sz w:val="22"/>
          <w:szCs w:val="24"/>
        </w:rPr>
      </w:pPr>
      <w:r w:rsidRPr="006536B6">
        <w:rPr>
          <w:sz w:val="22"/>
          <w:szCs w:val="24"/>
        </w:rPr>
        <w:lastRenderedPageBreak/>
        <w:t>Типичными представителями спасательных устройств с и</w:t>
      </w:r>
      <w:r w:rsidRPr="006536B6">
        <w:rPr>
          <w:sz w:val="22"/>
          <w:szCs w:val="24"/>
        </w:rPr>
        <w:t>с</w:t>
      </w:r>
      <w:r w:rsidRPr="006536B6">
        <w:rPr>
          <w:sz w:val="22"/>
          <w:szCs w:val="24"/>
        </w:rPr>
        <w:t>пользованием сил сухого трения являются широко выпускаемые комплекты на базе пластин трения и веревок.</w:t>
      </w:r>
    </w:p>
    <w:p w:rsidR="006536B6" w:rsidRPr="006536B6" w:rsidRDefault="006536B6" w:rsidP="006536B6">
      <w:pPr>
        <w:ind w:firstLine="567"/>
        <w:jc w:val="both"/>
        <w:rPr>
          <w:sz w:val="22"/>
          <w:szCs w:val="24"/>
        </w:rPr>
      </w:pPr>
      <w:r w:rsidRPr="006536B6">
        <w:rPr>
          <w:sz w:val="22"/>
          <w:szCs w:val="24"/>
        </w:rPr>
        <w:t>Пластина трения – это простое приспособление, называемое иногда еще «жуком», закрепляется карабином на поясе спасателя или спасаемого, через систему отверстий устройства пропускается веревка. Торможение при спуске осуществляется за счет трения веревки в отверстиях пластины. К этой группе устройств можно отнести устройство на базе трех роликов и зажима. Отличается от пластин тем, что имеется возможность более легкой установки и снятия с веревки.</w:t>
      </w:r>
    </w:p>
    <w:p w:rsidR="006536B6" w:rsidRPr="006536B6" w:rsidRDefault="006536B6" w:rsidP="006536B6">
      <w:pPr>
        <w:ind w:firstLine="567"/>
        <w:jc w:val="both"/>
        <w:rPr>
          <w:sz w:val="22"/>
          <w:szCs w:val="24"/>
        </w:rPr>
      </w:pPr>
      <w:r w:rsidRPr="006536B6">
        <w:rPr>
          <w:sz w:val="22"/>
          <w:szCs w:val="24"/>
        </w:rPr>
        <w:t>В настоящее время выпускаются следующие спасательные комплекты:</w:t>
      </w:r>
    </w:p>
    <w:p w:rsidR="006536B6" w:rsidRPr="006536B6" w:rsidRDefault="006536B6" w:rsidP="006536B6">
      <w:pPr>
        <w:ind w:firstLine="567"/>
        <w:jc w:val="both"/>
        <w:rPr>
          <w:sz w:val="22"/>
          <w:szCs w:val="24"/>
        </w:rPr>
      </w:pPr>
      <w:r w:rsidRPr="006536B6">
        <w:rPr>
          <w:sz w:val="22"/>
          <w:szCs w:val="24"/>
        </w:rPr>
        <w:t>КСИ – комплект спасательный индивидуальный, только для самоспасания, в комплект входят: веревка П-2 (30 м), 2 карабина, спусковое устройство (пластина), петля из чистого кевлара для быстрого набрасывания на трубу и т. п.</w:t>
      </w:r>
    </w:p>
    <w:p w:rsidR="006536B6" w:rsidRPr="006536B6" w:rsidRDefault="006536B6" w:rsidP="006536B6">
      <w:pPr>
        <w:ind w:firstLine="567"/>
        <w:jc w:val="both"/>
        <w:rPr>
          <w:sz w:val="22"/>
          <w:szCs w:val="24"/>
        </w:rPr>
      </w:pPr>
      <w:r w:rsidRPr="006536B6">
        <w:rPr>
          <w:sz w:val="22"/>
          <w:szCs w:val="24"/>
        </w:rPr>
        <w:t>КСУ – комплект спасательный универсальный, представл</w:t>
      </w:r>
      <w:r w:rsidRPr="006536B6">
        <w:rPr>
          <w:sz w:val="22"/>
          <w:szCs w:val="24"/>
        </w:rPr>
        <w:t>я</w:t>
      </w:r>
      <w:r w:rsidRPr="006536B6">
        <w:rPr>
          <w:sz w:val="22"/>
          <w:szCs w:val="24"/>
        </w:rPr>
        <w:t>ющий собой по сути КСИ, но имеется комплект для спасания п</w:t>
      </w:r>
      <w:r w:rsidRPr="006536B6">
        <w:rPr>
          <w:sz w:val="22"/>
          <w:szCs w:val="24"/>
        </w:rPr>
        <w:t>о</w:t>
      </w:r>
      <w:r w:rsidRPr="006536B6">
        <w:rPr>
          <w:sz w:val="22"/>
          <w:szCs w:val="24"/>
        </w:rPr>
        <w:t>страдавшего, состоящий из косынки с кевларовой лентой;</w:t>
      </w:r>
    </w:p>
    <w:p w:rsidR="006536B6" w:rsidRPr="006536B6" w:rsidRDefault="006536B6" w:rsidP="006536B6">
      <w:pPr>
        <w:ind w:firstLine="567"/>
        <w:jc w:val="both"/>
        <w:rPr>
          <w:sz w:val="22"/>
          <w:szCs w:val="24"/>
        </w:rPr>
      </w:pPr>
      <w:r w:rsidRPr="006536B6">
        <w:rPr>
          <w:sz w:val="22"/>
          <w:szCs w:val="24"/>
        </w:rPr>
        <w:t>КСР – комплект спасательного расчета, предназначенный для эвакуации большого количества людей, он состоит из веревки П-1 и П-2, петли из кевлара, пяти карабинов и спусковых устройств.</w:t>
      </w:r>
    </w:p>
    <w:p w:rsidR="006536B6" w:rsidRPr="006536B6" w:rsidRDefault="006536B6" w:rsidP="006536B6">
      <w:pPr>
        <w:ind w:firstLine="567"/>
        <w:jc w:val="both"/>
        <w:rPr>
          <w:sz w:val="22"/>
          <w:szCs w:val="24"/>
        </w:rPr>
      </w:pPr>
      <w:r w:rsidRPr="006536B6">
        <w:rPr>
          <w:b/>
          <w:sz w:val="22"/>
          <w:szCs w:val="24"/>
          <w:u w:val="single"/>
        </w:rPr>
        <w:t>Спасательные устройства на базе фрикционных муфт с</w:t>
      </w:r>
      <w:r w:rsidRPr="006536B6">
        <w:rPr>
          <w:b/>
          <w:sz w:val="22"/>
          <w:szCs w:val="24"/>
          <w:u w:val="single"/>
        </w:rPr>
        <w:t>у</w:t>
      </w:r>
      <w:r w:rsidRPr="006536B6">
        <w:rPr>
          <w:b/>
          <w:sz w:val="22"/>
          <w:szCs w:val="24"/>
          <w:u w:val="single"/>
        </w:rPr>
        <w:t>хого трения</w:t>
      </w:r>
      <w:r w:rsidRPr="006536B6">
        <w:rPr>
          <w:sz w:val="22"/>
          <w:szCs w:val="24"/>
        </w:rPr>
        <w:t xml:space="preserve"> состоят из двух барабанов на оси которых установл</w:t>
      </w:r>
      <w:r w:rsidRPr="006536B6">
        <w:rPr>
          <w:sz w:val="22"/>
          <w:szCs w:val="24"/>
        </w:rPr>
        <w:t>е</w:t>
      </w:r>
      <w:r w:rsidRPr="006536B6">
        <w:rPr>
          <w:sz w:val="22"/>
          <w:szCs w:val="24"/>
        </w:rPr>
        <w:t>на катушка лебедки. При помощи тормозного устройства (подкр</w:t>
      </w:r>
      <w:r w:rsidRPr="006536B6">
        <w:rPr>
          <w:sz w:val="22"/>
          <w:szCs w:val="24"/>
        </w:rPr>
        <w:t>у</w:t>
      </w:r>
      <w:r w:rsidRPr="006536B6">
        <w:rPr>
          <w:sz w:val="22"/>
          <w:szCs w:val="24"/>
        </w:rPr>
        <w:t>чивающаяся ручка) создается постоянное притормаживание бар</w:t>
      </w:r>
      <w:r w:rsidRPr="006536B6">
        <w:rPr>
          <w:sz w:val="22"/>
          <w:szCs w:val="24"/>
        </w:rPr>
        <w:t>а</w:t>
      </w:r>
      <w:r w:rsidRPr="006536B6">
        <w:rPr>
          <w:sz w:val="22"/>
          <w:szCs w:val="24"/>
        </w:rPr>
        <w:t>банов, и спуск осуществляется с требуемой скоростью. Спасател</w:t>
      </w:r>
      <w:r w:rsidRPr="006536B6">
        <w:rPr>
          <w:sz w:val="22"/>
          <w:szCs w:val="24"/>
        </w:rPr>
        <w:t>ь</w:t>
      </w:r>
      <w:r w:rsidRPr="006536B6">
        <w:rPr>
          <w:sz w:val="22"/>
          <w:szCs w:val="24"/>
        </w:rPr>
        <w:t>ное устройство можно закрепить за конструкцию здания, а спаса</w:t>
      </w:r>
      <w:r w:rsidRPr="006536B6">
        <w:rPr>
          <w:sz w:val="22"/>
          <w:szCs w:val="24"/>
        </w:rPr>
        <w:t>е</w:t>
      </w:r>
      <w:r w:rsidRPr="006536B6">
        <w:rPr>
          <w:sz w:val="22"/>
          <w:szCs w:val="24"/>
        </w:rPr>
        <w:t>мого закрепить соответствующим способом на тросе и осущ</w:t>
      </w:r>
      <w:r w:rsidRPr="006536B6">
        <w:rPr>
          <w:sz w:val="22"/>
          <w:szCs w:val="24"/>
        </w:rPr>
        <w:t>е</w:t>
      </w:r>
      <w:r w:rsidRPr="006536B6">
        <w:rPr>
          <w:sz w:val="22"/>
          <w:szCs w:val="24"/>
        </w:rPr>
        <w:t>ствить его спуск, управляя скоростью спуска с места крепления устройства. Возможен и обратный вариант использования устро</w:t>
      </w:r>
      <w:r w:rsidRPr="006536B6">
        <w:rPr>
          <w:sz w:val="22"/>
          <w:szCs w:val="24"/>
        </w:rPr>
        <w:t>й</w:t>
      </w:r>
      <w:r w:rsidRPr="006536B6">
        <w:rPr>
          <w:sz w:val="22"/>
          <w:szCs w:val="24"/>
        </w:rPr>
        <w:t xml:space="preserve">ства: трос закрепить за конструкцию, а само устройство закрепить за карабин на спасательном поясе. В этом случае скорость спуска регулируется самим пожарным. Кроме того при втором способе использования устройства можно осуществлять спуск совместно с пострадавшим. </w:t>
      </w:r>
    </w:p>
    <w:p w:rsidR="006536B6" w:rsidRPr="006536B6" w:rsidRDefault="006536B6" w:rsidP="006536B6">
      <w:pPr>
        <w:ind w:firstLine="567"/>
        <w:jc w:val="both"/>
        <w:rPr>
          <w:sz w:val="22"/>
          <w:szCs w:val="24"/>
        </w:rPr>
      </w:pPr>
      <w:r w:rsidRPr="006536B6">
        <w:rPr>
          <w:b/>
          <w:sz w:val="22"/>
          <w:szCs w:val="24"/>
          <w:u w:val="single"/>
        </w:rPr>
        <w:lastRenderedPageBreak/>
        <w:t>В спасательных устройствах на базе гидравлических муфт</w:t>
      </w:r>
      <w:r w:rsidRPr="006536B6">
        <w:rPr>
          <w:sz w:val="22"/>
          <w:szCs w:val="24"/>
        </w:rPr>
        <w:t xml:space="preserve"> скорость спуска регулируется за счет дросселирования раб</w:t>
      </w:r>
      <w:r w:rsidRPr="006536B6">
        <w:rPr>
          <w:sz w:val="22"/>
          <w:szCs w:val="24"/>
        </w:rPr>
        <w:t>о</w:t>
      </w:r>
      <w:r w:rsidRPr="006536B6">
        <w:rPr>
          <w:sz w:val="22"/>
          <w:szCs w:val="24"/>
        </w:rPr>
        <w:t>чей жидкости. Рабочая жидкость перекачивается из одной полости в другую через калиброванные каналы. Скорость спуска определ</w:t>
      </w:r>
      <w:r w:rsidRPr="006536B6">
        <w:rPr>
          <w:sz w:val="22"/>
          <w:szCs w:val="24"/>
        </w:rPr>
        <w:t>я</w:t>
      </w:r>
      <w:r w:rsidRPr="006536B6">
        <w:rPr>
          <w:sz w:val="22"/>
          <w:szCs w:val="24"/>
        </w:rPr>
        <w:t>ется производительностью шестеренного насоса. Передаточное число зубчатой передачи подбирается таким, чтобы скорость спу</w:t>
      </w:r>
      <w:r w:rsidRPr="006536B6">
        <w:rPr>
          <w:sz w:val="22"/>
          <w:szCs w:val="24"/>
        </w:rPr>
        <w:t>с</w:t>
      </w:r>
      <w:r w:rsidRPr="006536B6">
        <w:rPr>
          <w:sz w:val="22"/>
          <w:szCs w:val="24"/>
        </w:rPr>
        <w:t>ка была безопасной.</w:t>
      </w:r>
    </w:p>
    <w:p w:rsidR="006536B6" w:rsidRPr="006536B6" w:rsidRDefault="006536B6" w:rsidP="006536B6">
      <w:pPr>
        <w:ind w:firstLine="567"/>
        <w:jc w:val="both"/>
        <w:rPr>
          <w:sz w:val="22"/>
          <w:szCs w:val="24"/>
        </w:rPr>
      </w:pPr>
      <w:r w:rsidRPr="006536B6">
        <w:rPr>
          <w:b/>
          <w:sz w:val="22"/>
          <w:szCs w:val="24"/>
          <w:u w:val="single"/>
        </w:rPr>
        <w:t>Спасательные устройства на базе гидравлических муфт скольжения</w:t>
      </w:r>
      <w:r w:rsidRPr="006536B6">
        <w:rPr>
          <w:sz w:val="22"/>
          <w:szCs w:val="24"/>
        </w:rPr>
        <w:t xml:space="preserve"> представляет собой два барабана на оси с лебедкой. Внутри барабанов имеются реборды. Пространство между ребо</w:t>
      </w:r>
      <w:r w:rsidRPr="006536B6">
        <w:rPr>
          <w:sz w:val="22"/>
          <w:szCs w:val="24"/>
        </w:rPr>
        <w:t>р</w:t>
      </w:r>
      <w:r w:rsidRPr="006536B6">
        <w:rPr>
          <w:sz w:val="22"/>
          <w:szCs w:val="24"/>
        </w:rPr>
        <w:t>дами заполнено вязкой жидкостью. Принцип торможения основан на преодолении внутреннего трения между частицами рабочей жидкости, которая перекачивается между ребордами. На этом принципе работает спасательное устройство УСПИ-4-50, разраб</w:t>
      </w:r>
      <w:r w:rsidRPr="006536B6">
        <w:rPr>
          <w:sz w:val="22"/>
          <w:szCs w:val="24"/>
        </w:rPr>
        <w:t>о</w:t>
      </w:r>
      <w:r w:rsidRPr="006536B6">
        <w:rPr>
          <w:sz w:val="22"/>
          <w:szCs w:val="24"/>
        </w:rPr>
        <w:t>танное во ВНИИПО и используется подразделениями ГПС.</w:t>
      </w:r>
    </w:p>
    <w:p w:rsidR="006536B6" w:rsidRPr="006536B6" w:rsidRDefault="006536B6" w:rsidP="006536B6">
      <w:pPr>
        <w:ind w:firstLine="567"/>
        <w:jc w:val="both"/>
        <w:rPr>
          <w:sz w:val="22"/>
          <w:szCs w:val="24"/>
        </w:rPr>
      </w:pPr>
      <w:r w:rsidRPr="006536B6">
        <w:rPr>
          <w:b/>
          <w:sz w:val="22"/>
          <w:szCs w:val="24"/>
          <w:u w:val="single"/>
        </w:rPr>
        <w:t>Спасательные устройства на базе дробемуфт</w:t>
      </w:r>
      <w:r w:rsidRPr="006536B6">
        <w:rPr>
          <w:sz w:val="22"/>
          <w:szCs w:val="24"/>
        </w:rPr>
        <w:t xml:space="preserve"> работают по следующему принципу: при вращении катушки, дробь (или мета</w:t>
      </w:r>
      <w:r w:rsidRPr="006536B6">
        <w:rPr>
          <w:sz w:val="22"/>
          <w:szCs w:val="24"/>
        </w:rPr>
        <w:t>л</w:t>
      </w:r>
      <w:r w:rsidRPr="006536B6">
        <w:rPr>
          <w:sz w:val="22"/>
          <w:szCs w:val="24"/>
        </w:rPr>
        <w:t>лический порошок) под действием центробежных сил просыпается в зазоры между выступами в корпусе катушки, возникает трение между дробью и поверхностями катушки и корпуса, что определяет скорость спуска.</w:t>
      </w:r>
    </w:p>
    <w:p w:rsidR="006536B6" w:rsidRPr="006536B6" w:rsidRDefault="006536B6" w:rsidP="006536B6">
      <w:pPr>
        <w:ind w:firstLine="567"/>
        <w:jc w:val="both"/>
        <w:rPr>
          <w:sz w:val="22"/>
          <w:szCs w:val="24"/>
        </w:rPr>
      </w:pPr>
      <w:r w:rsidRPr="006536B6">
        <w:rPr>
          <w:sz w:val="22"/>
          <w:szCs w:val="24"/>
        </w:rPr>
        <w:t>В настоящее время в нашей стране выпускаются и использ</w:t>
      </w:r>
      <w:r w:rsidRPr="006536B6">
        <w:rPr>
          <w:sz w:val="22"/>
          <w:szCs w:val="24"/>
        </w:rPr>
        <w:t>у</w:t>
      </w:r>
      <w:r w:rsidRPr="006536B6">
        <w:rPr>
          <w:sz w:val="22"/>
          <w:szCs w:val="24"/>
        </w:rPr>
        <w:t>ются следующие канатно-спусковые спасательные устройства: УСПИ-2-45, УПС-40, УГИ-1, УСПИ-4-50, УСИ-1-30, УСИ-1-50. Первая цифра – номер модели, вторая – наибольшая высота спуска в метрах. Все устройства расчитаны на максимальную массу спу</w:t>
      </w:r>
      <w:r w:rsidRPr="006536B6">
        <w:rPr>
          <w:sz w:val="22"/>
          <w:szCs w:val="24"/>
        </w:rPr>
        <w:t>с</w:t>
      </w:r>
      <w:r w:rsidRPr="006536B6">
        <w:rPr>
          <w:sz w:val="22"/>
          <w:szCs w:val="24"/>
        </w:rPr>
        <w:t>каемого груза до 130 кг. В состав устройств входят: катушка с намотанным на нее несущим элементом (тросом или текстильной лентой), ручкой для возврата несущего элемента, ручной тормо</w:t>
      </w:r>
      <w:r w:rsidRPr="006536B6">
        <w:rPr>
          <w:sz w:val="22"/>
          <w:szCs w:val="24"/>
        </w:rPr>
        <w:t>з</w:t>
      </w:r>
      <w:r w:rsidRPr="006536B6">
        <w:rPr>
          <w:sz w:val="22"/>
          <w:szCs w:val="24"/>
        </w:rPr>
        <w:t>ной механизм – дублирующий (регулирующий) работу основной тормозной системы.</w:t>
      </w:r>
    </w:p>
    <w:p w:rsidR="006536B6" w:rsidRPr="006536B6" w:rsidRDefault="006536B6" w:rsidP="006536B6">
      <w:pPr>
        <w:ind w:firstLine="567"/>
        <w:jc w:val="both"/>
        <w:rPr>
          <w:sz w:val="22"/>
          <w:szCs w:val="24"/>
        </w:rPr>
      </w:pPr>
      <w:r w:rsidRPr="006536B6">
        <w:rPr>
          <w:sz w:val="22"/>
          <w:szCs w:val="24"/>
        </w:rPr>
        <w:t>Недостатком КСУ является необходимость доставки их на верхние этажи зданий, в которых находятся отрезанные от путей эвакуации люди (пострадавшие), что не всегда может быть выпо</w:t>
      </w:r>
      <w:r w:rsidRPr="006536B6">
        <w:rPr>
          <w:sz w:val="22"/>
          <w:szCs w:val="24"/>
        </w:rPr>
        <w:t>л</w:t>
      </w:r>
      <w:r w:rsidRPr="006536B6">
        <w:rPr>
          <w:sz w:val="22"/>
          <w:szCs w:val="24"/>
        </w:rPr>
        <w:t>нено. Кроме того, существует необходимость нахождения там по</w:t>
      </w:r>
      <w:r w:rsidRPr="006536B6">
        <w:rPr>
          <w:sz w:val="22"/>
          <w:szCs w:val="24"/>
        </w:rPr>
        <w:t>д</w:t>
      </w:r>
      <w:r w:rsidRPr="006536B6">
        <w:rPr>
          <w:sz w:val="22"/>
          <w:szCs w:val="24"/>
        </w:rPr>
        <w:t>готовленного спасателя для закрепления самих устройств и эваку</w:t>
      </w:r>
      <w:r w:rsidRPr="006536B6">
        <w:rPr>
          <w:sz w:val="22"/>
          <w:szCs w:val="24"/>
        </w:rPr>
        <w:t>и</w:t>
      </w:r>
      <w:r w:rsidRPr="006536B6">
        <w:rPr>
          <w:sz w:val="22"/>
          <w:szCs w:val="24"/>
        </w:rPr>
        <w:t>руемых к тросам или текстильным лентам.</w:t>
      </w:r>
    </w:p>
    <w:p w:rsidR="006536B6" w:rsidRPr="006536B6" w:rsidRDefault="006536B6" w:rsidP="006536B6">
      <w:pPr>
        <w:ind w:firstLine="567"/>
        <w:jc w:val="both"/>
        <w:rPr>
          <w:sz w:val="22"/>
          <w:szCs w:val="24"/>
        </w:rPr>
      </w:pPr>
      <w:r w:rsidRPr="006536B6">
        <w:rPr>
          <w:sz w:val="22"/>
          <w:szCs w:val="24"/>
        </w:rPr>
        <w:lastRenderedPageBreak/>
        <w:t>Групповые КСУ представляют собой комбинацию канатной подвесной дороги и пассажирского лифта. Основными элементами данной спасательной системы являются: стационарно установле</w:t>
      </w:r>
      <w:r w:rsidRPr="006536B6">
        <w:rPr>
          <w:sz w:val="22"/>
          <w:szCs w:val="24"/>
        </w:rPr>
        <w:t>н</w:t>
      </w:r>
      <w:r w:rsidRPr="006536B6">
        <w:rPr>
          <w:sz w:val="22"/>
          <w:szCs w:val="24"/>
        </w:rPr>
        <w:t>ные или подвижные поворотные блочные консоли на самой выс</w:t>
      </w:r>
      <w:r w:rsidRPr="006536B6">
        <w:rPr>
          <w:sz w:val="22"/>
          <w:szCs w:val="24"/>
        </w:rPr>
        <w:t>о</w:t>
      </w:r>
      <w:r w:rsidRPr="006536B6">
        <w:rPr>
          <w:sz w:val="22"/>
          <w:szCs w:val="24"/>
        </w:rPr>
        <w:t>кой точке здания, спасательный автомобиль оснащенный кабиной, приводом (лебедкой) и управляющим узлом который занимает п</w:t>
      </w:r>
      <w:r w:rsidRPr="006536B6">
        <w:rPr>
          <w:sz w:val="22"/>
          <w:szCs w:val="24"/>
        </w:rPr>
        <w:t>о</w:t>
      </w:r>
      <w:r w:rsidRPr="006536B6">
        <w:rPr>
          <w:sz w:val="22"/>
          <w:szCs w:val="24"/>
        </w:rPr>
        <w:t xml:space="preserve">зицию на определенном расстоянии от здания. </w:t>
      </w:r>
    </w:p>
    <w:p w:rsidR="006536B6" w:rsidRPr="006536B6" w:rsidRDefault="006536B6" w:rsidP="006536B6">
      <w:pPr>
        <w:ind w:firstLine="567"/>
        <w:jc w:val="both"/>
        <w:rPr>
          <w:sz w:val="22"/>
          <w:szCs w:val="24"/>
        </w:rPr>
      </w:pPr>
      <w:r w:rsidRPr="006536B6">
        <w:rPr>
          <w:sz w:val="22"/>
          <w:szCs w:val="24"/>
        </w:rPr>
        <w:t>С помощью вспомогательных тросов блочные рычаги конс</w:t>
      </w:r>
      <w:r w:rsidRPr="006536B6">
        <w:rPr>
          <w:sz w:val="22"/>
          <w:szCs w:val="24"/>
        </w:rPr>
        <w:t>о</w:t>
      </w:r>
      <w:r w:rsidRPr="006536B6">
        <w:rPr>
          <w:sz w:val="22"/>
          <w:szCs w:val="24"/>
        </w:rPr>
        <w:t>ли раздвигаются. Таким образом, создается связь между высшей точкой зданий и землей. Система состоит из двух несущих и двух управляющих тросов, кабины и лебедочного узла.</w:t>
      </w:r>
    </w:p>
    <w:p w:rsidR="006536B6" w:rsidRPr="006536B6" w:rsidRDefault="006536B6" w:rsidP="006536B6">
      <w:pPr>
        <w:ind w:firstLine="567"/>
        <w:jc w:val="both"/>
        <w:rPr>
          <w:sz w:val="22"/>
          <w:szCs w:val="24"/>
        </w:rPr>
      </w:pPr>
      <w:r w:rsidRPr="006536B6">
        <w:rPr>
          <w:sz w:val="22"/>
          <w:szCs w:val="24"/>
        </w:rPr>
        <w:t>Наиболее характерным представителем группового КСУ я</w:t>
      </w:r>
      <w:r w:rsidRPr="006536B6">
        <w:rPr>
          <w:sz w:val="22"/>
          <w:szCs w:val="24"/>
        </w:rPr>
        <w:t>в</w:t>
      </w:r>
      <w:r w:rsidRPr="006536B6">
        <w:rPr>
          <w:sz w:val="22"/>
          <w:szCs w:val="24"/>
        </w:rPr>
        <w:t>ляется «высотный спасатель» фирмы «Вальфельд» (Германия). Его система позволяет передвигать кабину на 12 человек или 1000 кг груза с максимальной скоростью 45 м/мин. в пределах вертикал</w:t>
      </w:r>
      <w:r w:rsidRPr="006536B6">
        <w:rPr>
          <w:sz w:val="22"/>
          <w:szCs w:val="24"/>
        </w:rPr>
        <w:t>ь</w:t>
      </w:r>
      <w:r w:rsidRPr="006536B6">
        <w:rPr>
          <w:sz w:val="22"/>
          <w:szCs w:val="24"/>
        </w:rPr>
        <w:t>ного треугольника между автомобилем и фасадом.</w:t>
      </w:r>
    </w:p>
    <w:p w:rsidR="006536B6" w:rsidRPr="006536B6" w:rsidRDefault="006536B6" w:rsidP="006536B6">
      <w:pPr>
        <w:ind w:firstLine="567"/>
        <w:jc w:val="both"/>
        <w:rPr>
          <w:sz w:val="22"/>
          <w:szCs w:val="24"/>
        </w:rPr>
      </w:pPr>
    </w:p>
    <w:p w:rsidR="006536B6" w:rsidRPr="006536B6" w:rsidRDefault="0078760A" w:rsidP="0027226B">
      <w:pPr>
        <w:jc w:val="both"/>
        <w:rPr>
          <w:b/>
          <w:sz w:val="22"/>
          <w:szCs w:val="24"/>
        </w:rPr>
      </w:pPr>
      <w:r>
        <w:rPr>
          <w:b/>
          <w:sz w:val="22"/>
          <w:szCs w:val="24"/>
        </w:rPr>
        <w:t>2.4</w:t>
      </w:r>
      <w:r w:rsidR="006536B6" w:rsidRPr="006536B6">
        <w:rPr>
          <w:b/>
          <w:sz w:val="22"/>
          <w:szCs w:val="24"/>
        </w:rPr>
        <w:t>.4. Спасательные рукава.</w:t>
      </w:r>
    </w:p>
    <w:p w:rsidR="006536B6" w:rsidRPr="006536B6" w:rsidRDefault="006536B6" w:rsidP="006536B6">
      <w:pPr>
        <w:ind w:firstLine="567"/>
        <w:jc w:val="both"/>
        <w:rPr>
          <w:sz w:val="22"/>
          <w:szCs w:val="24"/>
        </w:rPr>
      </w:pPr>
      <w:r w:rsidRPr="006536B6">
        <w:rPr>
          <w:sz w:val="22"/>
          <w:szCs w:val="24"/>
        </w:rPr>
        <w:t>Принцип их работы основан на создании достаточной силы трения между спускающимся и обжимающим его эластичным р</w:t>
      </w:r>
      <w:r w:rsidRPr="006536B6">
        <w:rPr>
          <w:sz w:val="22"/>
          <w:szCs w:val="24"/>
        </w:rPr>
        <w:t>у</w:t>
      </w:r>
      <w:r w:rsidRPr="006536B6">
        <w:rPr>
          <w:sz w:val="22"/>
          <w:szCs w:val="24"/>
        </w:rPr>
        <w:t>кавом. Скорость спуска может регулироваться путем различного конструктивного исполнения рукава, изменением положения ч</w:t>
      </w:r>
      <w:r w:rsidRPr="006536B6">
        <w:rPr>
          <w:sz w:val="22"/>
          <w:szCs w:val="24"/>
        </w:rPr>
        <w:t>а</w:t>
      </w:r>
      <w:r w:rsidRPr="006536B6">
        <w:rPr>
          <w:sz w:val="22"/>
          <w:szCs w:val="24"/>
        </w:rPr>
        <w:t>стей тела спасаемого, а также находящимися на земле спасателями при помощи различных технических средств. Преимуществом сп</w:t>
      </w:r>
      <w:r w:rsidRPr="006536B6">
        <w:rPr>
          <w:sz w:val="22"/>
          <w:szCs w:val="24"/>
        </w:rPr>
        <w:t>а</w:t>
      </w:r>
      <w:r w:rsidRPr="006536B6">
        <w:rPr>
          <w:sz w:val="22"/>
          <w:szCs w:val="24"/>
        </w:rPr>
        <w:t>сательного рукава перед другими видами спасательных устройств является его высокая пропускная способность. Через один рукав в минуту можно эвакуировать до 35 человек любого возраста, ко</w:t>
      </w:r>
      <w:r w:rsidRPr="006536B6">
        <w:rPr>
          <w:sz w:val="22"/>
          <w:szCs w:val="24"/>
        </w:rPr>
        <w:t>м</w:t>
      </w:r>
      <w:r w:rsidRPr="006536B6">
        <w:rPr>
          <w:sz w:val="22"/>
          <w:szCs w:val="24"/>
        </w:rPr>
        <w:t>плекции, больных и даже потерявших сознание. (По данным фи</w:t>
      </w:r>
      <w:r w:rsidRPr="006536B6">
        <w:rPr>
          <w:sz w:val="22"/>
          <w:szCs w:val="24"/>
        </w:rPr>
        <w:t>н</w:t>
      </w:r>
      <w:r w:rsidRPr="006536B6">
        <w:rPr>
          <w:sz w:val="22"/>
          <w:szCs w:val="24"/>
        </w:rPr>
        <w:t>ской фирмы «Ингстрем»: 25 рукавов на одно здание могут обесп</w:t>
      </w:r>
      <w:r w:rsidRPr="006536B6">
        <w:rPr>
          <w:sz w:val="22"/>
          <w:szCs w:val="24"/>
        </w:rPr>
        <w:t>е</w:t>
      </w:r>
      <w:r w:rsidRPr="006536B6">
        <w:rPr>
          <w:sz w:val="22"/>
          <w:szCs w:val="24"/>
        </w:rPr>
        <w:t>чить эвакуацию 7500 человек за 10 минут).</w:t>
      </w:r>
    </w:p>
    <w:p w:rsidR="006536B6" w:rsidRPr="006536B6" w:rsidRDefault="006536B6" w:rsidP="006536B6">
      <w:pPr>
        <w:ind w:firstLine="567"/>
        <w:jc w:val="both"/>
        <w:rPr>
          <w:sz w:val="22"/>
          <w:szCs w:val="24"/>
        </w:rPr>
      </w:pPr>
      <w:r w:rsidRPr="006536B6">
        <w:rPr>
          <w:sz w:val="22"/>
          <w:szCs w:val="24"/>
        </w:rPr>
        <w:t>Рукава (Рис.8) изготавливают из огнестойкого, прочного м</w:t>
      </w:r>
      <w:r w:rsidRPr="006536B6">
        <w:rPr>
          <w:sz w:val="22"/>
          <w:szCs w:val="24"/>
        </w:rPr>
        <w:t>а</w:t>
      </w:r>
      <w:r w:rsidRPr="006536B6">
        <w:rPr>
          <w:sz w:val="22"/>
          <w:szCs w:val="24"/>
        </w:rPr>
        <w:t>териала. Они могут быть конструктивным элементом зданий или подняты к окну горящего здания с помощью вывозящих их авт</w:t>
      </w:r>
      <w:r w:rsidRPr="006536B6">
        <w:rPr>
          <w:sz w:val="22"/>
          <w:szCs w:val="24"/>
        </w:rPr>
        <w:t>о</w:t>
      </w:r>
      <w:r w:rsidRPr="006536B6">
        <w:rPr>
          <w:sz w:val="22"/>
          <w:szCs w:val="24"/>
        </w:rPr>
        <w:t>лестниц или коленчатых подъемников.</w:t>
      </w:r>
    </w:p>
    <w:p w:rsidR="006536B6" w:rsidRPr="006536B6" w:rsidRDefault="006536B6" w:rsidP="006536B6">
      <w:pPr>
        <w:ind w:firstLine="567"/>
        <w:jc w:val="both"/>
        <w:rPr>
          <w:sz w:val="22"/>
          <w:szCs w:val="24"/>
        </w:rPr>
      </w:pPr>
    </w:p>
    <w:tbl>
      <w:tblPr>
        <w:tblW w:w="0" w:type="auto"/>
        <w:tblInd w:w="1101" w:type="dxa"/>
        <w:tblLook w:val="04A0" w:firstRow="1" w:lastRow="0" w:firstColumn="1" w:lastColumn="0" w:noHBand="0" w:noVBand="1"/>
      </w:tblPr>
      <w:tblGrid>
        <w:gridCol w:w="1187"/>
        <w:gridCol w:w="1038"/>
        <w:gridCol w:w="3298"/>
      </w:tblGrid>
      <w:tr w:rsidR="006536B6" w:rsidRPr="009C041A" w:rsidTr="009C041A">
        <w:tc>
          <w:tcPr>
            <w:tcW w:w="1984" w:type="dxa"/>
            <w:shd w:val="clear" w:color="auto" w:fill="auto"/>
          </w:tcPr>
          <w:p w:rsidR="006536B6" w:rsidRPr="009C041A" w:rsidRDefault="006A5FD2" w:rsidP="009C041A">
            <w:pPr>
              <w:jc w:val="center"/>
              <w:rPr>
                <w:sz w:val="24"/>
                <w:szCs w:val="24"/>
              </w:rPr>
            </w:pPr>
            <w:r>
              <w:rPr>
                <w:sz w:val="28"/>
              </w:rPr>
              <w:lastRenderedPageBreak/>
              <w:pict>
                <v:shape id="_x0000_i1035" type="#_x0000_t75" style="width:44.25pt;height:150pt">
                  <v:imagedata r:id="rId27" o:title=""/>
                </v:shape>
              </w:pict>
            </w:r>
          </w:p>
        </w:tc>
        <w:tc>
          <w:tcPr>
            <w:tcW w:w="2410" w:type="dxa"/>
            <w:shd w:val="clear" w:color="auto" w:fill="auto"/>
          </w:tcPr>
          <w:p w:rsidR="006536B6" w:rsidRPr="009C041A" w:rsidRDefault="006A5FD2" w:rsidP="009C041A">
            <w:pPr>
              <w:jc w:val="center"/>
              <w:rPr>
                <w:sz w:val="24"/>
                <w:szCs w:val="24"/>
              </w:rPr>
            </w:pPr>
            <w:r>
              <w:rPr>
                <w:sz w:val="28"/>
              </w:rPr>
              <w:pict>
                <v:shape id="_x0000_i1036" type="#_x0000_t75" style="width:33.75pt;height:150pt">
                  <v:imagedata r:id="rId28" o:title=""/>
                </v:shape>
              </w:pict>
            </w:r>
          </w:p>
        </w:tc>
        <w:tc>
          <w:tcPr>
            <w:tcW w:w="4360" w:type="dxa"/>
            <w:shd w:val="clear" w:color="auto" w:fill="auto"/>
          </w:tcPr>
          <w:p w:rsidR="006536B6" w:rsidRPr="009C041A" w:rsidRDefault="006A5FD2" w:rsidP="009C041A">
            <w:pPr>
              <w:jc w:val="center"/>
              <w:rPr>
                <w:sz w:val="24"/>
                <w:szCs w:val="24"/>
              </w:rPr>
            </w:pPr>
            <w:r>
              <w:rPr>
                <w:sz w:val="28"/>
              </w:rPr>
              <w:pict>
                <v:shape id="_x0000_i1037" type="#_x0000_t75" style="width:148.5pt;height:150pt">
                  <v:imagedata r:id="rId29" o:title=""/>
                </v:shape>
              </w:pict>
            </w:r>
          </w:p>
        </w:tc>
      </w:tr>
    </w:tbl>
    <w:p w:rsidR="006536B6" w:rsidRDefault="006536B6" w:rsidP="006536B6">
      <w:pPr>
        <w:ind w:firstLine="567"/>
        <w:jc w:val="both"/>
        <w:rPr>
          <w:szCs w:val="24"/>
        </w:rPr>
      </w:pPr>
    </w:p>
    <w:p w:rsidR="006536B6" w:rsidRPr="006536B6" w:rsidRDefault="006536B6" w:rsidP="006536B6">
      <w:pPr>
        <w:ind w:firstLine="567"/>
        <w:jc w:val="both"/>
        <w:rPr>
          <w:szCs w:val="24"/>
        </w:rPr>
      </w:pPr>
      <w:r w:rsidRPr="006536B6">
        <w:rPr>
          <w:szCs w:val="24"/>
        </w:rPr>
        <w:t>Рис.8. Спасательный рукав.1- внутренний рукав; 2- эластичный р</w:t>
      </w:r>
      <w:r w:rsidRPr="006536B6">
        <w:rPr>
          <w:szCs w:val="24"/>
        </w:rPr>
        <w:t>у</w:t>
      </w:r>
      <w:r w:rsidRPr="006536B6">
        <w:rPr>
          <w:szCs w:val="24"/>
        </w:rPr>
        <w:t>кав; 3- теплоотражательная оболочка</w:t>
      </w:r>
    </w:p>
    <w:p w:rsidR="006536B6" w:rsidRPr="006536B6" w:rsidRDefault="006536B6" w:rsidP="006536B6">
      <w:pPr>
        <w:ind w:firstLine="567"/>
        <w:jc w:val="both"/>
        <w:rPr>
          <w:szCs w:val="24"/>
        </w:rPr>
      </w:pPr>
    </w:p>
    <w:p w:rsidR="006536B6" w:rsidRPr="006536B6" w:rsidRDefault="006536B6" w:rsidP="006536B6">
      <w:pPr>
        <w:ind w:firstLine="567"/>
        <w:jc w:val="both"/>
        <w:rPr>
          <w:sz w:val="22"/>
          <w:szCs w:val="24"/>
        </w:rPr>
      </w:pPr>
      <w:r w:rsidRPr="006536B6">
        <w:rPr>
          <w:sz w:val="22"/>
          <w:szCs w:val="24"/>
        </w:rPr>
        <w:t>Рукава являющиеся конструктивными элементами зданий имеют специальные крепления в стене или под оконным проемом. Они могут применяться как снаружи здания, так и внутри его. Если рукав предназначен для спасания с нескольких уровней зданий, или с очень высоких этажей (10 и выше), то они оборудуются нескол</w:t>
      </w:r>
      <w:r w:rsidRPr="006536B6">
        <w:rPr>
          <w:sz w:val="22"/>
          <w:szCs w:val="24"/>
        </w:rPr>
        <w:t>ь</w:t>
      </w:r>
      <w:r w:rsidRPr="006536B6">
        <w:rPr>
          <w:sz w:val="22"/>
          <w:szCs w:val="24"/>
        </w:rPr>
        <w:t>кими промежуточными рукавами. Общая длина спасательного р</w:t>
      </w:r>
      <w:r w:rsidRPr="006536B6">
        <w:rPr>
          <w:sz w:val="22"/>
          <w:szCs w:val="24"/>
        </w:rPr>
        <w:t>у</w:t>
      </w:r>
      <w:r w:rsidRPr="006536B6">
        <w:rPr>
          <w:sz w:val="22"/>
          <w:szCs w:val="24"/>
        </w:rPr>
        <w:t>кава должна быть такой, чтобы в рабочем положении от нижнего конца рукава до земли было не менее 1,5 м.</w:t>
      </w:r>
    </w:p>
    <w:p w:rsidR="006536B6" w:rsidRPr="006536B6" w:rsidRDefault="006536B6" w:rsidP="006536B6">
      <w:pPr>
        <w:ind w:firstLine="567"/>
        <w:jc w:val="both"/>
        <w:rPr>
          <w:sz w:val="22"/>
          <w:szCs w:val="24"/>
        </w:rPr>
      </w:pPr>
      <w:r w:rsidRPr="006536B6">
        <w:rPr>
          <w:sz w:val="22"/>
          <w:szCs w:val="24"/>
        </w:rPr>
        <w:t>Для обеспечения работы спасательных рукавов поднимаемых автолестницами и коленчатыми подъемниками на них оборудуют специальные площадки и места крепления верхних концов рукавов.</w:t>
      </w:r>
    </w:p>
    <w:p w:rsidR="006536B6" w:rsidRPr="006536B6" w:rsidRDefault="006536B6" w:rsidP="006536B6">
      <w:pPr>
        <w:ind w:firstLine="567"/>
        <w:jc w:val="both"/>
        <w:rPr>
          <w:sz w:val="22"/>
          <w:szCs w:val="24"/>
        </w:rPr>
      </w:pPr>
    </w:p>
    <w:p w:rsidR="006536B6" w:rsidRPr="006536B6" w:rsidRDefault="0078760A" w:rsidP="0027226B">
      <w:pPr>
        <w:jc w:val="both"/>
        <w:rPr>
          <w:b/>
          <w:sz w:val="22"/>
          <w:szCs w:val="24"/>
        </w:rPr>
      </w:pPr>
      <w:r>
        <w:rPr>
          <w:b/>
          <w:sz w:val="22"/>
          <w:szCs w:val="24"/>
        </w:rPr>
        <w:t>2.4.</w:t>
      </w:r>
      <w:r w:rsidR="006536B6" w:rsidRPr="006536B6">
        <w:rPr>
          <w:b/>
          <w:sz w:val="22"/>
          <w:szCs w:val="24"/>
        </w:rPr>
        <w:t>5. Спасательные желоба.</w:t>
      </w:r>
    </w:p>
    <w:p w:rsidR="006536B6" w:rsidRPr="006536B6" w:rsidRDefault="006536B6" w:rsidP="006536B6">
      <w:pPr>
        <w:ind w:firstLine="567"/>
        <w:jc w:val="both"/>
        <w:rPr>
          <w:sz w:val="22"/>
          <w:szCs w:val="24"/>
        </w:rPr>
      </w:pPr>
      <w:r w:rsidRPr="006536B6">
        <w:rPr>
          <w:sz w:val="22"/>
          <w:szCs w:val="24"/>
        </w:rPr>
        <w:t>Спасательные желоба могут быть частью конструкций зд</w:t>
      </w:r>
      <w:r w:rsidRPr="006536B6">
        <w:rPr>
          <w:sz w:val="22"/>
          <w:szCs w:val="24"/>
        </w:rPr>
        <w:t>а</w:t>
      </w:r>
      <w:r w:rsidRPr="006536B6">
        <w:rPr>
          <w:sz w:val="22"/>
          <w:szCs w:val="24"/>
        </w:rPr>
        <w:t>ний, как правило, невысоких – двух, трех этажных детских учр</w:t>
      </w:r>
      <w:r w:rsidRPr="006536B6">
        <w:rPr>
          <w:sz w:val="22"/>
          <w:szCs w:val="24"/>
        </w:rPr>
        <w:t>е</w:t>
      </w:r>
      <w:r w:rsidRPr="006536B6">
        <w:rPr>
          <w:sz w:val="22"/>
          <w:szCs w:val="24"/>
        </w:rPr>
        <w:t>ждений, больниц и т.д. Они представляют собой замкнутую ко</w:t>
      </w:r>
      <w:r w:rsidRPr="006536B6">
        <w:rPr>
          <w:sz w:val="22"/>
          <w:szCs w:val="24"/>
        </w:rPr>
        <w:t>н</w:t>
      </w:r>
      <w:r w:rsidRPr="006536B6">
        <w:rPr>
          <w:sz w:val="22"/>
          <w:szCs w:val="24"/>
        </w:rPr>
        <w:t>струкцию. Желательно верхнюю часть выполнять из пропуска</w:t>
      </w:r>
      <w:r w:rsidRPr="006536B6">
        <w:rPr>
          <w:sz w:val="22"/>
          <w:szCs w:val="24"/>
        </w:rPr>
        <w:t>ю</w:t>
      </w:r>
      <w:r w:rsidRPr="006536B6">
        <w:rPr>
          <w:sz w:val="22"/>
          <w:szCs w:val="24"/>
        </w:rPr>
        <w:t xml:space="preserve">щего свет материала для предохранения эвакуируемых от дыма, искр и снижения стресса при спуске. Внутренняя поверхность нижней части желоба имеет настил для уменьшения скорости скольжения. На выходе из желоба устанавливаются маты или </w:t>
      </w:r>
      <w:r w:rsidRPr="006536B6">
        <w:rPr>
          <w:sz w:val="22"/>
          <w:szCs w:val="24"/>
        </w:rPr>
        <w:lastRenderedPageBreak/>
        <w:t>пневматические подушки. В качестве материала для изготовления желобов рекомендуется использовать легкий металл или пластик.</w:t>
      </w:r>
    </w:p>
    <w:p w:rsidR="006536B6" w:rsidRPr="006536B6" w:rsidRDefault="006536B6" w:rsidP="006536B6">
      <w:pPr>
        <w:ind w:firstLine="567"/>
        <w:jc w:val="both"/>
        <w:rPr>
          <w:sz w:val="22"/>
          <w:szCs w:val="24"/>
        </w:rPr>
      </w:pPr>
    </w:p>
    <w:p w:rsidR="006536B6" w:rsidRPr="006536B6" w:rsidRDefault="0078760A" w:rsidP="0027226B">
      <w:pPr>
        <w:jc w:val="both"/>
        <w:rPr>
          <w:b/>
          <w:sz w:val="22"/>
          <w:szCs w:val="24"/>
        </w:rPr>
      </w:pPr>
      <w:r>
        <w:rPr>
          <w:b/>
          <w:sz w:val="22"/>
          <w:szCs w:val="24"/>
        </w:rPr>
        <w:t>2.4</w:t>
      </w:r>
      <w:r w:rsidR="006536B6" w:rsidRPr="006536B6">
        <w:rPr>
          <w:b/>
          <w:sz w:val="22"/>
          <w:szCs w:val="24"/>
        </w:rPr>
        <w:t>.6. Пожарные лестницы.</w:t>
      </w:r>
    </w:p>
    <w:p w:rsidR="006536B6" w:rsidRPr="006536B6" w:rsidRDefault="006536B6" w:rsidP="006536B6">
      <w:pPr>
        <w:ind w:firstLine="567"/>
        <w:jc w:val="both"/>
        <w:rPr>
          <w:sz w:val="22"/>
          <w:szCs w:val="24"/>
        </w:rPr>
      </w:pPr>
      <w:r w:rsidRPr="006536B6">
        <w:rPr>
          <w:sz w:val="22"/>
          <w:szCs w:val="24"/>
        </w:rPr>
        <w:t>На объектах, в качестве запасных путей эвакуации испол</w:t>
      </w:r>
      <w:r w:rsidRPr="006536B6">
        <w:rPr>
          <w:sz w:val="22"/>
          <w:szCs w:val="24"/>
        </w:rPr>
        <w:t>ь</w:t>
      </w:r>
      <w:r w:rsidRPr="006536B6">
        <w:rPr>
          <w:sz w:val="22"/>
          <w:szCs w:val="24"/>
        </w:rPr>
        <w:t>зуются стационарные наружные лестницы. Их устройство и треб</w:t>
      </w:r>
      <w:r w:rsidRPr="006536B6">
        <w:rPr>
          <w:sz w:val="22"/>
          <w:szCs w:val="24"/>
        </w:rPr>
        <w:t>о</w:t>
      </w:r>
      <w:r w:rsidRPr="006536B6">
        <w:rPr>
          <w:sz w:val="22"/>
          <w:szCs w:val="24"/>
        </w:rPr>
        <w:t>вания, предъявляемые к ним, изучаются на кафедре «Пожарная безопасность зданий».</w:t>
      </w:r>
    </w:p>
    <w:p w:rsidR="006536B6" w:rsidRPr="006536B6" w:rsidRDefault="006536B6" w:rsidP="006536B6">
      <w:pPr>
        <w:ind w:firstLine="567"/>
        <w:jc w:val="both"/>
        <w:rPr>
          <w:sz w:val="22"/>
          <w:szCs w:val="24"/>
        </w:rPr>
      </w:pPr>
      <w:r w:rsidRPr="006536B6">
        <w:rPr>
          <w:sz w:val="22"/>
          <w:szCs w:val="24"/>
        </w:rPr>
        <w:t>Кроме того, на пожары и аварии на основных пожарных а</w:t>
      </w:r>
      <w:r w:rsidRPr="006536B6">
        <w:rPr>
          <w:sz w:val="22"/>
          <w:szCs w:val="24"/>
        </w:rPr>
        <w:t>в</w:t>
      </w:r>
      <w:r w:rsidRPr="006536B6">
        <w:rPr>
          <w:sz w:val="22"/>
          <w:szCs w:val="24"/>
        </w:rPr>
        <w:t>томобилях вывозятся три вида ручных пожарных лестниц: лестн</w:t>
      </w:r>
      <w:r w:rsidRPr="006536B6">
        <w:rPr>
          <w:sz w:val="22"/>
          <w:szCs w:val="24"/>
        </w:rPr>
        <w:t>и</w:t>
      </w:r>
      <w:r w:rsidRPr="006536B6">
        <w:rPr>
          <w:sz w:val="22"/>
          <w:szCs w:val="24"/>
        </w:rPr>
        <w:t>ца палка, лестница штурмовая и трехколенная выдвижная лестн</w:t>
      </w:r>
      <w:r w:rsidRPr="006536B6">
        <w:rPr>
          <w:sz w:val="22"/>
          <w:szCs w:val="24"/>
        </w:rPr>
        <w:t>и</w:t>
      </w:r>
      <w:r w:rsidRPr="006536B6">
        <w:rPr>
          <w:sz w:val="22"/>
          <w:szCs w:val="24"/>
        </w:rPr>
        <w:t>ца. Их назначение, устройство, технические характеристики, пор</w:t>
      </w:r>
      <w:r w:rsidRPr="006536B6">
        <w:rPr>
          <w:sz w:val="22"/>
          <w:szCs w:val="24"/>
        </w:rPr>
        <w:t>я</w:t>
      </w:r>
      <w:r w:rsidRPr="006536B6">
        <w:rPr>
          <w:sz w:val="22"/>
          <w:szCs w:val="24"/>
        </w:rPr>
        <w:t>док использования и методы испытаний вы изучили на первом ку</w:t>
      </w:r>
      <w:r w:rsidRPr="006536B6">
        <w:rPr>
          <w:sz w:val="22"/>
          <w:szCs w:val="24"/>
        </w:rPr>
        <w:t>р</w:t>
      </w:r>
      <w:r w:rsidRPr="006536B6">
        <w:rPr>
          <w:sz w:val="22"/>
          <w:szCs w:val="24"/>
        </w:rPr>
        <w:t>се в рамках начальной профессиональной подготовки.</w:t>
      </w:r>
    </w:p>
    <w:p w:rsidR="006536B6" w:rsidRPr="006536B6" w:rsidRDefault="006536B6" w:rsidP="006536B6">
      <w:pPr>
        <w:ind w:firstLine="567"/>
        <w:jc w:val="both"/>
        <w:rPr>
          <w:sz w:val="22"/>
          <w:szCs w:val="24"/>
        </w:rPr>
      </w:pPr>
    </w:p>
    <w:p w:rsidR="006536B6" w:rsidRPr="006536B6" w:rsidRDefault="0078760A" w:rsidP="0027226B">
      <w:pPr>
        <w:jc w:val="both"/>
        <w:rPr>
          <w:b/>
          <w:sz w:val="22"/>
          <w:szCs w:val="24"/>
        </w:rPr>
      </w:pPr>
      <w:r>
        <w:rPr>
          <w:b/>
          <w:sz w:val="22"/>
          <w:szCs w:val="24"/>
        </w:rPr>
        <w:t>2.4</w:t>
      </w:r>
      <w:r w:rsidR="006536B6" w:rsidRPr="006536B6">
        <w:rPr>
          <w:b/>
          <w:sz w:val="22"/>
          <w:szCs w:val="24"/>
        </w:rPr>
        <w:t>.7. Метательные устройства.</w:t>
      </w:r>
    </w:p>
    <w:p w:rsidR="006536B6" w:rsidRPr="006536B6" w:rsidRDefault="006536B6" w:rsidP="006536B6">
      <w:pPr>
        <w:ind w:firstLine="567"/>
        <w:jc w:val="both"/>
        <w:rPr>
          <w:sz w:val="22"/>
          <w:szCs w:val="24"/>
        </w:rPr>
      </w:pPr>
      <w:r w:rsidRPr="006536B6">
        <w:rPr>
          <w:sz w:val="22"/>
          <w:szCs w:val="24"/>
        </w:rPr>
        <w:t>Широкое использование троса или каната как элемента с</w:t>
      </w:r>
      <w:r w:rsidRPr="006536B6">
        <w:rPr>
          <w:sz w:val="22"/>
          <w:szCs w:val="24"/>
        </w:rPr>
        <w:t>и</w:t>
      </w:r>
      <w:r w:rsidRPr="006536B6">
        <w:rPr>
          <w:sz w:val="22"/>
          <w:szCs w:val="24"/>
        </w:rPr>
        <w:t>стемы спасания, повлекло за собой разработку различных мет</w:t>
      </w:r>
      <w:r w:rsidRPr="006536B6">
        <w:rPr>
          <w:sz w:val="22"/>
          <w:szCs w:val="24"/>
        </w:rPr>
        <w:t>а</w:t>
      </w:r>
      <w:r w:rsidRPr="006536B6">
        <w:rPr>
          <w:sz w:val="22"/>
          <w:szCs w:val="24"/>
        </w:rPr>
        <w:t>тельных устройств. Они могут быть использованы как для неп</w:t>
      </w:r>
      <w:r w:rsidRPr="006536B6">
        <w:rPr>
          <w:sz w:val="22"/>
          <w:szCs w:val="24"/>
        </w:rPr>
        <w:t>о</w:t>
      </w:r>
      <w:r w:rsidRPr="006536B6">
        <w:rPr>
          <w:sz w:val="22"/>
          <w:szCs w:val="24"/>
        </w:rPr>
        <w:t>средственного забрасывания спасательной веревки, так и для з</w:t>
      </w:r>
      <w:r w:rsidRPr="006536B6">
        <w:rPr>
          <w:sz w:val="22"/>
          <w:szCs w:val="24"/>
        </w:rPr>
        <w:t>а</w:t>
      </w:r>
      <w:r w:rsidRPr="006536B6">
        <w:rPr>
          <w:sz w:val="22"/>
          <w:szCs w:val="24"/>
        </w:rPr>
        <w:t xml:space="preserve">брасывания легкого нейлонового шнура, с помощью которого можно поднять на здание несущий трос необходимой прочности. </w:t>
      </w:r>
    </w:p>
    <w:p w:rsidR="006536B6" w:rsidRPr="006536B6" w:rsidRDefault="006536B6" w:rsidP="006536B6">
      <w:pPr>
        <w:ind w:firstLine="567"/>
        <w:jc w:val="both"/>
        <w:rPr>
          <w:sz w:val="22"/>
          <w:szCs w:val="24"/>
        </w:rPr>
      </w:pPr>
      <w:r w:rsidRPr="006536B6">
        <w:rPr>
          <w:sz w:val="22"/>
          <w:szCs w:val="24"/>
        </w:rPr>
        <w:t>В настоящее время существует большое количество мет</w:t>
      </w:r>
      <w:r w:rsidRPr="006536B6">
        <w:rPr>
          <w:sz w:val="22"/>
          <w:szCs w:val="24"/>
        </w:rPr>
        <w:t>а</w:t>
      </w:r>
      <w:r w:rsidRPr="006536B6">
        <w:rPr>
          <w:sz w:val="22"/>
          <w:szCs w:val="24"/>
        </w:rPr>
        <w:t>тельных устройств различных по принципу действия и констру</w:t>
      </w:r>
      <w:r w:rsidRPr="006536B6">
        <w:rPr>
          <w:sz w:val="22"/>
          <w:szCs w:val="24"/>
        </w:rPr>
        <w:t>к</w:t>
      </w:r>
      <w:r w:rsidRPr="006536B6">
        <w:rPr>
          <w:sz w:val="22"/>
          <w:szCs w:val="24"/>
        </w:rPr>
        <w:t>тивному исполнению.</w:t>
      </w:r>
    </w:p>
    <w:p w:rsidR="006536B6" w:rsidRPr="006536B6" w:rsidRDefault="006536B6" w:rsidP="006536B6">
      <w:pPr>
        <w:ind w:firstLine="567"/>
        <w:jc w:val="both"/>
        <w:rPr>
          <w:sz w:val="22"/>
          <w:szCs w:val="24"/>
        </w:rPr>
      </w:pPr>
      <w:r w:rsidRPr="006536B6">
        <w:rPr>
          <w:sz w:val="22"/>
          <w:szCs w:val="24"/>
        </w:rPr>
        <w:t>По виду используемой энергии они подразделяются на:</w:t>
      </w:r>
    </w:p>
    <w:p w:rsidR="006536B6" w:rsidRPr="006536B6" w:rsidRDefault="006536B6" w:rsidP="006536B6">
      <w:pPr>
        <w:ind w:firstLine="567"/>
        <w:jc w:val="both"/>
        <w:rPr>
          <w:sz w:val="22"/>
          <w:szCs w:val="24"/>
        </w:rPr>
      </w:pPr>
      <w:r w:rsidRPr="006536B6">
        <w:rPr>
          <w:sz w:val="22"/>
          <w:szCs w:val="24"/>
        </w:rPr>
        <w:t>пороховые;</w:t>
      </w:r>
    </w:p>
    <w:p w:rsidR="006536B6" w:rsidRPr="006536B6" w:rsidRDefault="006536B6" w:rsidP="006536B6">
      <w:pPr>
        <w:ind w:firstLine="567"/>
        <w:jc w:val="both"/>
        <w:rPr>
          <w:sz w:val="22"/>
          <w:szCs w:val="24"/>
        </w:rPr>
      </w:pPr>
      <w:r w:rsidRPr="006536B6">
        <w:rPr>
          <w:sz w:val="22"/>
          <w:szCs w:val="24"/>
        </w:rPr>
        <w:t>пневматические;</w:t>
      </w:r>
    </w:p>
    <w:p w:rsidR="006536B6" w:rsidRPr="006536B6" w:rsidRDefault="006536B6" w:rsidP="006536B6">
      <w:pPr>
        <w:ind w:firstLine="567"/>
        <w:jc w:val="both"/>
        <w:rPr>
          <w:sz w:val="22"/>
          <w:szCs w:val="24"/>
        </w:rPr>
      </w:pPr>
      <w:r w:rsidRPr="006536B6">
        <w:rPr>
          <w:sz w:val="22"/>
          <w:szCs w:val="24"/>
        </w:rPr>
        <w:t>механические;</w:t>
      </w:r>
    </w:p>
    <w:p w:rsidR="006536B6" w:rsidRPr="006536B6" w:rsidRDefault="006536B6" w:rsidP="006536B6">
      <w:pPr>
        <w:ind w:firstLine="567"/>
        <w:jc w:val="both"/>
        <w:rPr>
          <w:sz w:val="22"/>
          <w:szCs w:val="24"/>
        </w:rPr>
      </w:pPr>
      <w:r w:rsidRPr="006536B6">
        <w:rPr>
          <w:sz w:val="22"/>
          <w:szCs w:val="24"/>
        </w:rPr>
        <w:t>электрические.</w:t>
      </w:r>
    </w:p>
    <w:p w:rsidR="006536B6" w:rsidRPr="006536B6" w:rsidRDefault="006536B6" w:rsidP="006536B6">
      <w:pPr>
        <w:ind w:firstLine="567"/>
        <w:jc w:val="both"/>
        <w:rPr>
          <w:sz w:val="22"/>
          <w:szCs w:val="24"/>
        </w:rPr>
      </w:pPr>
      <w:r w:rsidRPr="006536B6">
        <w:rPr>
          <w:sz w:val="22"/>
          <w:szCs w:val="24"/>
        </w:rPr>
        <w:t>Самой распространенной группой метательных устройств являются пороховые. Дело в том энергия пороховых газов достиг</w:t>
      </w:r>
      <w:r w:rsidRPr="006536B6">
        <w:rPr>
          <w:sz w:val="22"/>
          <w:szCs w:val="24"/>
        </w:rPr>
        <w:t>а</w:t>
      </w:r>
      <w:r w:rsidRPr="006536B6">
        <w:rPr>
          <w:sz w:val="22"/>
          <w:szCs w:val="24"/>
        </w:rPr>
        <w:t xml:space="preserve">ет порядка 59 000 Дж на единицу массы заряда. </w:t>
      </w:r>
    </w:p>
    <w:p w:rsidR="006536B6" w:rsidRPr="006536B6" w:rsidRDefault="006536B6" w:rsidP="006536B6">
      <w:pPr>
        <w:ind w:firstLine="567"/>
        <w:jc w:val="both"/>
        <w:rPr>
          <w:sz w:val="22"/>
          <w:szCs w:val="24"/>
        </w:rPr>
      </w:pPr>
      <w:r w:rsidRPr="006536B6">
        <w:rPr>
          <w:sz w:val="22"/>
          <w:szCs w:val="24"/>
        </w:rPr>
        <w:t xml:space="preserve">Такие метательные устройства состоят из стальной трубы, снаряда весом 113 г. и катушки со шнуром. Снаряд, выходит из трубы, вместе с тормозным устройством, которое помогает выходу </w:t>
      </w:r>
      <w:r w:rsidRPr="006536B6">
        <w:rPr>
          <w:sz w:val="22"/>
          <w:szCs w:val="24"/>
        </w:rPr>
        <w:lastRenderedPageBreak/>
        <w:t>шнура и тормозит снаряд в начальной стадии полета, а затем отс</w:t>
      </w:r>
      <w:r w:rsidRPr="006536B6">
        <w:rPr>
          <w:sz w:val="22"/>
          <w:szCs w:val="24"/>
        </w:rPr>
        <w:t>о</w:t>
      </w:r>
      <w:r w:rsidRPr="006536B6">
        <w:rPr>
          <w:sz w:val="22"/>
          <w:szCs w:val="24"/>
        </w:rPr>
        <w:t>единяется и падает на землю.</w:t>
      </w:r>
    </w:p>
    <w:p w:rsidR="006536B6" w:rsidRPr="006536B6" w:rsidRDefault="006536B6" w:rsidP="006536B6">
      <w:pPr>
        <w:ind w:firstLine="567"/>
        <w:jc w:val="both"/>
        <w:rPr>
          <w:sz w:val="22"/>
          <w:szCs w:val="24"/>
        </w:rPr>
      </w:pPr>
      <w:r w:rsidRPr="006536B6">
        <w:rPr>
          <w:sz w:val="22"/>
          <w:szCs w:val="24"/>
        </w:rPr>
        <w:t>Этому устройству присущи некоторые недостатки, а именно: отдача при выстреле, невысокая точность стрельбы и взрывоопа</w:t>
      </w:r>
      <w:r w:rsidRPr="006536B6">
        <w:rPr>
          <w:sz w:val="22"/>
          <w:szCs w:val="24"/>
        </w:rPr>
        <w:t>с</w:t>
      </w:r>
      <w:r w:rsidRPr="006536B6">
        <w:rPr>
          <w:sz w:val="22"/>
          <w:szCs w:val="24"/>
        </w:rPr>
        <w:t>ность снаряда. Недостатки частично устраняются при применении реактивных снарядов, которые за 4 секунды доставляют 4-х мм к</w:t>
      </w:r>
      <w:r w:rsidRPr="006536B6">
        <w:rPr>
          <w:sz w:val="22"/>
          <w:szCs w:val="24"/>
        </w:rPr>
        <w:t>а</w:t>
      </w:r>
      <w:r w:rsidRPr="006536B6">
        <w:rPr>
          <w:sz w:val="22"/>
          <w:szCs w:val="24"/>
        </w:rPr>
        <w:t>проновый шнур на расстояние 350 м.</w:t>
      </w:r>
    </w:p>
    <w:p w:rsidR="006536B6" w:rsidRPr="006536B6" w:rsidRDefault="006536B6" w:rsidP="006536B6">
      <w:pPr>
        <w:ind w:firstLine="567"/>
        <w:jc w:val="both"/>
        <w:rPr>
          <w:sz w:val="22"/>
          <w:szCs w:val="24"/>
        </w:rPr>
      </w:pPr>
      <w:r w:rsidRPr="006536B6">
        <w:rPr>
          <w:sz w:val="22"/>
          <w:szCs w:val="24"/>
        </w:rPr>
        <w:t>Наряду с пороховыми метательными устройствами широкое распространение получили метательные устройства с использов</w:t>
      </w:r>
      <w:r w:rsidRPr="006536B6">
        <w:rPr>
          <w:sz w:val="22"/>
          <w:szCs w:val="24"/>
        </w:rPr>
        <w:t>а</w:t>
      </w:r>
      <w:r w:rsidRPr="006536B6">
        <w:rPr>
          <w:sz w:val="22"/>
          <w:szCs w:val="24"/>
        </w:rPr>
        <w:t>нием энергии сжатых газов, уступающих лишь пороховым устро</w:t>
      </w:r>
      <w:r w:rsidRPr="006536B6">
        <w:rPr>
          <w:sz w:val="22"/>
          <w:szCs w:val="24"/>
        </w:rPr>
        <w:t>й</w:t>
      </w:r>
      <w:r w:rsidRPr="006536B6">
        <w:rPr>
          <w:sz w:val="22"/>
          <w:szCs w:val="24"/>
        </w:rPr>
        <w:t>ствам.</w:t>
      </w:r>
    </w:p>
    <w:p w:rsidR="006536B6" w:rsidRPr="006536B6" w:rsidRDefault="006536B6" w:rsidP="006536B6">
      <w:pPr>
        <w:ind w:firstLine="567"/>
        <w:jc w:val="both"/>
        <w:rPr>
          <w:sz w:val="22"/>
          <w:szCs w:val="24"/>
        </w:rPr>
      </w:pPr>
      <w:r w:rsidRPr="006536B6">
        <w:rPr>
          <w:sz w:val="22"/>
          <w:szCs w:val="24"/>
        </w:rPr>
        <w:t>Пневматический линемет содержит ствол, камеру со сжатым воздухом, быстродействующий клапан, баллон со сжатым возд</w:t>
      </w:r>
      <w:r w:rsidRPr="006536B6">
        <w:rPr>
          <w:sz w:val="22"/>
          <w:szCs w:val="24"/>
        </w:rPr>
        <w:t>у</w:t>
      </w:r>
      <w:r w:rsidRPr="006536B6">
        <w:rPr>
          <w:sz w:val="22"/>
          <w:szCs w:val="24"/>
        </w:rPr>
        <w:t>хом и снаряд к которому присоединен линь. Рабочее давление во</w:t>
      </w:r>
      <w:r w:rsidRPr="006536B6">
        <w:rPr>
          <w:sz w:val="22"/>
          <w:szCs w:val="24"/>
        </w:rPr>
        <w:t>з</w:t>
      </w:r>
      <w:r w:rsidRPr="006536B6">
        <w:rPr>
          <w:sz w:val="22"/>
          <w:szCs w:val="24"/>
        </w:rPr>
        <w:t>духа 10 – 25 МПа (в зависимости от конструкции), дальность мет</w:t>
      </w:r>
      <w:r w:rsidRPr="006536B6">
        <w:rPr>
          <w:sz w:val="22"/>
          <w:szCs w:val="24"/>
        </w:rPr>
        <w:t>а</w:t>
      </w:r>
      <w:r w:rsidRPr="006536B6">
        <w:rPr>
          <w:sz w:val="22"/>
          <w:szCs w:val="24"/>
        </w:rPr>
        <w:t>ния порядка 100 метров. Сейчас выпускаются пневматические л</w:t>
      </w:r>
      <w:r w:rsidRPr="006536B6">
        <w:rPr>
          <w:sz w:val="22"/>
          <w:szCs w:val="24"/>
        </w:rPr>
        <w:t>и</w:t>
      </w:r>
      <w:r w:rsidRPr="006536B6">
        <w:rPr>
          <w:sz w:val="22"/>
          <w:szCs w:val="24"/>
        </w:rPr>
        <w:t>неметы  ИСТА-100 (Рис.9) и ИСТА-150. Дальность стрельбы при наклоне линемета к земле под углом 25 градусов составляет 100 метров. Кроме того, линемет может стрелять огнетушащим поро</w:t>
      </w:r>
      <w:r w:rsidRPr="006536B6">
        <w:rPr>
          <w:sz w:val="22"/>
          <w:szCs w:val="24"/>
        </w:rPr>
        <w:t>ш</w:t>
      </w:r>
      <w:r w:rsidRPr="006536B6">
        <w:rPr>
          <w:sz w:val="22"/>
          <w:szCs w:val="24"/>
        </w:rPr>
        <w:t>ком (массой 1 кг в специальных пакетах) в очаг пожара, Например при тушении строительной бытовки достаточно 2 – 3-х зарядов.</w:t>
      </w:r>
    </w:p>
    <w:p w:rsidR="006536B6" w:rsidRDefault="006536B6" w:rsidP="006536B6">
      <w:pPr>
        <w:ind w:firstLine="567"/>
        <w:jc w:val="both"/>
        <w:rPr>
          <w:sz w:val="22"/>
          <w:szCs w:val="24"/>
        </w:rPr>
      </w:pPr>
      <w:r w:rsidRPr="006536B6">
        <w:rPr>
          <w:sz w:val="22"/>
          <w:szCs w:val="24"/>
        </w:rPr>
        <w:t>Выпускается новейший линемет «Филин-1» (Рис.10) - мод</w:t>
      </w:r>
      <w:r w:rsidRPr="006536B6">
        <w:rPr>
          <w:sz w:val="22"/>
          <w:szCs w:val="24"/>
        </w:rPr>
        <w:t>и</w:t>
      </w:r>
      <w:r w:rsidRPr="006536B6">
        <w:rPr>
          <w:sz w:val="22"/>
          <w:szCs w:val="24"/>
        </w:rPr>
        <w:t>фикация ИСТО-150; имеет те же характеристики, но по массе он более легкий. П внешнему виду напоминает гранатомет. Его 2-х литровый баллон обеспечивает 7 выстрелов.</w:t>
      </w:r>
    </w:p>
    <w:p w:rsidR="00F6610A" w:rsidRPr="006536B6" w:rsidRDefault="00F6610A" w:rsidP="006536B6">
      <w:pPr>
        <w:ind w:firstLine="567"/>
        <w:jc w:val="both"/>
        <w:rPr>
          <w:sz w:val="22"/>
          <w:szCs w:val="24"/>
        </w:rPr>
      </w:pPr>
    </w:p>
    <w:tbl>
      <w:tblPr>
        <w:tblW w:w="0" w:type="auto"/>
        <w:tblInd w:w="392" w:type="dxa"/>
        <w:tblLook w:val="04A0" w:firstRow="1" w:lastRow="0" w:firstColumn="1" w:lastColumn="0" w:noHBand="0" w:noVBand="1"/>
      </w:tblPr>
      <w:tblGrid>
        <w:gridCol w:w="3273"/>
        <w:gridCol w:w="2959"/>
      </w:tblGrid>
      <w:tr w:rsidR="006536B6" w:rsidRPr="009C041A" w:rsidTr="009C041A">
        <w:tc>
          <w:tcPr>
            <w:tcW w:w="4535" w:type="dxa"/>
            <w:shd w:val="clear" w:color="auto" w:fill="auto"/>
          </w:tcPr>
          <w:p w:rsidR="006536B6" w:rsidRPr="009C041A" w:rsidRDefault="006A5FD2" w:rsidP="009106E2">
            <w:pPr>
              <w:rPr>
                <w:sz w:val="24"/>
                <w:szCs w:val="24"/>
              </w:rPr>
            </w:pPr>
            <w:r>
              <w:rPr>
                <w:sz w:val="28"/>
              </w:rPr>
              <w:pict>
                <v:shape id="_x0000_i1038" type="#_x0000_t75" style="width:138pt;height:115.5pt">
                  <v:imagedata r:id="rId30" o:title=""/>
                </v:shape>
              </w:pict>
            </w:r>
          </w:p>
        </w:tc>
        <w:tc>
          <w:tcPr>
            <w:tcW w:w="4928" w:type="dxa"/>
            <w:shd w:val="clear" w:color="auto" w:fill="auto"/>
          </w:tcPr>
          <w:p w:rsidR="006536B6" w:rsidRPr="009C041A" w:rsidRDefault="006A5FD2" w:rsidP="009C041A">
            <w:pPr>
              <w:jc w:val="center"/>
              <w:rPr>
                <w:sz w:val="24"/>
                <w:szCs w:val="24"/>
              </w:rPr>
            </w:pPr>
            <w:r>
              <w:rPr>
                <w:sz w:val="28"/>
              </w:rPr>
              <w:pict>
                <v:shape id="_x0000_i1039" type="#_x0000_t75" style="width:114pt;height:114pt">
                  <v:imagedata r:id="rId31" o:title=""/>
                </v:shape>
              </w:pict>
            </w:r>
          </w:p>
        </w:tc>
      </w:tr>
      <w:tr w:rsidR="006536B6" w:rsidRPr="009C041A" w:rsidTr="009C041A">
        <w:tc>
          <w:tcPr>
            <w:tcW w:w="4535" w:type="dxa"/>
            <w:shd w:val="clear" w:color="auto" w:fill="auto"/>
          </w:tcPr>
          <w:p w:rsidR="006536B6" w:rsidRPr="006536B6" w:rsidRDefault="006536B6" w:rsidP="009C041A">
            <w:pPr>
              <w:jc w:val="center"/>
            </w:pPr>
          </w:p>
          <w:p w:rsidR="006536B6" w:rsidRPr="006536B6" w:rsidRDefault="006536B6" w:rsidP="009C041A">
            <w:pPr>
              <w:jc w:val="center"/>
            </w:pPr>
            <w:r w:rsidRPr="006536B6">
              <w:t>Рис 9. Линемет ИСТА 100</w:t>
            </w:r>
          </w:p>
        </w:tc>
        <w:tc>
          <w:tcPr>
            <w:tcW w:w="4928" w:type="dxa"/>
            <w:shd w:val="clear" w:color="auto" w:fill="auto"/>
          </w:tcPr>
          <w:p w:rsidR="006536B6" w:rsidRPr="006536B6" w:rsidRDefault="006536B6" w:rsidP="009C041A">
            <w:pPr>
              <w:jc w:val="center"/>
            </w:pPr>
          </w:p>
          <w:p w:rsidR="006536B6" w:rsidRPr="006536B6" w:rsidRDefault="006536B6" w:rsidP="009C041A">
            <w:pPr>
              <w:jc w:val="center"/>
            </w:pPr>
            <w:r w:rsidRPr="006536B6">
              <w:t>Рис 10. Линемет Филин 1</w:t>
            </w:r>
          </w:p>
        </w:tc>
      </w:tr>
    </w:tbl>
    <w:p w:rsidR="009106E2" w:rsidRDefault="009106E2" w:rsidP="0027226B">
      <w:pPr>
        <w:jc w:val="both"/>
        <w:rPr>
          <w:b/>
          <w:sz w:val="22"/>
          <w:szCs w:val="24"/>
        </w:rPr>
      </w:pPr>
    </w:p>
    <w:p w:rsidR="006536B6" w:rsidRPr="006536B6" w:rsidRDefault="0078760A" w:rsidP="0027226B">
      <w:pPr>
        <w:jc w:val="both"/>
        <w:rPr>
          <w:b/>
          <w:sz w:val="22"/>
          <w:szCs w:val="24"/>
        </w:rPr>
      </w:pPr>
      <w:r>
        <w:rPr>
          <w:b/>
          <w:sz w:val="22"/>
          <w:szCs w:val="24"/>
        </w:rPr>
        <w:lastRenderedPageBreak/>
        <w:t>2.4</w:t>
      </w:r>
      <w:r w:rsidR="006536B6" w:rsidRPr="006536B6">
        <w:rPr>
          <w:b/>
          <w:sz w:val="22"/>
          <w:szCs w:val="24"/>
        </w:rPr>
        <w:t>.8. Летательные аппараты.</w:t>
      </w:r>
    </w:p>
    <w:p w:rsidR="006536B6" w:rsidRPr="006536B6" w:rsidRDefault="006536B6" w:rsidP="006536B6">
      <w:pPr>
        <w:ind w:firstLine="567"/>
        <w:jc w:val="both"/>
        <w:rPr>
          <w:sz w:val="22"/>
          <w:szCs w:val="24"/>
        </w:rPr>
      </w:pPr>
      <w:r w:rsidRPr="006536B6">
        <w:rPr>
          <w:sz w:val="22"/>
          <w:szCs w:val="24"/>
        </w:rPr>
        <w:t>Вертолет – наиболее часто применяемый летательный апп</w:t>
      </w:r>
      <w:r w:rsidRPr="006536B6">
        <w:rPr>
          <w:sz w:val="22"/>
          <w:szCs w:val="24"/>
        </w:rPr>
        <w:t>а</w:t>
      </w:r>
      <w:r w:rsidRPr="006536B6">
        <w:rPr>
          <w:sz w:val="22"/>
          <w:szCs w:val="24"/>
        </w:rPr>
        <w:t>рат для спасания. Он предназначен для эвакуации людей с крыш, балконов, оконных проемов верхних этажей горящих зданий, д</w:t>
      </w:r>
      <w:r w:rsidRPr="006536B6">
        <w:rPr>
          <w:sz w:val="22"/>
          <w:szCs w:val="24"/>
        </w:rPr>
        <w:t>о</w:t>
      </w:r>
      <w:r w:rsidRPr="006536B6">
        <w:rPr>
          <w:sz w:val="22"/>
          <w:szCs w:val="24"/>
        </w:rPr>
        <w:t>ставки и десантирования спасателей к месту аварий и катастроф, а также непосредственного тушения пожаров. Однако результаты применения этих машин за рубежом, а также отечественный опыт использования вертолетов Ка 26, Ка 32А1 (Рис. 11), Ми-8МТ, Ми 26ТС и других показали сложность их привлечения к аварийно-спасательным работам в связи с некоторыми ограничениями, а именно:</w:t>
      </w:r>
    </w:p>
    <w:p w:rsidR="006536B6" w:rsidRPr="006536B6" w:rsidRDefault="006536B6" w:rsidP="006536B6">
      <w:pPr>
        <w:ind w:firstLine="567"/>
        <w:jc w:val="both"/>
        <w:rPr>
          <w:sz w:val="22"/>
          <w:szCs w:val="24"/>
        </w:rPr>
      </w:pPr>
      <w:r w:rsidRPr="006536B6">
        <w:rPr>
          <w:sz w:val="22"/>
          <w:szCs w:val="24"/>
        </w:rPr>
        <w:t>по метеоусловиям;</w:t>
      </w:r>
    </w:p>
    <w:p w:rsidR="006536B6" w:rsidRPr="006536B6" w:rsidRDefault="006536B6" w:rsidP="006536B6">
      <w:pPr>
        <w:ind w:firstLine="567"/>
        <w:jc w:val="both"/>
        <w:rPr>
          <w:sz w:val="22"/>
          <w:szCs w:val="24"/>
        </w:rPr>
      </w:pPr>
      <w:r w:rsidRPr="006536B6">
        <w:rPr>
          <w:sz w:val="22"/>
          <w:szCs w:val="24"/>
        </w:rPr>
        <w:t>высоте нижней кромки облачности – не менее 300 метров;</w:t>
      </w:r>
    </w:p>
    <w:p w:rsidR="006536B6" w:rsidRPr="006536B6" w:rsidRDefault="006536B6" w:rsidP="006536B6">
      <w:pPr>
        <w:ind w:firstLine="567"/>
        <w:jc w:val="both"/>
        <w:rPr>
          <w:sz w:val="22"/>
          <w:szCs w:val="24"/>
        </w:rPr>
      </w:pPr>
      <w:r w:rsidRPr="006536B6">
        <w:rPr>
          <w:sz w:val="22"/>
          <w:szCs w:val="24"/>
        </w:rPr>
        <w:t>дальности видимости;</w:t>
      </w:r>
    </w:p>
    <w:p w:rsidR="006536B6" w:rsidRPr="006536B6" w:rsidRDefault="006536B6" w:rsidP="006536B6">
      <w:pPr>
        <w:ind w:firstLine="567"/>
        <w:jc w:val="both"/>
        <w:rPr>
          <w:sz w:val="22"/>
          <w:szCs w:val="24"/>
        </w:rPr>
      </w:pPr>
      <w:r w:rsidRPr="006536B6">
        <w:rPr>
          <w:sz w:val="22"/>
          <w:szCs w:val="24"/>
        </w:rPr>
        <w:t>скорости ветра – не более 15 – 16 м/с;</w:t>
      </w:r>
    </w:p>
    <w:p w:rsidR="006536B6" w:rsidRPr="006536B6" w:rsidRDefault="006536B6" w:rsidP="006536B6">
      <w:pPr>
        <w:ind w:firstLine="567"/>
        <w:jc w:val="both"/>
        <w:rPr>
          <w:sz w:val="22"/>
          <w:szCs w:val="24"/>
        </w:rPr>
      </w:pPr>
      <w:r w:rsidRPr="006536B6">
        <w:rPr>
          <w:sz w:val="22"/>
          <w:szCs w:val="24"/>
        </w:rPr>
        <w:t>оформления разрешения на вылет, согласование коридора полета;</w:t>
      </w:r>
    </w:p>
    <w:p w:rsidR="006536B6" w:rsidRPr="006536B6" w:rsidRDefault="006536B6" w:rsidP="006536B6">
      <w:pPr>
        <w:ind w:firstLine="567"/>
        <w:jc w:val="both"/>
        <w:rPr>
          <w:sz w:val="22"/>
          <w:szCs w:val="24"/>
        </w:rPr>
      </w:pPr>
      <w:r w:rsidRPr="006536B6">
        <w:rPr>
          <w:sz w:val="22"/>
          <w:szCs w:val="24"/>
        </w:rPr>
        <w:t>предполетная подготовка вертолета – до 50 минут;</w:t>
      </w:r>
    </w:p>
    <w:p w:rsidR="006536B6" w:rsidRPr="006536B6" w:rsidRDefault="006536B6" w:rsidP="006536B6">
      <w:pPr>
        <w:ind w:firstLine="567"/>
        <w:jc w:val="both"/>
        <w:rPr>
          <w:sz w:val="22"/>
          <w:szCs w:val="24"/>
        </w:rPr>
      </w:pPr>
      <w:r w:rsidRPr="006536B6">
        <w:rPr>
          <w:sz w:val="22"/>
          <w:szCs w:val="24"/>
        </w:rPr>
        <w:t>удаленность аэродромов от городов;</w:t>
      </w:r>
    </w:p>
    <w:p w:rsidR="006536B6" w:rsidRPr="006536B6" w:rsidRDefault="006536B6" w:rsidP="006536B6">
      <w:pPr>
        <w:ind w:firstLine="567"/>
        <w:jc w:val="both"/>
        <w:rPr>
          <w:sz w:val="22"/>
          <w:szCs w:val="24"/>
        </w:rPr>
      </w:pPr>
      <w:r w:rsidRPr="006536B6">
        <w:rPr>
          <w:sz w:val="22"/>
          <w:szCs w:val="24"/>
        </w:rPr>
        <w:t>отрицательное воздействие тепловых потоков;</w:t>
      </w:r>
    </w:p>
    <w:p w:rsidR="006536B6" w:rsidRPr="006536B6" w:rsidRDefault="00456FC6" w:rsidP="006536B6">
      <w:pPr>
        <w:ind w:firstLine="567"/>
        <w:jc w:val="both"/>
        <w:rPr>
          <w:sz w:val="22"/>
          <w:szCs w:val="24"/>
        </w:rPr>
      </w:pPr>
      <w:r>
        <w:rPr>
          <w:noProof/>
          <w:sz w:val="22"/>
          <w:szCs w:val="24"/>
        </w:rPr>
        <w:drawing>
          <wp:anchor distT="0" distB="0" distL="114300" distR="114300" simplePos="0" relativeHeight="251650048" behindDoc="0" locked="0" layoutInCell="0" allowOverlap="1">
            <wp:simplePos x="0" y="0"/>
            <wp:positionH relativeFrom="column">
              <wp:posOffset>678180</wp:posOffset>
            </wp:positionH>
            <wp:positionV relativeFrom="paragraph">
              <wp:posOffset>332105</wp:posOffset>
            </wp:positionV>
            <wp:extent cx="2787015" cy="1927860"/>
            <wp:effectExtent l="0" t="0" r="0" b="0"/>
            <wp:wrapTopAndBottom/>
            <wp:docPr id="51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7015"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6B6" w:rsidRPr="006536B6">
        <w:rPr>
          <w:sz w:val="22"/>
          <w:szCs w:val="24"/>
        </w:rPr>
        <w:t>большие финансовые затраты.</w:t>
      </w:r>
    </w:p>
    <w:p w:rsidR="006536B6" w:rsidRPr="006536B6" w:rsidRDefault="006536B6" w:rsidP="006536B6">
      <w:pPr>
        <w:ind w:firstLine="567"/>
        <w:jc w:val="both"/>
        <w:rPr>
          <w:sz w:val="24"/>
          <w:szCs w:val="24"/>
        </w:rPr>
      </w:pPr>
    </w:p>
    <w:p w:rsidR="006536B6" w:rsidRPr="006536B6" w:rsidRDefault="006536B6" w:rsidP="006536B6">
      <w:pPr>
        <w:ind w:firstLine="567"/>
        <w:jc w:val="center"/>
        <w:rPr>
          <w:szCs w:val="24"/>
        </w:rPr>
      </w:pPr>
      <w:r w:rsidRPr="006536B6">
        <w:rPr>
          <w:szCs w:val="24"/>
        </w:rPr>
        <w:t>Рис. 11. Пожарный вертолет Ка 32А1</w:t>
      </w:r>
    </w:p>
    <w:p w:rsidR="006536B6" w:rsidRPr="006536B6" w:rsidRDefault="006536B6" w:rsidP="006536B6">
      <w:pPr>
        <w:ind w:firstLine="567"/>
        <w:jc w:val="both"/>
        <w:rPr>
          <w:b/>
          <w:sz w:val="22"/>
          <w:szCs w:val="22"/>
        </w:rPr>
      </w:pPr>
    </w:p>
    <w:p w:rsidR="006536B6" w:rsidRPr="006536B6" w:rsidRDefault="0078760A" w:rsidP="0027226B">
      <w:pPr>
        <w:jc w:val="both"/>
        <w:rPr>
          <w:b/>
          <w:sz w:val="22"/>
          <w:szCs w:val="22"/>
        </w:rPr>
      </w:pPr>
      <w:r>
        <w:rPr>
          <w:b/>
          <w:sz w:val="22"/>
          <w:szCs w:val="22"/>
        </w:rPr>
        <w:lastRenderedPageBreak/>
        <w:t>2.4</w:t>
      </w:r>
      <w:r w:rsidR="006536B6" w:rsidRPr="006536B6">
        <w:rPr>
          <w:b/>
          <w:sz w:val="22"/>
          <w:szCs w:val="22"/>
        </w:rPr>
        <w:t>.9. Спасательные подушки.</w:t>
      </w:r>
    </w:p>
    <w:p w:rsidR="006536B6" w:rsidRDefault="006536B6" w:rsidP="006536B6">
      <w:pPr>
        <w:ind w:firstLine="567"/>
        <w:jc w:val="both"/>
        <w:rPr>
          <w:sz w:val="24"/>
          <w:szCs w:val="24"/>
        </w:rPr>
      </w:pPr>
      <w:r w:rsidRPr="006536B6">
        <w:rPr>
          <w:sz w:val="24"/>
          <w:szCs w:val="24"/>
        </w:rPr>
        <w:t>Применяются для спасания с небольших высот. Прим</w:t>
      </w:r>
      <w:r w:rsidRPr="006536B6">
        <w:rPr>
          <w:sz w:val="24"/>
          <w:szCs w:val="24"/>
        </w:rPr>
        <w:t>е</w:t>
      </w:r>
      <w:r w:rsidRPr="006536B6">
        <w:rPr>
          <w:sz w:val="24"/>
          <w:szCs w:val="24"/>
        </w:rPr>
        <w:t>ром может служить «куб жизни». Перевозиться на аварийно-спасательном автомобиле. Наполнение оболочки произв</w:t>
      </w:r>
      <w:r w:rsidRPr="006536B6">
        <w:rPr>
          <w:sz w:val="24"/>
          <w:szCs w:val="24"/>
        </w:rPr>
        <w:t>о</w:t>
      </w:r>
      <w:r w:rsidRPr="006536B6">
        <w:rPr>
          <w:sz w:val="24"/>
          <w:szCs w:val="24"/>
        </w:rPr>
        <w:t xml:space="preserve">диться от баллонов со сжатым воздухом или от компрессора. Время раскрытия –1 минута. Габаритные размеры – 3х3х3 м. </w:t>
      </w:r>
    </w:p>
    <w:p w:rsidR="00F6610A" w:rsidRPr="006536B6" w:rsidRDefault="00F6610A" w:rsidP="006536B6">
      <w:pPr>
        <w:ind w:firstLine="567"/>
        <w:jc w:val="both"/>
        <w:rPr>
          <w:sz w:val="24"/>
          <w:szCs w:val="24"/>
        </w:rPr>
      </w:pPr>
    </w:p>
    <w:tbl>
      <w:tblPr>
        <w:tblW w:w="0" w:type="auto"/>
        <w:jc w:val="center"/>
        <w:tblLook w:val="04A0" w:firstRow="1" w:lastRow="0" w:firstColumn="1" w:lastColumn="0" w:noHBand="0" w:noVBand="1"/>
      </w:tblPr>
      <w:tblGrid>
        <w:gridCol w:w="6624"/>
      </w:tblGrid>
      <w:tr w:rsidR="006536B6" w:rsidRPr="009C041A" w:rsidTr="009C041A">
        <w:trPr>
          <w:jc w:val="center"/>
        </w:trPr>
        <w:tc>
          <w:tcPr>
            <w:tcW w:w="9855" w:type="dxa"/>
            <w:shd w:val="clear" w:color="auto" w:fill="auto"/>
          </w:tcPr>
          <w:p w:rsidR="006536B6" w:rsidRPr="009C041A" w:rsidRDefault="006A5FD2" w:rsidP="009C041A">
            <w:pPr>
              <w:jc w:val="center"/>
              <w:rPr>
                <w:sz w:val="24"/>
                <w:szCs w:val="24"/>
              </w:rPr>
            </w:pPr>
            <w:r>
              <w:rPr>
                <w:sz w:val="28"/>
              </w:rPr>
              <w:pict>
                <v:shape id="_x0000_i1040" type="#_x0000_t75" style="width:293.25pt;height:165pt">
                  <v:imagedata r:id="rId33" o:title=""/>
                </v:shape>
              </w:pict>
            </w:r>
          </w:p>
        </w:tc>
      </w:tr>
      <w:tr w:rsidR="006536B6" w:rsidRPr="009C041A" w:rsidTr="009C041A">
        <w:trPr>
          <w:jc w:val="center"/>
        </w:trPr>
        <w:tc>
          <w:tcPr>
            <w:tcW w:w="9855" w:type="dxa"/>
            <w:shd w:val="clear" w:color="auto" w:fill="auto"/>
          </w:tcPr>
          <w:p w:rsidR="006536B6" w:rsidRPr="009C041A" w:rsidRDefault="006536B6" w:rsidP="009C041A">
            <w:pPr>
              <w:jc w:val="both"/>
              <w:rPr>
                <w:szCs w:val="24"/>
              </w:rPr>
            </w:pPr>
            <w:r w:rsidRPr="009C041A">
              <w:rPr>
                <w:szCs w:val="24"/>
              </w:rPr>
              <w:t>Рис. 12. Устройство эвакуации Каскад-5. 1- тканевая оболочка; 2- рукав; 3- верхнее основание; 4- ленты (веревки); 5- окна; 6- ручки; 7- поддерж</w:t>
            </w:r>
            <w:r w:rsidRPr="009C041A">
              <w:rPr>
                <w:szCs w:val="24"/>
              </w:rPr>
              <w:t>и</w:t>
            </w:r>
            <w:r w:rsidRPr="009C041A">
              <w:rPr>
                <w:szCs w:val="24"/>
              </w:rPr>
              <w:t>вающий каркас; 8- вентилятор.</w:t>
            </w:r>
          </w:p>
        </w:tc>
      </w:tr>
    </w:tbl>
    <w:p w:rsidR="0027226B" w:rsidRDefault="0027226B" w:rsidP="0027226B">
      <w:pPr>
        <w:jc w:val="both"/>
        <w:rPr>
          <w:sz w:val="24"/>
          <w:szCs w:val="24"/>
        </w:rPr>
      </w:pPr>
    </w:p>
    <w:p w:rsidR="006C1017" w:rsidRPr="006C1017" w:rsidRDefault="006C1017" w:rsidP="004406C9">
      <w:pPr>
        <w:jc w:val="center"/>
        <w:rPr>
          <w:b/>
          <w:sz w:val="22"/>
          <w:szCs w:val="22"/>
        </w:rPr>
      </w:pPr>
      <w:r w:rsidRPr="006C1017">
        <w:rPr>
          <w:b/>
          <w:sz w:val="22"/>
          <w:szCs w:val="22"/>
        </w:rPr>
        <w:t>3. НАЗНАЧЕНИЕ, КЛАССИФИКАЦИЯ И СТРУКТУРА ОБ</w:t>
      </w:r>
      <w:r w:rsidRPr="006C1017">
        <w:rPr>
          <w:b/>
          <w:sz w:val="22"/>
          <w:szCs w:val="22"/>
        </w:rPr>
        <w:t>О</w:t>
      </w:r>
      <w:r w:rsidRPr="006C1017">
        <w:rPr>
          <w:b/>
          <w:sz w:val="22"/>
          <w:szCs w:val="22"/>
        </w:rPr>
        <w:t>ЗНАЧЕНИЯ ОГНЕТУШИТЕЛЕЙ</w:t>
      </w:r>
    </w:p>
    <w:p w:rsidR="006C1017" w:rsidRPr="006C1017" w:rsidRDefault="006C1017" w:rsidP="006C1017">
      <w:pPr>
        <w:ind w:firstLine="567"/>
        <w:jc w:val="both"/>
        <w:rPr>
          <w:sz w:val="22"/>
          <w:szCs w:val="22"/>
        </w:rPr>
      </w:pPr>
      <w:r w:rsidRPr="006C1017">
        <w:rPr>
          <w:sz w:val="22"/>
          <w:szCs w:val="22"/>
        </w:rPr>
        <w:t>Огнетушители представляют собой технические  устройства  для тушения  начинающихся пожаров с помощью различных огн</w:t>
      </w:r>
      <w:r w:rsidRPr="006C1017">
        <w:rPr>
          <w:sz w:val="22"/>
          <w:szCs w:val="22"/>
        </w:rPr>
        <w:t>е</w:t>
      </w:r>
      <w:r w:rsidRPr="006C1017">
        <w:rPr>
          <w:sz w:val="22"/>
          <w:szCs w:val="22"/>
        </w:rPr>
        <w:t>гасительных веществ путем исключения необходимых для горения условий.</w:t>
      </w:r>
    </w:p>
    <w:p w:rsidR="006C1017" w:rsidRPr="006C1017" w:rsidRDefault="006C1017" w:rsidP="006C1017">
      <w:pPr>
        <w:ind w:firstLine="567"/>
        <w:jc w:val="both"/>
        <w:rPr>
          <w:sz w:val="22"/>
          <w:szCs w:val="22"/>
        </w:rPr>
      </w:pPr>
      <w:r w:rsidRPr="006C1017">
        <w:rPr>
          <w:b/>
          <w:sz w:val="22"/>
          <w:szCs w:val="22"/>
        </w:rPr>
        <w:t xml:space="preserve">Огнетушитель </w:t>
      </w:r>
      <w:r w:rsidRPr="006C1017">
        <w:rPr>
          <w:sz w:val="22"/>
          <w:szCs w:val="22"/>
        </w:rPr>
        <w:t>– переносное, передвижное или стациона</w:t>
      </w:r>
      <w:r w:rsidRPr="006C1017">
        <w:rPr>
          <w:sz w:val="22"/>
          <w:szCs w:val="22"/>
        </w:rPr>
        <w:t>р</w:t>
      </w:r>
      <w:r w:rsidRPr="006C1017">
        <w:rPr>
          <w:sz w:val="22"/>
          <w:szCs w:val="22"/>
        </w:rPr>
        <w:t>ное устройство с ручным способом приведения в действие и пре</w:t>
      </w:r>
      <w:r w:rsidRPr="006C1017">
        <w:rPr>
          <w:sz w:val="22"/>
          <w:szCs w:val="22"/>
        </w:rPr>
        <w:t>д</w:t>
      </w:r>
      <w:r w:rsidRPr="006C1017">
        <w:rPr>
          <w:sz w:val="22"/>
          <w:szCs w:val="22"/>
        </w:rPr>
        <w:t>назначенное для тушения очага пожара человеком за счёт выпуска запасённого огнетушащего вещества.</w:t>
      </w:r>
    </w:p>
    <w:p w:rsidR="006C1017" w:rsidRPr="006C1017" w:rsidRDefault="006C1017" w:rsidP="006C1017">
      <w:pPr>
        <w:ind w:firstLine="567"/>
        <w:jc w:val="both"/>
        <w:rPr>
          <w:sz w:val="22"/>
          <w:szCs w:val="22"/>
        </w:rPr>
      </w:pPr>
      <w:r w:rsidRPr="006C1017">
        <w:rPr>
          <w:sz w:val="22"/>
          <w:szCs w:val="22"/>
        </w:rPr>
        <w:t>По способу перемещения огнетушители подразделяются на переносные и передвижные.</w:t>
      </w:r>
    </w:p>
    <w:p w:rsidR="006C1017" w:rsidRPr="006C1017" w:rsidRDefault="006C1017" w:rsidP="006C1017">
      <w:pPr>
        <w:ind w:firstLine="567"/>
        <w:jc w:val="both"/>
        <w:rPr>
          <w:sz w:val="22"/>
          <w:szCs w:val="22"/>
        </w:rPr>
      </w:pPr>
      <w:r w:rsidRPr="006C1017">
        <w:rPr>
          <w:sz w:val="22"/>
          <w:szCs w:val="22"/>
        </w:rPr>
        <w:lastRenderedPageBreak/>
        <w:t>К переносным  огнетушителям относятся огнетушители ма</w:t>
      </w:r>
      <w:r w:rsidRPr="006C1017">
        <w:rPr>
          <w:sz w:val="22"/>
          <w:szCs w:val="22"/>
        </w:rPr>
        <w:t>с</w:t>
      </w:r>
      <w:r w:rsidRPr="006C1017">
        <w:rPr>
          <w:sz w:val="22"/>
          <w:szCs w:val="22"/>
        </w:rPr>
        <w:t>сой до 20 кг, конструктивное использование которых обеспечивает удобство его  переноски человеком.  Их целесообразно использ</w:t>
      </w:r>
      <w:r w:rsidRPr="006C1017">
        <w:rPr>
          <w:sz w:val="22"/>
          <w:szCs w:val="22"/>
        </w:rPr>
        <w:t>о</w:t>
      </w:r>
      <w:r w:rsidRPr="006C1017">
        <w:rPr>
          <w:sz w:val="22"/>
          <w:szCs w:val="22"/>
        </w:rPr>
        <w:t>вать при возможности возникновения на защищенном объекте н</w:t>
      </w:r>
      <w:r w:rsidRPr="006C1017">
        <w:rPr>
          <w:sz w:val="22"/>
          <w:szCs w:val="22"/>
        </w:rPr>
        <w:t>е</w:t>
      </w:r>
      <w:r w:rsidRPr="006C1017">
        <w:rPr>
          <w:sz w:val="22"/>
          <w:szCs w:val="22"/>
        </w:rPr>
        <w:t>значительного очага пожара - пролив горючей жидкости на площ</w:t>
      </w:r>
      <w:r w:rsidRPr="006C1017">
        <w:rPr>
          <w:sz w:val="22"/>
          <w:szCs w:val="22"/>
        </w:rPr>
        <w:t>а</w:t>
      </w:r>
      <w:r w:rsidRPr="006C1017">
        <w:rPr>
          <w:sz w:val="22"/>
          <w:szCs w:val="22"/>
        </w:rPr>
        <w:t>ди менее 1м</w:t>
      </w:r>
      <w:r w:rsidRPr="006C1017">
        <w:rPr>
          <w:sz w:val="22"/>
          <w:szCs w:val="22"/>
          <w:vertAlign w:val="superscript"/>
        </w:rPr>
        <w:t>2</w:t>
      </w:r>
      <w:r w:rsidRPr="006C1017">
        <w:rPr>
          <w:sz w:val="22"/>
          <w:szCs w:val="22"/>
        </w:rPr>
        <w:t>. Если пролив горючей жидкости может произойти на площади более1м</w:t>
      </w:r>
      <w:r w:rsidRPr="006C1017">
        <w:rPr>
          <w:sz w:val="22"/>
          <w:szCs w:val="22"/>
          <w:vertAlign w:val="superscript"/>
        </w:rPr>
        <w:t>2</w:t>
      </w:r>
      <w:r w:rsidRPr="006C1017">
        <w:rPr>
          <w:sz w:val="22"/>
          <w:szCs w:val="22"/>
        </w:rPr>
        <w:t xml:space="preserve"> необходимо использовать передвижные огнет</w:t>
      </w:r>
      <w:r w:rsidRPr="006C1017">
        <w:rPr>
          <w:sz w:val="22"/>
          <w:szCs w:val="22"/>
        </w:rPr>
        <w:t>у</w:t>
      </w:r>
      <w:r w:rsidRPr="006C1017">
        <w:rPr>
          <w:sz w:val="22"/>
          <w:szCs w:val="22"/>
        </w:rPr>
        <w:t>шители массой не менее 20 кг, но не более 400 кг.</w:t>
      </w:r>
    </w:p>
    <w:p w:rsidR="006C1017" w:rsidRPr="006C1017" w:rsidRDefault="006C1017" w:rsidP="006C1017">
      <w:pPr>
        <w:ind w:firstLine="567"/>
        <w:jc w:val="both"/>
        <w:rPr>
          <w:sz w:val="22"/>
          <w:szCs w:val="22"/>
        </w:rPr>
      </w:pPr>
      <w:r w:rsidRPr="006C1017">
        <w:rPr>
          <w:sz w:val="22"/>
          <w:szCs w:val="22"/>
        </w:rPr>
        <w:t>Переносные огнетушители (см.рис.1</w:t>
      </w:r>
      <w:r w:rsidR="00267A47">
        <w:rPr>
          <w:sz w:val="22"/>
          <w:szCs w:val="22"/>
        </w:rPr>
        <w:t>3</w:t>
      </w:r>
      <w:r w:rsidRPr="006C1017">
        <w:rPr>
          <w:sz w:val="22"/>
          <w:szCs w:val="22"/>
        </w:rPr>
        <w:t>) чаще всего состоят из корпуса (баллона) с зарядом огнетушащего вещества, запорно-пускового устройства, распределительной арматуры (трубопров</w:t>
      </w:r>
      <w:r w:rsidRPr="006C1017">
        <w:rPr>
          <w:sz w:val="22"/>
          <w:szCs w:val="22"/>
        </w:rPr>
        <w:t>о</w:t>
      </w:r>
      <w:r w:rsidRPr="006C1017">
        <w:rPr>
          <w:sz w:val="22"/>
          <w:szCs w:val="22"/>
        </w:rPr>
        <w:t>дов) и  насадка (распылителя). Передвижные огнетушители имеют одну или несколько ёмкостей для зарядки огнетушащего вещества, которые смонтированы на тележке.</w:t>
      </w:r>
    </w:p>
    <w:p w:rsidR="006C1017" w:rsidRPr="006C1017" w:rsidRDefault="006C1017" w:rsidP="006C1017">
      <w:pPr>
        <w:ind w:firstLine="567"/>
        <w:jc w:val="both"/>
        <w:rPr>
          <w:sz w:val="22"/>
          <w:szCs w:val="22"/>
        </w:rPr>
      </w:pPr>
    </w:p>
    <w:tbl>
      <w:tblPr>
        <w:tblW w:w="0" w:type="auto"/>
        <w:tblInd w:w="108" w:type="dxa"/>
        <w:tblLook w:val="04A0" w:firstRow="1" w:lastRow="0" w:firstColumn="1" w:lastColumn="0" w:noHBand="0" w:noVBand="1"/>
      </w:tblPr>
      <w:tblGrid>
        <w:gridCol w:w="3487"/>
        <w:gridCol w:w="3029"/>
      </w:tblGrid>
      <w:tr w:rsidR="006C1017" w:rsidRPr="009C041A" w:rsidTr="009C041A">
        <w:tc>
          <w:tcPr>
            <w:tcW w:w="4961" w:type="dxa"/>
            <w:shd w:val="clear" w:color="auto" w:fill="auto"/>
          </w:tcPr>
          <w:p w:rsidR="006C1017" w:rsidRPr="009C041A" w:rsidRDefault="009816F8" w:rsidP="009C041A">
            <w:pPr>
              <w:jc w:val="center"/>
              <w:rPr>
                <w:sz w:val="22"/>
                <w:szCs w:val="22"/>
              </w:rPr>
            </w:pPr>
            <w:r>
              <w:pict>
                <v:shape id="_x0000_i1041" type="#_x0000_t75" style="width:120.75pt;height:112.5pt">
                  <v:imagedata r:id="rId34" o:title=""/>
                </v:shape>
              </w:pict>
            </w:r>
          </w:p>
        </w:tc>
        <w:tc>
          <w:tcPr>
            <w:tcW w:w="5070" w:type="dxa"/>
            <w:shd w:val="clear" w:color="auto" w:fill="auto"/>
          </w:tcPr>
          <w:p w:rsidR="006C1017" w:rsidRPr="009C041A" w:rsidRDefault="006C1017" w:rsidP="009C041A">
            <w:pPr>
              <w:jc w:val="both"/>
              <w:rPr>
                <w:szCs w:val="22"/>
              </w:rPr>
            </w:pPr>
          </w:p>
          <w:p w:rsidR="006C1017" w:rsidRPr="009C041A" w:rsidRDefault="006C1017" w:rsidP="009C041A">
            <w:pPr>
              <w:jc w:val="both"/>
              <w:rPr>
                <w:szCs w:val="22"/>
              </w:rPr>
            </w:pPr>
          </w:p>
          <w:p w:rsidR="006C1017" w:rsidRPr="009C041A" w:rsidRDefault="006C1017" w:rsidP="009C041A">
            <w:pPr>
              <w:jc w:val="both"/>
              <w:rPr>
                <w:szCs w:val="22"/>
              </w:rPr>
            </w:pPr>
            <w:r w:rsidRPr="009C041A">
              <w:rPr>
                <w:szCs w:val="22"/>
              </w:rPr>
              <w:t>Рис.1</w:t>
            </w:r>
            <w:r w:rsidR="00267A47">
              <w:rPr>
                <w:szCs w:val="22"/>
              </w:rPr>
              <w:t>3</w:t>
            </w:r>
            <w:r w:rsidRPr="009C041A">
              <w:rPr>
                <w:szCs w:val="22"/>
              </w:rPr>
              <w:t>. Принципиальная схема общего устройства огнетушит</w:t>
            </w:r>
            <w:r w:rsidRPr="009C041A">
              <w:rPr>
                <w:szCs w:val="22"/>
              </w:rPr>
              <w:t>е</w:t>
            </w:r>
            <w:r w:rsidRPr="009C041A">
              <w:rPr>
                <w:szCs w:val="22"/>
              </w:rPr>
              <w:t>ля. 1-корпус огнетушителя; 2-заряд огнетушащего вещества; 3-запорно-пусковое устройство; 4-распределительная арматура (трубопроводы); 5-насадок (ра</w:t>
            </w:r>
            <w:r w:rsidRPr="009C041A">
              <w:rPr>
                <w:szCs w:val="22"/>
              </w:rPr>
              <w:t>с</w:t>
            </w:r>
            <w:r w:rsidRPr="009C041A">
              <w:rPr>
                <w:szCs w:val="22"/>
              </w:rPr>
              <w:t>пылитель).</w:t>
            </w:r>
          </w:p>
          <w:p w:rsidR="006C1017" w:rsidRPr="009C041A" w:rsidRDefault="006C1017" w:rsidP="009C041A">
            <w:pPr>
              <w:jc w:val="both"/>
              <w:rPr>
                <w:szCs w:val="22"/>
              </w:rPr>
            </w:pPr>
          </w:p>
        </w:tc>
      </w:tr>
    </w:tbl>
    <w:p w:rsidR="006C1017" w:rsidRPr="006C1017" w:rsidRDefault="006C1017" w:rsidP="0027226B">
      <w:pPr>
        <w:rPr>
          <w:b/>
          <w:sz w:val="22"/>
          <w:szCs w:val="22"/>
        </w:rPr>
      </w:pPr>
      <w:r w:rsidRPr="006C1017">
        <w:rPr>
          <w:b/>
          <w:sz w:val="22"/>
          <w:szCs w:val="22"/>
        </w:rPr>
        <w:t>3.1 Классификация огнетушителей</w:t>
      </w:r>
    </w:p>
    <w:p w:rsidR="006C1017" w:rsidRPr="006C1017" w:rsidRDefault="006C1017" w:rsidP="006C1017">
      <w:pPr>
        <w:ind w:firstLine="567"/>
        <w:jc w:val="both"/>
        <w:rPr>
          <w:sz w:val="22"/>
          <w:szCs w:val="22"/>
        </w:rPr>
      </w:pPr>
      <w:r w:rsidRPr="006C1017">
        <w:rPr>
          <w:sz w:val="22"/>
          <w:szCs w:val="22"/>
        </w:rPr>
        <w:t>Выпускаемые отечественной промышленностью огнетуш</w:t>
      </w:r>
      <w:r w:rsidRPr="006C1017">
        <w:rPr>
          <w:sz w:val="22"/>
          <w:szCs w:val="22"/>
        </w:rPr>
        <w:t>и</w:t>
      </w:r>
      <w:r w:rsidRPr="006C1017">
        <w:rPr>
          <w:sz w:val="22"/>
          <w:szCs w:val="22"/>
        </w:rPr>
        <w:t>тели классифицируются в соответствии с ГОСТ Р  51057-2001, ГОСТ Р 51017-97 и  НПБ 166-97.</w:t>
      </w:r>
    </w:p>
    <w:p w:rsidR="006C1017" w:rsidRPr="006C1017" w:rsidRDefault="006C1017" w:rsidP="006C1017">
      <w:pPr>
        <w:ind w:firstLine="567"/>
        <w:jc w:val="both"/>
        <w:rPr>
          <w:sz w:val="22"/>
          <w:szCs w:val="22"/>
        </w:rPr>
      </w:pPr>
      <w:r w:rsidRPr="006C1017">
        <w:rPr>
          <w:sz w:val="22"/>
          <w:szCs w:val="22"/>
        </w:rPr>
        <w:t>По виду применяемого огнетушащего вещества огнетушит</w:t>
      </w:r>
      <w:r w:rsidRPr="006C1017">
        <w:rPr>
          <w:sz w:val="22"/>
          <w:szCs w:val="22"/>
        </w:rPr>
        <w:t>е</w:t>
      </w:r>
      <w:r w:rsidRPr="006C1017">
        <w:rPr>
          <w:sz w:val="22"/>
          <w:szCs w:val="22"/>
        </w:rPr>
        <w:t>ли подразделяются на:</w:t>
      </w:r>
    </w:p>
    <w:p w:rsidR="006C1017" w:rsidRPr="006C1017" w:rsidRDefault="006C1017" w:rsidP="006C1017">
      <w:pPr>
        <w:ind w:firstLine="567"/>
        <w:jc w:val="both"/>
        <w:rPr>
          <w:sz w:val="22"/>
          <w:szCs w:val="22"/>
        </w:rPr>
      </w:pPr>
      <w:r w:rsidRPr="006C1017">
        <w:rPr>
          <w:b/>
          <w:sz w:val="22"/>
          <w:szCs w:val="22"/>
        </w:rPr>
        <w:t>Водные (ОВ)</w:t>
      </w:r>
      <w:r w:rsidRPr="006C1017">
        <w:rPr>
          <w:sz w:val="22"/>
          <w:szCs w:val="22"/>
        </w:rPr>
        <w:t> - огнетушители с зарядом воды или воды с д</w:t>
      </w:r>
      <w:r w:rsidRPr="006C1017">
        <w:rPr>
          <w:sz w:val="22"/>
          <w:szCs w:val="22"/>
        </w:rPr>
        <w:t>о</w:t>
      </w:r>
      <w:r w:rsidRPr="006C1017">
        <w:rPr>
          <w:sz w:val="22"/>
          <w:szCs w:val="22"/>
        </w:rPr>
        <w:t>бавками, расширяющими область эксплуатации огнетушителя (концентрация добавок поверхностно-активных веществ, вводимых в заряд огнетушителя, не более 1%).</w:t>
      </w:r>
    </w:p>
    <w:p w:rsidR="006C1017" w:rsidRPr="006C1017" w:rsidRDefault="006C1017" w:rsidP="006C1017">
      <w:pPr>
        <w:ind w:firstLine="567"/>
        <w:jc w:val="both"/>
        <w:rPr>
          <w:b/>
          <w:sz w:val="22"/>
          <w:szCs w:val="22"/>
          <w:u w:val="single"/>
        </w:rPr>
      </w:pPr>
      <w:r w:rsidRPr="006C1017">
        <w:rPr>
          <w:b/>
          <w:sz w:val="22"/>
          <w:szCs w:val="22"/>
          <w:u w:val="single"/>
        </w:rPr>
        <w:t>Переносные огнетушители изготавливаются:</w:t>
      </w:r>
    </w:p>
    <w:p w:rsidR="006C1017" w:rsidRPr="006C1017" w:rsidRDefault="006C1017" w:rsidP="006C1017">
      <w:pPr>
        <w:ind w:firstLine="567"/>
        <w:jc w:val="both"/>
        <w:rPr>
          <w:sz w:val="22"/>
          <w:szCs w:val="22"/>
        </w:rPr>
      </w:pPr>
      <w:r w:rsidRPr="006C1017">
        <w:rPr>
          <w:sz w:val="22"/>
          <w:szCs w:val="22"/>
        </w:rPr>
        <w:lastRenderedPageBreak/>
        <w:t xml:space="preserve">с </w:t>
      </w:r>
      <w:r w:rsidRPr="006C1017">
        <w:rPr>
          <w:i/>
          <w:sz w:val="22"/>
          <w:szCs w:val="22"/>
        </w:rPr>
        <w:t>распылённой струёй</w:t>
      </w:r>
      <w:r w:rsidRPr="006C1017">
        <w:rPr>
          <w:sz w:val="22"/>
          <w:szCs w:val="22"/>
        </w:rPr>
        <w:t xml:space="preserve"> – средний диаметр капель спектра распыления воды более 150 мкм (могут тушить только модельные очаги пожара класса А)</w:t>
      </w:r>
    </w:p>
    <w:p w:rsidR="006C1017" w:rsidRPr="006C1017" w:rsidRDefault="006C1017" w:rsidP="006C1017">
      <w:pPr>
        <w:ind w:firstLine="567"/>
        <w:jc w:val="both"/>
        <w:rPr>
          <w:sz w:val="22"/>
          <w:szCs w:val="22"/>
        </w:rPr>
      </w:pPr>
      <w:r w:rsidRPr="006C1017">
        <w:rPr>
          <w:sz w:val="22"/>
          <w:szCs w:val="22"/>
        </w:rPr>
        <w:t xml:space="preserve">с </w:t>
      </w:r>
      <w:r w:rsidRPr="006C1017">
        <w:rPr>
          <w:i/>
          <w:sz w:val="22"/>
          <w:szCs w:val="22"/>
        </w:rPr>
        <w:t>тонкораспылённой струёй</w:t>
      </w:r>
      <w:r w:rsidRPr="006C1017">
        <w:rPr>
          <w:sz w:val="22"/>
          <w:szCs w:val="22"/>
        </w:rPr>
        <w:t xml:space="preserve"> - средний диаметр капель спе</w:t>
      </w:r>
      <w:r w:rsidRPr="006C1017">
        <w:rPr>
          <w:sz w:val="22"/>
          <w:szCs w:val="22"/>
        </w:rPr>
        <w:t>к</w:t>
      </w:r>
      <w:r w:rsidRPr="006C1017">
        <w:rPr>
          <w:sz w:val="22"/>
          <w:szCs w:val="22"/>
        </w:rPr>
        <w:t>тра распыления воды 150 мкм и менее (могут тушить только м</w:t>
      </w:r>
      <w:r w:rsidRPr="006C1017">
        <w:rPr>
          <w:sz w:val="22"/>
          <w:szCs w:val="22"/>
        </w:rPr>
        <w:t>о</w:t>
      </w:r>
      <w:r w:rsidRPr="006C1017">
        <w:rPr>
          <w:sz w:val="22"/>
          <w:szCs w:val="22"/>
        </w:rPr>
        <w:t>дельные очаги пожара классов А и В).</w:t>
      </w:r>
    </w:p>
    <w:p w:rsidR="006C1017" w:rsidRPr="006C1017" w:rsidRDefault="006C1017" w:rsidP="006C1017">
      <w:pPr>
        <w:ind w:firstLine="567"/>
        <w:jc w:val="both"/>
        <w:rPr>
          <w:b/>
          <w:sz w:val="22"/>
          <w:szCs w:val="22"/>
          <w:u w:val="single"/>
        </w:rPr>
      </w:pPr>
      <w:r w:rsidRPr="006C1017">
        <w:rPr>
          <w:b/>
          <w:sz w:val="22"/>
          <w:szCs w:val="22"/>
          <w:u w:val="single"/>
        </w:rPr>
        <w:t>Передвижные огнетушители подразделяются на:</w:t>
      </w:r>
    </w:p>
    <w:p w:rsidR="006C1017" w:rsidRPr="006C1017" w:rsidRDefault="006C1017" w:rsidP="006C1017">
      <w:pPr>
        <w:ind w:firstLine="567"/>
        <w:jc w:val="both"/>
        <w:rPr>
          <w:sz w:val="22"/>
          <w:szCs w:val="22"/>
        </w:rPr>
      </w:pPr>
      <w:r w:rsidRPr="006C1017">
        <w:rPr>
          <w:sz w:val="22"/>
          <w:szCs w:val="22"/>
        </w:rPr>
        <w:t xml:space="preserve">огнетушители с </w:t>
      </w:r>
      <w:r w:rsidRPr="006C1017">
        <w:rPr>
          <w:i/>
          <w:sz w:val="22"/>
          <w:szCs w:val="22"/>
        </w:rPr>
        <w:t>мелкодисперсной распылённой струёй</w:t>
      </w:r>
      <w:r w:rsidRPr="006C1017">
        <w:rPr>
          <w:sz w:val="22"/>
          <w:szCs w:val="22"/>
        </w:rPr>
        <w:t xml:space="preserve"> (мед</w:t>
      </w:r>
      <w:r w:rsidRPr="006C1017">
        <w:rPr>
          <w:sz w:val="22"/>
          <w:szCs w:val="22"/>
        </w:rPr>
        <w:t>и</w:t>
      </w:r>
      <w:r w:rsidRPr="006C1017">
        <w:rPr>
          <w:sz w:val="22"/>
          <w:szCs w:val="22"/>
        </w:rPr>
        <w:t>анный диаметр капель спектра распыливания – 100 мкм и менее) – ОВ(М)</w:t>
      </w:r>
    </w:p>
    <w:p w:rsidR="006C1017" w:rsidRPr="006C1017" w:rsidRDefault="006C1017" w:rsidP="006C1017">
      <w:pPr>
        <w:ind w:firstLine="567"/>
        <w:jc w:val="both"/>
        <w:rPr>
          <w:sz w:val="22"/>
          <w:szCs w:val="22"/>
        </w:rPr>
      </w:pPr>
      <w:r w:rsidRPr="006C1017">
        <w:rPr>
          <w:sz w:val="22"/>
          <w:szCs w:val="22"/>
        </w:rPr>
        <w:t>огнетушители с</w:t>
      </w:r>
      <w:r w:rsidRPr="006C1017">
        <w:rPr>
          <w:i/>
          <w:sz w:val="22"/>
          <w:szCs w:val="22"/>
        </w:rPr>
        <w:t xml:space="preserve"> распылённой струёй</w:t>
      </w:r>
      <w:r w:rsidRPr="006C1017">
        <w:rPr>
          <w:sz w:val="22"/>
          <w:szCs w:val="22"/>
        </w:rPr>
        <w:t xml:space="preserve"> (медианный диаметр капель спектра распыливания – более100 мкм) – ОВ(Р)</w:t>
      </w:r>
    </w:p>
    <w:p w:rsidR="006C1017" w:rsidRPr="006C1017" w:rsidRDefault="006C1017" w:rsidP="006C1017">
      <w:pPr>
        <w:ind w:firstLine="567"/>
        <w:jc w:val="both"/>
        <w:rPr>
          <w:sz w:val="22"/>
          <w:szCs w:val="22"/>
        </w:rPr>
      </w:pPr>
      <w:r w:rsidRPr="006C1017">
        <w:rPr>
          <w:b/>
          <w:sz w:val="22"/>
          <w:szCs w:val="22"/>
        </w:rPr>
        <w:t>Воздушно-эмульсионные (ОВЭ)</w:t>
      </w:r>
      <w:r w:rsidRPr="006C1017">
        <w:rPr>
          <w:sz w:val="22"/>
          <w:szCs w:val="22"/>
        </w:rPr>
        <w:t xml:space="preserve"> с фторсодержащим зар</w:t>
      </w:r>
      <w:r w:rsidRPr="006C1017">
        <w:rPr>
          <w:sz w:val="22"/>
          <w:szCs w:val="22"/>
        </w:rPr>
        <w:t>я</w:t>
      </w:r>
      <w:r w:rsidRPr="006C1017">
        <w:rPr>
          <w:sz w:val="22"/>
          <w:szCs w:val="22"/>
        </w:rPr>
        <w:t>дом – огнетушитель, заряд (концентрация ПАВ более1%) и ко</w:t>
      </w:r>
      <w:r w:rsidRPr="006C1017">
        <w:rPr>
          <w:sz w:val="22"/>
          <w:szCs w:val="22"/>
        </w:rPr>
        <w:t>н</w:t>
      </w:r>
      <w:r w:rsidRPr="006C1017">
        <w:rPr>
          <w:sz w:val="22"/>
          <w:szCs w:val="22"/>
        </w:rPr>
        <w:t xml:space="preserve">струкция насадка которого обеспечивает получение и применение воздушной эмульсии для тушения пожаров. </w:t>
      </w:r>
      <w:r w:rsidRPr="006C1017">
        <w:rPr>
          <w:i/>
          <w:sz w:val="22"/>
          <w:szCs w:val="22"/>
        </w:rPr>
        <w:t>Изготавливаются только в переносном исполнении</w:t>
      </w:r>
      <w:r w:rsidRPr="006C1017">
        <w:rPr>
          <w:sz w:val="22"/>
          <w:szCs w:val="22"/>
        </w:rPr>
        <w:t>.</w:t>
      </w:r>
    </w:p>
    <w:p w:rsidR="006C1017" w:rsidRPr="006C1017" w:rsidRDefault="006C1017" w:rsidP="006C1017">
      <w:pPr>
        <w:ind w:firstLine="567"/>
        <w:jc w:val="both"/>
        <w:rPr>
          <w:sz w:val="22"/>
          <w:szCs w:val="22"/>
        </w:rPr>
      </w:pPr>
      <w:r w:rsidRPr="006C1017">
        <w:rPr>
          <w:b/>
          <w:sz w:val="22"/>
          <w:szCs w:val="22"/>
        </w:rPr>
        <w:t>Воздушно-пенные (ОВП)</w:t>
      </w:r>
      <w:r w:rsidRPr="006C1017">
        <w:rPr>
          <w:sz w:val="22"/>
          <w:szCs w:val="22"/>
        </w:rPr>
        <w:t xml:space="preserve"> - огнетушители с зарядом водного раствора пенообразующих добавок и специальным насадком,  в котором за счёт эжекции воздуха образуется и формируется струя воздушно-механической пены низкой кратности (Н), кратностью пены не более 20 или средней кратности (С), кратностью пены свыше 20 до 200 включительно. </w:t>
      </w:r>
      <w:r w:rsidRPr="006C1017">
        <w:rPr>
          <w:i/>
          <w:sz w:val="22"/>
          <w:szCs w:val="22"/>
        </w:rPr>
        <w:t>Кратность пены характеризуется величиной равной  отношению объема пены к объему раствора с</w:t>
      </w:r>
      <w:r w:rsidRPr="006C1017">
        <w:rPr>
          <w:i/>
          <w:sz w:val="22"/>
          <w:szCs w:val="22"/>
        </w:rPr>
        <w:t>о</w:t>
      </w:r>
      <w:r w:rsidRPr="006C1017">
        <w:rPr>
          <w:i/>
          <w:sz w:val="22"/>
          <w:szCs w:val="22"/>
        </w:rPr>
        <w:t>держащегося в пене</w:t>
      </w:r>
      <w:r w:rsidRPr="006C1017">
        <w:rPr>
          <w:sz w:val="22"/>
          <w:szCs w:val="22"/>
        </w:rPr>
        <w:t>.</w:t>
      </w:r>
    </w:p>
    <w:p w:rsidR="006C1017" w:rsidRPr="006C1017" w:rsidRDefault="006C1017" w:rsidP="006C1017">
      <w:pPr>
        <w:ind w:firstLine="567"/>
        <w:jc w:val="both"/>
        <w:rPr>
          <w:sz w:val="22"/>
          <w:szCs w:val="22"/>
        </w:rPr>
      </w:pPr>
      <w:r w:rsidRPr="006C1017">
        <w:rPr>
          <w:b/>
          <w:sz w:val="22"/>
          <w:szCs w:val="22"/>
        </w:rPr>
        <w:t>Порошковые (ОП)</w:t>
      </w:r>
      <w:r w:rsidRPr="006C1017">
        <w:rPr>
          <w:sz w:val="22"/>
          <w:szCs w:val="22"/>
        </w:rPr>
        <w:t xml:space="preserve"> - огнетушителя с зарядом огнетушащего порошка.</w:t>
      </w:r>
    </w:p>
    <w:p w:rsidR="006C1017" w:rsidRPr="006C1017" w:rsidRDefault="006C1017" w:rsidP="006C1017">
      <w:pPr>
        <w:ind w:firstLine="567"/>
        <w:jc w:val="both"/>
        <w:rPr>
          <w:sz w:val="22"/>
          <w:szCs w:val="22"/>
        </w:rPr>
      </w:pPr>
      <w:r w:rsidRPr="006C1017">
        <w:rPr>
          <w:b/>
          <w:sz w:val="22"/>
          <w:szCs w:val="22"/>
        </w:rPr>
        <w:t>Газовые</w:t>
      </w:r>
      <w:r w:rsidRPr="006C1017">
        <w:rPr>
          <w:sz w:val="22"/>
          <w:szCs w:val="22"/>
        </w:rPr>
        <w:t>, которые в свою очередь делятся на:</w:t>
      </w:r>
    </w:p>
    <w:p w:rsidR="006C1017" w:rsidRPr="006C1017" w:rsidRDefault="006C1017" w:rsidP="006C1017">
      <w:pPr>
        <w:ind w:firstLine="567"/>
        <w:jc w:val="both"/>
        <w:rPr>
          <w:sz w:val="22"/>
          <w:szCs w:val="22"/>
        </w:rPr>
      </w:pPr>
      <w:r w:rsidRPr="006C1017">
        <w:rPr>
          <w:b/>
          <w:sz w:val="22"/>
          <w:szCs w:val="22"/>
        </w:rPr>
        <w:t>Углекислотные (ОУ)</w:t>
      </w:r>
      <w:r w:rsidRPr="006C1017">
        <w:rPr>
          <w:sz w:val="22"/>
          <w:szCs w:val="22"/>
        </w:rPr>
        <w:t> - огнетушители с зарядом жидкой двуокиси углерода.</w:t>
      </w:r>
    </w:p>
    <w:p w:rsidR="006C1017" w:rsidRPr="006C1017" w:rsidRDefault="006C1017" w:rsidP="006C1017">
      <w:pPr>
        <w:ind w:firstLine="567"/>
        <w:jc w:val="both"/>
        <w:rPr>
          <w:sz w:val="22"/>
          <w:szCs w:val="22"/>
        </w:rPr>
      </w:pPr>
      <w:r w:rsidRPr="006C1017">
        <w:rPr>
          <w:b/>
          <w:sz w:val="22"/>
          <w:szCs w:val="22"/>
        </w:rPr>
        <w:t>Хладоновые (ОХ)</w:t>
      </w:r>
      <w:r w:rsidRPr="006C1017">
        <w:rPr>
          <w:sz w:val="22"/>
          <w:szCs w:val="22"/>
        </w:rPr>
        <w:t> - огнетушители с зарядом огнетушащего вещества на основе галогенпроизводных углеводородов.</w:t>
      </w:r>
    </w:p>
    <w:p w:rsidR="006C1017" w:rsidRPr="006C1017" w:rsidRDefault="006C1017" w:rsidP="006C1017">
      <w:pPr>
        <w:ind w:firstLine="567"/>
        <w:jc w:val="both"/>
        <w:rPr>
          <w:sz w:val="22"/>
          <w:szCs w:val="22"/>
        </w:rPr>
      </w:pPr>
      <w:r w:rsidRPr="006C1017">
        <w:rPr>
          <w:b/>
          <w:sz w:val="22"/>
          <w:szCs w:val="22"/>
        </w:rPr>
        <w:t>Комбинированные</w:t>
      </w:r>
      <w:r w:rsidRPr="006C1017">
        <w:rPr>
          <w:sz w:val="22"/>
          <w:szCs w:val="22"/>
        </w:rPr>
        <w:t> </w:t>
      </w:r>
      <w:r w:rsidRPr="006C1017">
        <w:rPr>
          <w:b/>
          <w:sz w:val="22"/>
          <w:szCs w:val="22"/>
        </w:rPr>
        <w:t>(ОК)</w:t>
      </w:r>
      <w:r w:rsidRPr="006C1017">
        <w:rPr>
          <w:sz w:val="22"/>
          <w:szCs w:val="22"/>
        </w:rPr>
        <w:t>- огнетушители с зарядом двух и более огнетушащих веществ, которые находятся в разных емкостях огнетушителя.</w:t>
      </w:r>
      <w:r w:rsidRPr="006C1017">
        <w:rPr>
          <w:i/>
          <w:sz w:val="22"/>
          <w:szCs w:val="22"/>
        </w:rPr>
        <w:t xml:space="preserve"> Изготавливаются только в передвижном исполн</w:t>
      </w:r>
      <w:r w:rsidRPr="006C1017">
        <w:rPr>
          <w:i/>
          <w:sz w:val="22"/>
          <w:szCs w:val="22"/>
        </w:rPr>
        <w:t>е</w:t>
      </w:r>
      <w:r w:rsidRPr="006C1017">
        <w:rPr>
          <w:i/>
          <w:sz w:val="22"/>
          <w:szCs w:val="22"/>
        </w:rPr>
        <w:t>нии</w:t>
      </w:r>
      <w:r w:rsidRPr="006C1017">
        <w:rPr>
          <w:sz w:val="22"/>
          <w:szCs w:val="22"/>
        </w:rPr>
        <w:t>.</w:t>
      </w:r>
    </w:p>
    <w:p w:rsidR="006C1017" w:rsidRPr="006C1017" w:rsidRDefault="006C1017" w:rsidP="006C1017">
      <w:pPr>
        <w:ind w:firstLine="567"/>
        <w:jc w:val="both"/>
        <w:rPr>
          <w:sz w:val="22"/>
          <w:szCs w:val="22"/>
        </w:rPr>
      </w:pPr>
      <w:r w:rsidRPr="006C1017">
        <w:rPr>
          <w:sz w:val="22"/>
          <w:szCs w:val="22"/>
        </w:rPr>
        <w:lastRenderedPageBreak/>
        <w:t>По принципу вытеснения  огнетушащего  вещества  огнет</w:t>
      </w:r>
      <w:r w:rsidRPr="006C1017">
        <w:rPr>
          <w:sz w:val="22"/>
          <w:szCs w:val="22"/>
        </w:rPr>
        <w:t>у</w:t>
      </w:r>
      <w:r w:rsidRPr="006C1017">
        <w:rPr>
          <w:sz w:val="22"/>
          <w:szCs w:val="22"/>
        </w:rPr>
        <w:t>шители подразделяют на:</w:t>
      </w:r>
    </w:p>
    <w:p w:rsidR="006C1017" w:rsidRPr="006C1017" w:rsidRDefault="006C1017" w:rsidP="006C1017">
      <w:pPr>
        <w:ind w:firstLine="567"/>
        <w:jc w:val="both"/>
        <w:rPr>
          <w:sz w:val="22"/>
          <w:szCs w:val="22"/>
        </w:rPr>
      </w:pPr>
      <w:r w:rsidRPr="006C1017">
        <w:rPr>
          <w:b/>
          <w:sz w:val="22"/>
          <w:szCs w:val="22"/>
        </w:rPr>
        <w:t>- закачные (з)</w:t>
      </w:r>
      <w:r w:rsidRPr="006C1017">
        <w:rPr>
          <w:sz w:val="22"/>
          <w:szCs w:val="22"/>
        </w:rPr>
        <w:t xml:space="preserve"> - огнетушители,  заряд огнетушащего вещ</w:t>
      </w:r>
      <w:r w:rsidRPr="006C1017">
        <w:rPr>
          <w:sz w:val="22"/>
          <w:szCs w:val="22"/>
        </w:rPr>
        <w:t>е</w:t>
      </w:r>
      <w:r w:rsidRPr="006C1017">
        <w:rPr>
          <w:sz w:val="22"/>
          <w:szCs w:val="22"/>
        </w:rPr>
        <w:t>ства  и корпус которых постоянно находятся под давлением выте</w:t>
      </w:r>
      <w:r w:rsidRPr="006C1017">
        <w:rPr>
          <w:sz w:val="22"/>
          <w:szCs w:val="22"/>
        </w:rPr>
        <w:t>с</w:t>
      </w:r>
      <w:r w:rsidRPr="006C1017">
        <w:rPr>
          <w:sz w:val="22"/>
          <w:szCs w:val="22"/>
        </w:rPr>
        <w:t>няющего газа.</w:t>
      </w:r>
    </w:p>
    <w:p w:rsidR="006C1017" w:rsidRPr="006C1017" w:rsidRDefault="006C1017" w:rsidP="006C1017">
      <w:pPr>
        <w:ind w:firstLine="567"/>
        <w:jc w:val="both"/>
        <w:rPr>
          <w:sz w:val="22"/>
          <w:szCs w:val="22"/>
        </w:rPr>
      </w:pPr>
      <w:r w:rsidRPr="006C1017">
        <w:rPr>
          <w:sz w:val="22"/>
          <w:szCs w:val="22"/>
        </w:rPr>
        <w:t xml:space="preserve">- </w:t>
      </w:r>
      <w:r w:rsidRPr="006C1017">
        <w:rPr>
          <w:b/>
          <w:sz w:val="22"/>
          <w:szCs w:val="22"/>
        </w:rPr>
        <w:t>с газовым баллоном (б)</w:t>
      </w:r>
      <w:r w:rsidRPr="006C1017">
        <w:rPr>
          <w:sz w:val="22"/>
          <w:szCs w:val="22"/>
        </w:rPr>
        <w:t xml:space="preserve"> - огнетушители, избыточное да</w:t>
      </w:r>
      <w:r w:rsidRPr="006C1017">
        <w:rPr>
          <w:sz w:val="22"/>
          <w:szCs w:val="22"/>
        </w:rPr>
        <w:t>в</w:t>
      </w:r>
      <w:r w:rsidRPr="006C1017">
        <w:rPr>
          <w:sz w:val="22"/>
          <w:szCs w:val="22"/>
        </w:rPr>
        <w:t>ление в корпусе которых создается сжатым или сжиженным газом, содержащемся в баллоне,  располагаемом внутри корпуса огнет</w:t>
      </w:r>
      <w:r w:rsidRPr="006C1017">
        <w:rPr>
          <w:sz w:val="22"/>
          <w:szCs w:val="22"/>
        </w:rPr>
        <w:t>у</w:t>
      </w:r>
      <w:r w:rsidRPr="006C1017">
        <w:rPr>
          <w:sz w:val="22"/>
          <w:szCs w:val="22"/>
        </w:rPr>
        <w:t>шителя или снаружи.</w:t>
      </w:r>
    </w:p>
    <w:p w:rsidR="006C1017" w:rsidRPr="006C1017" w:rsidRDefault="006C1017" w:rsidP="006C1017">
      <w:pPr>
        <w:ind w:firstLine="567"/>
        <w:jc w:val="both"/>
        <w:rPr>
          <w:sz w:val="22"/>
          <w:szCs w:val="22"/>
        </w:rPr>
      </w:pPr>
      <w:r w:rsidRPr="006C1017">
        <w:rPr>
          <w:sz w:val="22"/>
          <w:szCs w:val="22"/>
        </w:rPr>
        <w:t xml:space="preserve">- </w:t>
      </w:r>
      <w:r w:rsidRPr="006C1017">
        <w:rPr>
          <w:b/>
          <w:sz w:val="22"/>
          <w:szCs w:val="22"/>
        </w:rPr>
        <w:t>с газогенерирующим элементом (г)</w:t>
      </w:r>
      <w:r w:rsidRPr="006C1017">
        <w:rPr>
          <w:sz w:val="22"/>
          <w:szCs w:val="22"/>
        </w:rPr>
        <w:t> - огнетушители,  и</w:t>
      </w:r>
      <w:r w:rsidRPr="006C1017">
        <w:rPr>
          <w:sz w:val="22"/>
          <w:szCs w:val="22"/>
        </w:rPr>
        <w:t>з</w:t>
      </w:r>
      <w:r w:rsidRPr="006C1017">
        <w:rPr>
          <w:sz w:val="22"/>
          <w:szCs w:val="22"/>
        </w:rPr>
        <w:t>быточное давление в корпусе которых создается в результате в</w:t>
      </w:r>
      <w:r w:rsidRPr="006C1017">
        <w:rPr>
          <w:sz w:val="22"/>
          <w:szCs w:val="22"/>
        </w:rPr>
        <w:t>ы</w:t>
      </w:r>
      <w:r w:rsidRPr="006C1017">
        <w:rPr>
          <w:sz w:val="22"/>
          <w:szCs w:val="22"/>
        </w:rPr>
        <w:t>деления  газа в ходе химической реакцией между компонентами заряда специального элемента огнетушителя.</w:t>
      </w:r>
    </w:p>
    <w:p w:rsidR="006C1017" w:rsidRPr="006C1017" w:rsidRDefault="006C1017" w:rsidP="006C1017">
      <w:pPr>
        <w:ind w:firstLine="567"/>
        <w:jc w:val="both"/>
        <w:rPr>
          <w:sz w:val="22"/>
          <w:szCs w:val="22"/>
        </w:rPr>
      </w:pPr>
      <w:r w:rsidRPr="006C1017">
        <w:rPr>
          <w:sz w:val="22"/>
          <w:szCs w:val="22"/>
        </w:rPr>
        <w:t>По значению  рабочего  давления  огнетушители подразд</w:t>
      </w:r>
      <w:r w:rsidRPr="006C1017">
        <w:rPr>
          <w:sz w:val="22"/>
          <w:szCs w:val="22"/>
        </w:rPr>
        <w:t>е</w:t>
      </w:r>
      <w:r w:rsidRPr="006C1017">
        <w:rPr>
          <w:sz w:val="22"/>
          <w:szCs w:val="22"/>
        </w:rPr>
        <w:t>ляются на:</w:t>
      </w:r>
    </w:p>
    <w:p w:rsidR="006C1017" w:rsidRPr="006C1017" w:rsidRDefault="006C1017" w:rsidP="006C1017">
      <w:pPr>
        <w:ind w:firstLine="567"/>
        <w:jc w:val="both"/>
        <w:rPr>
          <w:sz w:val="22"/>
          <w:szCs w:val="22"/>
        </w:rPr>
      </w:pPr>
      <w:r w:rsidRPr="006C1017">
        <w:rPr>
          <w:sz w:val="22"/>
          <w:szCs w:val="22"/>
        </w:rPr>
        <w:t xml:space="preserve">- </w:t>
      </w:r>
      <w:r w:rsidRPr="006C1017">
        <w:rPr>
          <w:b/>
          <w:sz w:val="22"/>
          <w:szCs w:val="22"/>
        </w:rPr>
        <w:t>низкого давления</w:t>
      </w:r>
      <w:r w:rsidRPr="006C1017">
        <w:rPr>
          <w:sz w:val="22"/>
          <w:szCs w:val="22"/>
        </w:rPr>
        <w:t> - огнетушителей закачного типа, корп</w:t>
      </w:r>
      <w:r w:rsidRPr="006C1017">
        <w:rPr>
          <w:sz w:val="22"/>
          <w:szCs w:val="22"/>
        </w:rPr>
        <w:t>у</w:t>
      </w:r>
      <w:r w:rsidRPr="006C1017">
        <w:rPr>
          <w:sz w:val="22"/>
          <w:szCs w:val="22"/>
        </w:rPr>
        <w:t>са которых постоянно находятся под рабочим (установившемся)  давлением вытесняющего газа  (паров  огнетушащего вещества) 2,5 МПа и ниже, при температуре окружающей среды 20  </w:t>
      </w:r>
      <w:r w:rsidRPr="006C1017">
        <w:rPr>
          <w:sz w:val="22"/>
          <w:szCs w:val="22"/>
          <w:u w:val="single"/>
        </w:rPr>
        <w:t>+</w:t>
      </w:r>
      <w:r w:rsidRPr="006C1017">
        <w:rPr>
          <w:sz w:val="22"/>
          <w:szCs w:val="22"/>
        </w:rPr>
        <w:t> 2</w:t>
      </w:r>
      <w:r w:rsidRPr="006C1017">
        <w:rPr>
          <w:sz w:val="22"/>
          <w:szCs w:val="22"/>
          <w:vertAlign w:val="superscript"/>
        </w:rPr>
        <w:t>0</w:t>
      </w:r>
      <w:r w:rsidRPr="006C1017">
        <w:rPr>
          <w:sz w:val="22"/>
          <w:szCs w:val="22"/>
        </w:rPr>
        <w:t>С.</w:t>
      </w:r>
    </w:p>
    <w:p w:rsidR="006C1017" w:rsidRPr="006C1017" w:rsidRDefault="006C1017" w:rsidP="006C1017">
      <w:pPr>
        <w:ind w:firstLine="567"/>
        <w:jc w:val="both"/>
        <w:rPr>
          <w:sz w:val="22"/>
          <w:szCs w:val="22"/>
        </w:rPr>
      </w:pPr>
      <w:r w:rsidRPr="006C1017">
        <w:rPr>
          <w:sz w:val="22"/>
          <w:szCs w:val="22"/>
        </w:rPr>
        <w:t xml:space="preserve">- </w:t>
      </w:r>
      <w:r w:rsidRPr="006C1017">
        <w:rPr>
          <w:b/>
          <w:sz w:val="22"/>
          <w:szCs w:val="22"/>
        </w:rPr>
        <w:t>высокого давления</w:t>
      </w:r>
      <w:r w:rsidRPr="006C1017">
        <w:rPr>
          <w:sz w:val="22"/>
          <w:szCs w:val="22"/>
        </w:rPr>
        <w:t xml:space="preserve"> - огнетушители закачного типа корп</w:t>
      </w:r>
      <w:r w:rsidRPr="006C1017">
        <w:rPr>
          <w:sz w:val="22"/>
          <w:szCs w:val="22"/>
        </w:rPr>
        <w:t>у</w:t>
      </w:r>
      <w:r w:rsidRPr="006C1017">
        <w:rPr>
          <w:sz w:val="22"/>
          <w:szCs w:val="22"/>
        </w:rPr>
        <w:t xml:space="preserve">са которых постоянно находятся под рабочем (установившемся)  давлением паров огнетушащего  вещества (вытесняющего газа) выше 2,5 МПа при температуре окружающей среды 20 </w:t>
      </w:r>
      <w:r w:rsidRPr="006C1017">
        <w:rPr>
          <w:sz w:val="22"/>
          <w:szCs w:val="22"/>
          <w:u w:val="single"/>
        </w:rPr>
        <w:t>+</w:t>
      </w:r>
      <w:r w:rsidRPr="006C1017">
        <w:rPr>
          <w:sz w:val="22"/>
          <w:szCs w:val="22"/>
        </w:rPr>
        <w:t xml:space="preserve"> 2</w:t>
      </w:r>
      <w:r w:rsidRPr="006C1017">
        <w:rPr>
          <w:sz w:val="22"/>
          <w:szCs w:val="22"/>
          <w:vertAlign w:val="superscript"/>
        </w:rPr>
        <w:t>0</w:t>
      </w:r>
      <w:r w:rsidRPr="006C1017">
        <w:rPr>
          <w:sz w:val="22"/>
          <w:szCs w:val="22"/>
        </w:rPr>
        <w:t>С.</w:t>
      </w:r>
    </w:p>
    <w:p w:rsidR="006C1017" w:rsidRPr="006C1017" w:rsidRDefault="006C1017" w:rsidP="006C1017">
      <w:pPr>
        <w:ind w:firstLine="567"/>
        <w:jc w:val="both"/>
        <w:rPr>
          <w:sz w:val="22"/>
          <w:szCs w:val="22"/>
        </w:rPr>
      </w:pPr>
      <w:r w:rsidRPr="006C1017">
        <w:rPr>
          <w:sz w:val="22"/>
          <w:szCs w:val="22"/>
        </w:rPr>
        <w:t>По возможности перезарядки переносные огнетушители по</w:t>
      </w:r>
      <w:r w:rsidRPr="006C1017">
        <w:rPr>
          <w:sz w:val="22"/>
          <w:szCs w:val="22"/>
        </w:rPr>
        <w:t>д</w:t>
      </w:r>
      <w:r w:rsidRPr="006C1017">
        <w:rPr>
          <w:sz w:val="22"/>
          <w:szCs w:val="22"/>
        </w:rPr>
        <w:t>разделяются на:</w:t>
      </w:r>
    </w:p>
    <w:p w:rsidR="006C1017" w:rsidRPr="006C1017" w:rsidRDefault="006C1017" w:rsidP="006C1017">
      <w:pPr>
        <w:ind w:firstLine="567"/>
        <w:jc w:val="both"/>
        <w:rPr>
          <w:sz w:val="22"/>
          <w:szCs w:val="22"/>
        </w:rPr>
      </w:pPr>
      <w:r w:rsidRPr="006C1017">
        <w:rPr>
          <w:sz w:val="22"/>
          <w:szCs w:val="22"/>
        </w:rPr>
        <w:t xml:space="preserve">- </w:t>
      </w:r>
      <w:r w:rsidRPr="006C1017">
        <w:rPr>
          <w:b/>
          <w:sz w:val="22"/>
          <w:szCs w:val="22"/>
        </w:rPr>
        <w:t>перезаряжаемые</w:t>
      </w:r>
      <w:r w:rsidRPr="006C1017">
        <w:rPr>
          <w:sz w:val="22"/>
          <w:szCs w:val="22"/>
        </w:rPr>
        <w:t> - огнетушители,  подлежащие перезаря</w:t>
      </w:r>
      <w:r w:rsidRPr="006C1017">
        <w:rPr>
          <w:sz w:val="22"/>
          <w:szCs w:val="22"/>
        </w:rPr>
        <w:t>д</w:t>
      </w:r>
      <w:r w:rsidRPr="006C1017">
        <w:rPr>
          <w:sz w:val="22"/>
          <w:szCs w:val="22"/>
        </w:rPr>
        <w:t>ки огнетушащим веществом, после приведения его в действие.</w:t>
      </w:r>
    </w:p>
    <w:p w:rsidR="006C1017" w:rsidRPr="006C1017" w:rsidRDefault="006C1017" w:rsidP="006C1017">
      <w:pPr>
        <w:ind w:firstLine="567"/>
        <w:jc w:val="both"/>
        <w:rPr>
          <w:sz w:val="22"/>
          <w:szCs w:val="22"/>
        </w:rPr>
      </w:pPr>
      <w:r w:rsidRPr="006C1017">
        <w:rPr>
          <w:sz w:val="22"/>
          <w:szCs w:val="22"/>
        </w:rPr>
        <w:t xml:space="preserve">- </w:t>
      </w:r>
      <w:r w:rsidRPr="006C1017">
        <w:rPr>
          <w:b/>
          <w:sz w:val="22"/>
          <w:szCs w:val="22"/>
        </w:rPr>
        <w:t xml:space="preserve">неперезаряжаемые </w:t>
      </w:r>
      <w:r w:rsidRPr="006C1017">
        <w:rPr>
          <w:sz w:val="22"/>
          <w:szCs w:val="22"/>
        </w:rPr>
        <w:t>(одноразового пользования) - огнетушители, не подлежащие перезарядки огнетушащими вещ</w:t>
      </w:r>
      <w:r w:rsidRPr="006C1017">
        <w:rPr>
          <w:sz w:val="22"/>
          <w:szCs w:val="22"/>
        </w:rPr>
        <w:t>е</w:t>
      </w:r>
      <w:r w:rsidRPr="006C1017">
        <w:rPr>
          <w:sz w:val="22"/>
          <w:szCs w:val="22"/>
        </w:rPr>
        <w:t>ством, после приведения его в действие.</w:t>
      </w:r>
    </w:p>
    <w:p w:rsidR="006C1017" w:rsidRPr="006C1017" w:rsidRDefault="006C1017" w:rsidP="006C1017">
      <w:pPr>
        <w:ind w:firstLine="567"/>
        <w:jc w:val="both"/>
        <w:rPr>
          <w:sz w:val="22"/>
          <w:szCs w:val="22"/>
        </w:rPr>
      </w:pPr>
      <w:r w:rsidRPr="006C1017">
        <w:rPr>
          <w:sz w:val="22"/>
          <w:szCs w:val="22"/>
        </w:rPr>
        <w:t>По назначению в зависимости от вида заряженного огнет</w:t>
      </w:r>
      <w:r w:rsidRPr="006C1017">
        <w:rPr>
          <w:sz w:val="22"/>
          <w:szCs w:val="22"/>
        </w:rPr>
        <w:t>у</w:t>
      </w:r>
      <w:r w:rsidRPr="006C1017">
        <w:rPr>
          <w:sz w:val="22"/>
          <w:szCs w:val="22"/>
        </w:rPr>
        <w:t>шащего вещества огнетушители  подразделяются для тушения сл</w:t>
      </w:r>
      <w:r w:rsidRPr="006C1017">
        <w:rPr>
          <w:sz w:val="22"/>
          <w:szCs w:val="22"/>
        </w:rPr>
        <w:t>е</w:t>
      </w:r>
      <w:r w:rsidRPr="006C1017">
        <w:rPr>
          <w:sz w:val="22"/>
          <w:szCs w:val="22"/>
        </w:rPr>
        <w:t>дующих классов пожаров:</w:t>
      </w:r>
    </w:p>
    <w:p w:rsidR="006C1017" w:rsidRPr="006C1017" w:rsidRDefault="006C1017" w:rsidP="006C1017">
      <w:pPr>
        <w:ind w:firstLine="567"/>
        <w:jc w:val="both"/>
        <w:rPr>
          <w:sz w:val="22"/>
          <w:szCs w:val="22"/>
        </w:rPr>
      </w:pPr>
      <w:r w:rsidRPr="006C1017">
        <w:rPr>
          <w:b/>
          <w:sz w:val="22"/>
          <w:szCs w:val="22"/>
        </w:rPr>
        <w:t>А</w:t>
      </w:r>
      <w:r w:rsidRPr="006C1017">
        <w:rPr>
          <w:sz w:val="22"/>
          <w:szCs w:val="22"/>
        </w:rPr>
        <w:t xml:space="preserve"> - загорание твердых веществ;</w:t>
      </w:r>
    </w:p>
    <w:p w:rsidR="006C1017" w:rsidRPr="006C1017" w:rsidRDefault="006C1017" w:rsidP="006C1017">
      <w:pPr>
        <w:ind w:firstLine="567"/>
        <w:jc w:val="both"/>
        <w:rPr>
          <w:sz w:val="22"/>
          <w:szCs w:val="22"/>
        </w:rPr>
      </w:pPr>
      <w:r w:rsidRPr="006C1017">
        <w:rPr>
          <w:b/>
          <w:sz w:val="22"/>
          <w:szCs w:val="22"/>
        </w:rPr>
        <w:t>В</w:t>
      </w:r>
      <w:r w:rsidRPr="006C1017">
        <w:rPr>
          <w:sz w:val="22"/>
          <w:szCs w:val="22"/>
        </w:rPr>
        <w:t xml:space="preserve"> - загорание жидких веществ;</w:t>
      </w:r>
    </w:p>
    <w:p w:rsidR="006C1017" w:rsidRPr="006C1017" w:rsidRDefault="006C1017" w:rsidP="006C1017">
      <w:pPr>
        <w:ind w:firstLine="567"/>
        <w:jc w:val="both"/>
        <w:rPr>
          <w:sz w:val="22"/>
          <w:szCs w:val="22"/>
        </w:rPr>
      </w:pPr>
      <w:r w:rsidRPr="006C1017">
        <w:rPr>
          <w:b/>
          <w:sz w:val="22"/>
          <w:szCs w:val="22"/>
        </w:rPr>
        <w:t>С</w:t>
      </w:r>
      <w:r w:rsidRPr="006C1017">
        <w:rPr>
          <w:sz w:val="22"/>
          <w:szCs w:val="22"/>
        </w:rPr>
        <w:t xml:space="preserve"> - загорание газообразных веществ;</w:t>
      </w:r>
    </w:p>
    <w:p w:rsidR="006C1017" w:rsidRPr="006C1017" w:rsidRDefault="006C1017" w:rsidP="006C1017">
      <w:pPr>
        <w:ind w:firstLine="567"/>
        <w:jc w:val="both"/>
        <w:rPr>
          <w:sz w:val="22"/>
          <w:szCs w:val="22"/>
        </w:rPr>
      </w:pPr>
      <w:r w:rsidRPr="006C1017">
        <w:rPr>
          <w:b/>
          <w:sz w:val="22"/>
          <w:szCs w:val="22"/>
          <w:lang w:val="en-US"/>
        </w:rPr>
        <w:lastRenderedPageBreak/>
        <w:t>D</w:t>
      </w:r>
      <w:r w:rsidRPr="006C1017">
        <w:rPr>
          <w:sz w:val="22"/>
          <w:szCs w:val="22"/>
        </w:rPr>
        <w:t xml:space="preserve"> - загорание металлов и металлосодержащих веществ (тол</w:t>
      </w:r>
      <w:r w:rsidRPr="006C1017">
        <w:rPr>
          <w:sz w:val="22"/>
          <w:szCs w:val="22"/>
        </w:rPr>
        <w:t>ь</w:t>
      </w:r>
      <w:r w:rsidRPr="006C1017">
        <w:rPr>
          <w:sz w:val="22"/>
          <w:szCs w:val="22"/>
        </w:rPr>
        <w:t>ко для переносных огнетушителей);</w:t>
      </w:r>
    </w:p>
    <w:p w:rsidR="006C1017" w:rsidRPr="006C1017" w:rsidRDefault="006C1017" w:rsidP="006C1017">
      <w:pPr>
        <w:ind w:firstLine="567"/>
        <w:jc w:val="both"/>
        <w:rPr>
          <w:sz w:val="22"/>
          <w:szCs w:val="22"/>
        </w:rPr>
      </w:pPr>
      <w:r w:rsidRPr="006C1017">
        <w:rPr>
          <w:b/>
          <w:sz w:val="22"/>
          <w:szCs w:val="22"/>
        </w:rPr>
        <w:t>Е</w:t>
      </w:r>
      <w:r w:rsidRPr="006C1017">
        <w:rPr>
          <w:sz w:val="22"/>
          <w:szCs w:val="22"/>
        </w:rPr>
        <w:t xml:space="preserve"> - загорание электроустановок, находящихся под напряж</w:t>
      </w:r>
      <w:r w:rsidRPr="006C1017">
        <w:rPr>
          <w:sz w:val="22"/>
          <w:szCs w:val="22"/>
        </w:rPr>
        <w:t>е</w:t>
      </w:r>
      <w:r w:rsidRPr="006C1017">
        <w:rPr>
          <w:sz w:val="22"/>
          <w:szCs w:val="22"/>
        </w:rPr>
        <w:t>нием.</w:t>
      </w:r>
    </w:p>
    <w:p w:rsidR="006C1017" w:rsidRPr="006C1017" w:rsidRDefault="006C1017" w:rsidP="006C1017">
      <w:pPr>
        <w:ind w:firstLine="567"/>
        <w:jc w:val="both"/>
        <w:rPr>
          <w:sz w:val="22"/>
          <w:szCs w:val="22"/>
        </w:rPr>
      </w:pPr>
      <w:r w:rsidRPr="006C1017">
        <w:rPr>
          <w:sz w:val="22"/>
          <w:szCs w:val="22"/>
        </w:rPr>
        <w:t>Переносные огнетушители  в  соответствии с ГОСТ Р 51057-2001 должны иметь следующую структуру обозначения:</w:t>
      </w:r>
    </w:p>
    <w:p w:rsidR="006C1017" w:rsidRPr="006C1017" w:rsidRDefault="006C1017" w:rsidP="006C1017">
      <w:pPr>
        <w:ind w:firstLine="567"/>
        <w:jc w:val="both"/>
        <w:rPr>
          <w:sz w:val="22"/>
          <w:szCs w:val="22"/>
        </w:rPr>
      </w:pPr>
    </w:p>
    <w:p w:rsidR="006C1017" w:rsidRPr="006C1017" w:rsidRDefault="00456FC6" w:rsidP="0027226B">
      <w:pPr>
        <w:jc w:val="center"/>
        <w:rPr>
          <w:sz w:val="22"/>
          <w:szCs w:val="22"/>
        </w:rPr>
      </w:pPr>
      <w:r>
        <w:rPr>
          <w:noProof/>
          <w:sz w:val="22"/>
          <w:szCs w:val="22"/>
        </w:rPr>
        <w:drawing>
          <wp:inline distT="0" distB="0" distL="0" distR="0">
            <wp:extent cx="3248025" cy="1752600"/>
            <wp:effectExtent l="0" t="0" r="9525" b="0"/>
            <wp:docPr id="5814" name="Рисунок 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8025" cy="1752600"/>
                    </a:xfrm>
                    <a:prstGeom prst="rect">
                      <a:avLst/>
                    </a:prstGeom>
                    <a:noFill/>
                    <a:ln>
                      <a:noFill/>
                    </a:ln>
                  </pic:spPr>
                </pic:pic>
              </a:graphicData>
            </a:graphic>
          </wp:inline>
        </w:drawing>
      </w:r>
    </w:p>
    <w:p w:rsidR="006C1017" w:rsidRPr="006C1017" w:rsidRDefault="006C1017" w:rsidP="006C1017">
      <w:pPr>
        <w:ind w:firstLine="567"/>
        <w:jc w:val="both"/>
        <w:rPr>
          <w:sz w:val="22"/>
          <w:szCs w:val="22"/>
        </w:rPr>
      </w:pPr>
    </w:p>
    <w:p w:rsidR="006C1017" w:rsidRPr="006C1017" w:rsidRDefault="006C1017" w:rsidP="006C1017">
      <w:pPr>
        <w:ind w:firstLine="567"/>
        <w:jc w:val="both"/>
        <w:rPr>
          <w:sz w:val="22"/>
          <w:szCs w:val="22"/>
          <w:vertAlign w:val="superscript"/>
        </w:rPr>
      </w:pPr>
      <w:r w:rsidRPr="006C1017">
        <w:rPr>
          <w:sz w:val="22"/>
          <w:szCs w:val="22"/>
          <w:vertAlign w:val="superscript"/>
        </w:rPr>
        <w:t>1)</w:t>
      </w:r>
      <w:r w:rsidRPr="006C1017">
        <w:rPr>
          <w:sz w:val="22"/>
          <w:szCs w:val="22"/>
        </w:rPr>
        <w:t xml:space="preserve"> Количество ОТВ (более 1 кг или более 1 л), заряженное в огнетушитель, должно быть кратно целому числу (допускается до 01.01.2004 г. приводить количество ОТВ в обозначении огнетуш</w:t>
      </w:r>
      <w:r w:rsidRPr="006C1017">
        <w:rPr>
          <w:sz w:val="22"/>
          <w:szCs w:val="22"/>
        </w:rPr>
        <w:t>и</w:t>
      </w:r>
      <w:r w:rsidRPr="006C1017">
        <w:rPr>
          <w:sz w:val="22"/>
          <w:szCs w:val="22"/>
        </w:rPr>
        <w:t>теля, округленное до целого числа).</w:t>
      </w:r>
    </w:p>
    <w:p w:rsidR="006C1017" w:rsidRPr="006C1017" w:rsidRDefault="006C1017" w:rsidP="006C1017">
      <w:pPr>
        <w:ind w:firstLine="567"/>
        <w:jc w:val="both"/>
        <w:rPr>
          <w:sz w:val="22"/>
          <w:szCs w:val="22"/>
        </w:rPr>
      </w:pPr>
      <w:r w:rsidRPr="006C1017">
        <w:rPr>
          <w:sz w:val="22"/>
          <w:szCs w:val="22"/>
          <w:vertAlign w:val="superscript"/>
        </w:rPr>
        <w:t>2)</w:t>
      </w:r>
      <w:r w:rsidRPr="006C1017">
        <w:rPr>
          <w:sz w:val="22"/>
          <w:szCs w:val="22"/>
        </w:rPr>
        <w:t xml:space="preserve"> Дополнительное (необязательное) название и (или) усло</w:t>
      </w:r>
      <w:r w:rsidRPr="006C1017">
        <w:rPr>
          <w:sz w:val="22"/>
          <w:szCs w:val="22"/>
        </w:rPr>
        <w:t>в</w:t>
      </w:r>
      <w:r w:rsidRPr="006C1017">
        <w:rPr>
          <w:sz w:val="22"/>
          <w:szCs w:val="22"/>
        </w:rPr>
        <w:t>ное обозначение огнетушителя, например, по области применения (Т – транспортный, Ш – шахтный и др.), по свойствам заряженного ОТВ (“Углеводородный” или ФторПАВ – для огнетушителя, им</w:t>
      </w:r>
      <w:r w:rsidRPr="006C1017">
        <w:rPr>
          <w:sz w:val="22"/>
          <w:szCs w:val="22"/>
        </w:rPr>
        <w:t>е</w:t>
      </w:r>
      <w:r w:rsidRPr="006C1017">
        <w:rPr>
          <w:sz w:val="22"/>
          <w:szCs w:val="22"/>
        </w:rPr>
        <w:t>ющего, соответственно, углеводородный или фторсодержащий з</w:t>
      </w:r>
      <w:r w:rsidRPr="006C1017">
        <w:rPr>
          <w:sz w:val="22"/>
          <w:szCs w:val="22"/>
        </w:rPr>
        <w:t>а</w:t>
      </w:r>
      <w:r w:rsidRPr="006C1017">
        <w:rPr>
          <w:sz w:val="22"/>
          <w:szCs w:val="22"/>
        </w:rPr>
        <w:t>ряд) и т. д. При использовании дополнительного сокращенного обозначения оно должно быть полностью расшифровано в наим</w:t>
      </w:r>
      <w:r w:rsidRPr="006C1017">
        <w:rPr>
          <w:sz w:val="22"/>
          <w:szCs w:val="22"/>
        </w:rPr>
        <w:t>е</w:t>
      </w:r>
      <w:r w:rsidRPr="006C1017">
        <w:rPr>
          <w:sz w:val="22"/>
          <w:szCs w:val="22"/>
        </w:rPr>
        <w:t>новании огнетушителя. Вид огнетушителя и его дополнительное обозначение приводят прописными буквами русского алфавита, условное обозначение принципа или продолжительности создания давления в корпусе огнетушителя – строчной буквой русского а</w:t>
      </w:r>
      <w:r w:rsidRPr="006C1017">
        <w:rPr>
          <w:sz w:val="22"/>
          <w:szCs w:val="22"/>
        </w:rPr>
        <w:t>л</w:t>
      </w:r>
      <w:r w:rsidRPr="006C1017">
        <w:rPr>
          <w:sz w:val="22"/>
          <w:szCs w:val="22"/>
        </w:rPr>
        <w:t>фавита, класс пожара – прописной буквой латинского алфавита.</w:t>
      </w:r>
    </w:p>
    <w:p w:rsidR="006C1017" w:rsidRPr="006C1017" w:rsidRDefault="006C1017" w:rsidP="006C1017">
      <w:pPr>
        <w:ind w:firstLine="567"/>
        <w:jc w:val="both"/>
        <w:rPr>
          <w:b/>
          <w:sz w:val="22"/>
          <w:szCs w:val="22"/>
        </w:rPr>
      </w:pPr>
      <w:r w:rsidRPr="006C1017">
        <w:rPr>
          <w:sz w:val="22"/>
          <w:szCs w:val="22"/>
        </w:rPr>
        <w:t>Пример условного обозначения воздушно-пенного огнет</w:t>
      </w:r>
      <w:r w:rsidRPr="006C1017">
        <w:rPr>
          <w:sz w:val="22"/>
          <w:szCs w:val="22"/>
        </w:rPr>
        <w:t>у</w:t>
      </w:r>
      <w:r w:rsidRPr="006C1017">
        <w:rPr>
          <w:sz w:val="22"/>
          <w:szCs w:val="22"/>
        </w:rPr>
        <w:t>шителя, имеющего объем заряда ОТВ – 10 л, закачного, предназн</w:t>
      </w:r>
      <w:r w:rsidRPr="006C1017">
        <w:rPr>
          <w:sz w:val="22"/>
          <w:szCs w:val="22"/>
        </w:rPr>
        <w:t>а</w:t>
      </w:r>
      <w:r w:rsidRPr="006C1017">
        <w:rPr>
          <w:sz w:val="22"/>
          <w:szCs w:val="22"/>
        </w:rPr>
        <w:t xml:space="preserve">ченного для тушения пожаров твердых (пожар класса А) и жидких </w:t>
      </w:r>
      <w:r w:rsidRPr="006C1017">
        <w:rPr>
          <w:sz w:val="22"/>
          <w:szCs w:val="22"/>
        </w:rPr>
        <w:lastRenderedPageBreak/>
        <w:t xml:space="preserve">горючих веществ (пожар класса В), модели 01, с углеводородным зарядом: </w:t>
      </w:r>
      <w:r w:rsidRPr="006C1017">
        <w:rPr>
          <w:b/>
          <w:sz w:val="22"/>
          <w:szCs w:val="22"/>
        </w:rPr>
        <w:t>ОВП - 10(з) - АВ- 01 (УгПАВ) по ГОСТ Р 51057-2001</w:t>
      </w:r>
    </w:p>
    <w:p w:rsidR="006C1017" w:rsidRPr="006C1017" w:rsidRDefault="006C1017" w:rsidP="006C1017">
      <w:pPr>
        <w:ind w:firstLine="567"/>
        <w:jc w:val="both"/>
        <w:rPr>
          <w:sz w:val="22"/>
          <w:szCs w:val="22"/>
        </w:rPr>
      </w:pPr>
      <w:r w:rsidRPr="006C1017">
        <w:rPr>
          <w:sz w:val="22"/>
          <w:szCs w:val="22"/>
        </w:rPr>
        <w:t>Пример условного обозначения порошкового огнетушителя, заряженного 5 кг ОТВ, оснащенного баллоном высокого давления, используемым для создания избыточного давления вытесняющего газа в корпусе огнетушителя, предназначенного для тушения п</w:t>
      </w:r>
      <w:r w:rsidRPr="006C1017">
        <w:rPr>
          <w:sz w:val="22"/>
          <w:szCs w:val="22"/>
        </w:rPr>
        <w:t>о</w:t>
      </w:r>
      <w:r w:rsidRPr="006C1017">
        <w:rPr>
          <w:sz w:val="22"/>
          <w:szCs w:val="22"/>
        </w:rPr>
        <w:t>жаров твердых (пожар класса А), жидких (пожар класса В) и газ</w:t>
      </w:r>
      <w:r w:rsidRPr="006C1017">
        <w:rPr>
          <w:sz w:val="22"/>
          <w:szCs w:val="22"/>
        </w:rPr>
        <w:t>о</w:t>
      </w:r>
      <w:r w:rsidRPr="006C1017">
        <w:rPr>
          <w:sz w:val="22"/>
          <w:szCs w:val="22"/>
        </w:rPr>
        <w:t>образных горючих веществ (пожар класса С), а также электрооб</w:t>
      </w:r>
      <w:r w:rsidRPr="006C1017">
        <w:rPr>
          <w:sz w:val="22"/>
          <w:szCs w:val="22"/>
        </w:rPr>
        <w:t>о</w:t>
      </w:r>
      <w:r w:rsidRPr="006C1017">
        <w:rPr>
          <w:sz w:val="22"/>
          <w:szCs w:val="22"/>
        </w:rPr>
        <w:t>рудования, находящегося под напряжением (пожар класса Е), м</w:t>
      </w:r>
      <w:r w:rsidRPr="006C1017">
        <w:rPr>
          <w:sz w:val="22"/>
          <w:szCs w:val="22"/>
        </w:rPr>
        <w:t>о</w:t>
      </w:r>
      <w:r w:rsidRPr="006C1017">
        <w:rPr>
          <w:sz w:val="22"/>
          <w:szCs w:val="22"/>
        </w:rPr>
        <w:t xml:space="preserve">дели 03, предназначенного для использования в шахтах: </w:t>
      </w:r>
      <w:r w:rsidRPr="006C1017">
        <w:rPr>
          <w:b/>
          <w:sz w:val="22"/>
          <w:szCs w:val="22"/>
        </w:rPr>
        <w:t>ОП - 5(б) – АВСЕ - 03 (Ш) по ГОСТ Р 51057-2001</w:t>
      </w:r>
    </w:p>
    <w:p w:rsidR="006C1017" w:rsidRPr="006C1017" w:rsidRDefault="006C1017" w:rsidP="006C1017">
      <w:pPr>
        <w:ind w:firstLine="567"/>
        <w:jc w:val="both"/>
        <w:rPr>
          <w:b/>
          <w:sz w:val="22"/>
          <w:szCs w:val="22"/>
        </w:rPr>
      </w:pPr>
      <w:r w:rsidRPr="006C1017">
        <w:rPr>
          <w:sz w:val="22"/>
          <w:szCs w:val="22"/>
        </w:rPr>
        <w:t>Пример условного обозначения порошкового огнетушителя, заряженного 2 кг ОТВ, оснащенного газогенерирующим устро</w:t>
      </w:r>
      <w:r w:rsidRPr="006C1017">
        <w:rPr>
          <w:sz w:val="22"/>
          <w:szCs w:val="22"/>
        </w:rPr>
        <w:t>й</w:t>
      </w:r>
      <w:r w:rsidRPr="006C1017">
        <w:rPr>
          <w:sz w:val="22"/>
          <w:szCs w:val="22"/>
        </w:rPr>
        <w:t>ством, используемым для создания избыточного давления выте</w:t>
      </w:r>
      <w:r w:rsidRPr="006C1017">
        <w:rPr>
          <w:sz w:val="22"/>
          <w:szCs w:val="22"/>
        </w:rPr>
        <w:t>с</w:t>
      </w:r>
      <w:r w:rsidRPr="006C1017">
        <w:rPr>
          <w:sz w:val="22"/>
          <w:szCs w:val="22"/>
        </w:rPr>
        <w:t>няющего в корпусе огнетушителя, предназначенного для тушения пожаров жидких (пожар класса В) и газообразных горючих в</w:t>
      </w:r>
      <w:r w:rsidRPr="006C1017">
        <w:rPr>
          <w:sz w:val="22"/>
          <w:szCs w:val="22"/>
        </w:rPr>
        <w:t>е</w:t>
      </w:r>
      <w:r w:rsidRPr="006C1017">
        <w:rPr>
          <w:sz w:val="22"/>
          <w:szCs w:val="22"/>
        </w:rPr>
        <w:t>ществ (пожар класса С), а также электрооборудования, находящ</w:t>
      </w:r>
      <w:r w:rsidRPr="006C1017">
        <w:rPr>
          <w:sz w:val="22"/>
          <w:szCs w:val="22"/>
        </w:rPr>
        <w:t>е</w:t>
      </w:r>
      <w:r w:rsidRPr="006C1017">
        <w:rPr>
          <w:sz w:val="22"/>
          <w:szCs w:val="22"/>
        </w:rPr>
        <w:t xml:space="preserve">гося под напряжением (пожар класса Е): </w:t>
      </w:r>
      <w:r w:rsidRPr="006C1017">
        <w:rPr>
          <w:b/>
          <w:sz w:val="22"/>
          <w:szCs w:val="22"/>
        </w:rPr>
        <w:t>ОП - 2(г) - ВСЕ по ГОСТ 51057-2001</w:t>
      </w:r>
    </w:p>
    <w:p w:rsidR="006C1017" w:rsidRPr="006C1017" w:rsidRDefault="006C1017" w:rsidP="006C1017">
      <w:pPr>
        <w:ind w:firstLine="567"/>
        <w:jc w:val="both"/>
        <w:rPr>
          <w:b/>
          <w:sz w:val="22"/>
          <w:szCs w:val="22"/>
        </w:rPr>
      </w:pPr>
      <w:r w:rsidRPr="006C1017">
        <w:rPr>
          <w:sz w:val="22"/>
          <w:szCs w:val="22"/>
        </w:rPr>
        <w:t>Пример условного обозначения воздушно-эмульсионного о</w:t>
      </w:r>
      <w:r w:rsidRPr="006C1017">
        <w:rPr>
          <w:sz w:val="22"/>
          <w:szCs w:val="22"/>
        </w:rPr>
        <w:t>г</w:t>
      </w:r>
      <w:r w:rsidRPr="006C1017">
        <w:rPr>
          <w:sz w:val="22"/>
          <w:szCs w:val="22"/>
        </w:rPr>
        <w:t>нетушителя с объемом фторсодержащего заряда – 5 л, с баллоном высокого давления, используемым для создания избыточного да</w:t>
      </w:r>
      <w:r w:rsidRPr="006C1017">
        <w:rPr>
          <w:sz w:val="22"/>
          <w:szCs w:val="22"/>
        </w:rPr>
        <w:t>в</w:t>
      </w:r>
      <w:r w:rsidRPr="006C1017">
        <w:rPr>
          <w:sz w:val="22"/>
          <w:szCs w:val="22"/>
        </w:rPr>
        <w:t>ления вытесняющего газа в корпусе огнетушителя, предназначе</w:t>
      </w:r>
      <w:r w:rsidRPr="006C1017">
        <w:rPr>
          <w:sz w:val="22"/>
          <w:szCs w:val="22"/>
        </w:rPr>
        <w:t>н</w:t>
      </w:r>
      <w:r w:rsidRPr="006C1017">
        <w:rPr>
          <w:sz w:val="22"/>
          <w:szCs w:val="22"/>
        </w:rPr>
        <w:t xml:space="preserve">ного для тушения загорания твердых (пожар класса А) и жидких горючих веществ (пожар класса В): </w:t>
      </w:r>
      <w:r w:rsidRPr="006C1017">
        <w:rPr>
          <w:b/>
          <w:sz w:val="22"/>
          <w:szCs w:val="22"/>
        </w:rPr>
        <w:t>ОВЭ - 5(6) – АВ - 03 (ФторПАВ)</w:t>
      </w:r>
    </w:p>
    <w:p w:rsidR="006C1017" w:rsidRPr="006C1017" w:rsidRDefault="006C1017" w:rsidP="006C1017">
      <w:pPr>
        <w:ind w:firstLine="567"/>
        <w:jc w:val="both"/>
        <w:rPr>
          <w:b/>
          <w:sz w:val="22"/>
          <w:szCs w:val="22"/>
        </w:rPr>
      </w:pPr>
      <w:r w:rsidRPr="006C1017">
        <w:rPr>
          <w:sz w:val="22"/>
          <w:szCs w:val="22"/>
        </w:rPr>
        <w:t>Пример условного обозначения водного огнетушителя с то</w:t>
      </w:r>
      <w:r w:rsidRPr="006C1017">
        <w:rPr>
          <w:sz w:val="22"/>
          <w:szCs w:val="22"/>
        </w:rPr>
        <w:t>н</w:t>
      </w:r>
      <w:r w:rsidRPr="006C1017">
        <w:rPr>
          <w:sz w:val="22"/>
          <w:szCs w:val="22"/>
        </w:rPr>
        <w:t>кодисперсной струёй, с объемом заряда ОТВ – 5 л, с газовым ба</w:t>
      </w:r>
      <w:r w:rsidRPr="006C1017">
        <w:rPr>
          <w:sz w:val="22"/>
          <w:szCs w:val="22"/>
        </w:rPr>
        <w:t>л</w:t>
      </w:r>
      <w:r w:rsidRPr="006C1017">
        <w:rPr>
          <w:sz w:val="22"/>
          <w:szCs w:val="22"/>
        </w:rPr>
        <w:t>лоном высокого давления, используемым для создания избыточн</w:t>
      </w:r>
      <w:r w:rsidRPr="006C1017">
        <w:rPr>
          <w:sz w:val="22"/>
          <w:szCs w:val="22"/>
        </w:rPr>
        <w:t>о</w:t>
      </w:r>
      <w:r w:rsidRPr="006C1017">
        <w:rPr>
          <w:sz w:val="22"/>
          <w:szCs w:val="22"/>
        </w:rPr>
        <w:t>го давления вытесняющего газа в корпусе огнетушителя, предн</w:t>
      </w:r>
      <w:r w:rsidRPr="006C1017">
        <w:rPr>
          <w:sz w:val="22"/>
          <w:szCs w:val="22"/>
        </w:rPr>
        <w:t>а</w:t>
      </w:r>
      <w:r w:rsidRPr="006C1017">
        <w:rPr>
          <w:sz w:val="22"/>
          <w:szCs w:val="22"/>
        </w:rPr>
        <w:t>значенного для тушения пожаров твердых (пожар класса А) и жи</w:t>
      </w:r>
      <w:r w:rsidRPr="006C1017">
        <w:rPr>
          <w:sz w:val="22"/>
          <w:szCs w:val="22"/>
        </w:rPr>
        <w:t>д</w:t>
      </w:r>
      <w:r w:rsidRPr="006C1017">
        <w:rPr>
          <w:sz w:val="22"/>
          <w:szCs w:val="22"/>
        </w:rPr>
        <w:t xml:space="preserve">ких горючих веществ (пожар класса В): </w:t>
      </w:r>
      <w:r w:rsidRPr="006C1017">
        <w:rPr>
          <w:b/>
          <w:sz w:val="22"/>
          <w:szCs w:val="22"/>
        </w:rPr>
        <w:t>0В - 5(6) - АВ “Борей” по ГОСТ Р 51057-2001</w:t>
      </w:r>
    </w:p>
    <w:p w:rsidR="006C1017" w:rsidRPr="006C1017" w:rsidRDefault="006C1017" w:rsidP="006C1017">
      <w:pPr>
        <w:ind w:firstLine="567"/>
        <w:jc w:val="both"/>
        <w:rPr>
          <w:b/>
          <w:sz w:val="22"/>
          <w:szCs w:val="22"/>
        </w:rPr>
      </w:pPr>
      <w:r w:rsidRPr="006C1017">
        <w:rPr>
          <w:sz w:val="22"/>
          <w:szCs w:val="22"/>
        </w:rPr>
        <w:t>Пример условного обозначения углекислотного огнетушит</w:t>
      </w:r>
      <w:r w:rsidRPr="006C1017">
        <w:rPr>
          <w:sz w:val="22"/>
          <w:szCs w:val="22"/>
        </w:rPr>
        <w:t>е</w:t>
      </w:r>
      <w:r w:rsidRPr="006C1017">
        <w:rPr>
          <w:sz w:val="22"/>
          <w:szCs w:val="22"/>
        </w:rPr>
        <w:t>ля, с массой заряда ОТВ – 2 кг, предназначенного для тушения п</w:t>
      </w:r>
      <w:r w:rsidRPr="006C1017">
        <w:rPr>
          <w:sz w:val="22"/>
          <w:szCs w:val="22"/>
        </w:rPr>
        <w:t>о</w:t>
      </w:r>
      <w:r w:rsidRPr="006C1017">
        <w:rPr>
          <w:sz w:val="22"/>
          <w:szCs w:val="22"/>
        </w:rPr>
        <w:t>жаров жидких горючих веществ (пожар класса В), газообразных горючих веществ (пожар класса С) и пожаров электрооборудов</w:t>
      </w:r>
      <w:r w:rsidRPr="006C1017">
        <w:rPr>
          <w:sz w:val="22"/>
          <w:szCs w:val="22"/>
        </w:rPr>
        <w:t>а</w:t>
      </w:r>
      <w:r w:rsidRPr="006C1017">
        <w:rPr>
          <w:sz w:val="22"/>
          <w:szCs w:val="22"/>
        </w:rPr>
        <w:lastRenderedPageBreak/>
        <w:t xml:space="preserve">ния, находящегося под напряжением (пожар класса Е): </w:t>
      </w:r>
      <w:r w:rsidRPr="006C1017">
        <w:rPr>
          <w:b/>
          <w:sz w:val="22"/>
          <w:szCs w:val="22"/>
        </w:rPr>
        <w:t>ОУ – 2 - ВСЕ по ГОСТ Р 51057-2001</w:t>
      </w:r>
    </w:p>
    <w:p w:rsidR="006C1017" w:rsidRPr="006C1017" w:rsidRDefault="006C1017" w:rsidP="006C1017">
      <w:pPr>
        <w:ind w:firstLine="567"/>
        <w:jc w:val="both"/>
        <w:rPr>
          <w:sz w:val="22"/>
          <w:szCs w:val="22"/>
        </w:rPr>
      </w:pPr>
      <w:r w:rsidRPr="006C1017">
        <w:rPr>
          <w:sz w:val="22"/>
          <w:szCs w:val="22"/>
        </w:rPr>
        <w:t>Передвижные огнетушители  в  соответствии с ГОСТ Р 51017-97 должны иметь следующую структуру обозначения:</w:t>
      </w:r>
    </w:p>
    <w:p w:rsidR="006C1017" w:rsidRPr="006C1017" w:rsidRDefault="006C1017" w:rsidP="006C1017">
      <w:pPr>
        <w:ind w:firstLine="567"/>
        <w:jc w:val="both"/>
        <w:rPr>
          <w:sz w:val="22"/>
          <w:szCs w:val="22"/>
        </w:rPr>
      </w:pPr>
      <w:r w:rsidRPr="006C1017">
        <w:rPr>
          <w:sz w:val="22"/>
          <w:szCs w:val="22"/>
        </w:rPr>
        <w:t>Примеры условных обозначений:</w:t>
      </w:r>
    </w:p>
    <w:p w:rsidR="006C1017" w:rsidRPr="006C1017" w:rsidRDefault="006C1017" w:rsidP="006C1017">
      <w:pPr>
        <w:ind w:firstLine="567"/>
        <w:jc w:val="both"/>
        <w:rPr>
          <w:i/>
          <w:sz w:val="22"/>
          <w:szCs w:val="22"/>
        </w:rPr>
      </w:pPr>
      <w:r w:rsidRPr="006C1017">
        <w:rPr>
          <w:sz w:val="22"/>
          <w:szCs w:val="22"/>
        </w:rPr>
        <w:t>- воздушно-пенного огнетушителя, в выходном насадке кот</w:t>
      </w:r>
      <w:r w:rsidRPr="006C1017">
        <w:rPr>
          <w:sz w:val="22"/>
          <w:szCs w:val="22"/>
        </w:rPr>
        <w:t>о</w:t>
      </w:r>
      <w:r w:rsidRPr="006C1017">
        <w:rPr>
          <w:sz w:val="22"/>
          <w:szCs w:val="22"/>
        </w:rPr>
        <w:t>рого формируется струя воздушно-механической пены средней кратности, имеющего корпус вместимостью 100 л, закачного типа, который может быть использован для тушения пожаров твердых веществ (тушит модельный очаг - 6А), горючих жидкостей (тушит модельный очаг - 233В); модель огнетушителя - 01, климатическое исполнение - У2, изготовлен по ГОСТ Р..</w:t>
      </w:r>
      <w:r w:rsidRPr="006C1017">
        <w:rPr>
          <w:b/>
          <w:i/>
          <w:sz w:val="22"/>
          <w:szCs w:val="22"/>
        </w:rPr>
        <w:t>ОВП(С)-100(з)-6А; 233В-(01) У2</w:t>
      </w:r>
    </w:p>
    <w:p w:rsidR="006C1017" w:rsidRPr="006C1017" w:rsidRDefault="006C1017" w:rsidP="006C1017">
      <w:pPr>
        <w:ind w:firstLine="567"/>
        <w:jc w:val="both"/>
        <w:rPr>
          <w:b/>
          <w:sz w:val="22"/>
          <w:szCs w:val="22"/>
        </w:rPr>
      </w:pPr>
      <w:r w:rsidRPr="006C1017">
        <w:rPr>
          <w:i/>
          <w:sz w:val="22"/>
          <w:szCs w:val="22"/>
        </w:rPr>
        <w:t>-</w:t>
      </w:r>
      <w:r w:rsidRPr="006C1017">
        <w:rPr>
          <w:sz w:val="22"/>
          <w:szCs w:val="22"/>
        </w:rPr>
        <w:t xml:space="preserve"> порошкового огнетушителя, имеющего корпус вместим</w:t>
      </w:r>
      <w:r w:rsidRPr="006C1017">
        <w:rPr>
          <w:sz w:val="22"/>
          <w:szCs w:val="22"/>
        </w:rPr>
        <w:t>о</w:t>
      </w:r>
      <w:r w:rsidRPr="006C1017">
        <w:rPr>
          <w:sz w:val="22"/>
          <w:szCs w:val="22"/>
        </w:rPr>
        <w:t>стью 50 л, рабочее давление вытесняющего газа в котором создае</w:t>
      </w:r>
      <w:r w:rsidRPr="006C1017">
        <w:rPr>
          <w:sz w:val="22"/>
          <w:szCs w:val="22"/>
        </w:rPr>
        <w:t>т</w:t>
      </w:r>
      <w:r w:rsidRPr="006C1017">
        <w:rPr>
          <w:sz w:val="22"/>
          <w:szCs w:val="22"/>
        </w:rPr>
        <w:t>ся газогенерирующим элементом, огнетушитель может быть и</w:t>
      </w:r>
      <w:r w:rsidRPr="006C1017">
        <w:rPr>
          <w:sz w:val="22"/>
          <w:szCs w:val="22"/>
        </w:rPr>
        <w:t>с</w:t>
      </w:r>
      <w:r w:rsidRPr="006C1017">
        <w:rPr>
          <w:sz w:val="22"/>
          <w:szCs w:val="22"/>
        </w:rPr>
        <w:t>пользован для тушения пожаров твердых веществ (тушит модел</w:t>
      </w:r>
      <w:r w:rsidRPr="006C1017">
        <w:rPr>
          <w:sz w:val="22"/>
          <w:szCs w:val="22"/>
        </w:rPr>
        <w:t>ь</w:t>
      </w:r>
      <w:r w:rsidRPr="006C1017">
        <w:rPr>
          <w:sz w:val="22"/>
          <w:szCs w:val="22"/>
        </w:rPr>
        <w:t>ный очаг - 10А), горючих жидкостей (тушит модельный очаг - 233В) и горючих газов; модель огнетушителя - 02, климатическое исполнение - У2, изготовлен по ТУ</w:t>
      </w:r>
      <w:r w:rsidRPr="00EC1705">
        <w:rPr>
          <w:b/>
          <w:sz w:val="22"/>
          <w:szCs w:val="22"/>
        </w:rPr>
        <w:t>.</w:t>
      </w:r>
      <w:r w:rsidRPr="00EC1705">
        <w:rPr>
          <w:b/>
          <w:i/>
          <w:sz w:val="22"/>
          <w:szCs w:val="22"/>
        </w:rPr>
        <w:t>ОП-50(г)-10А; 233В; С-(02) У2</w:t>
      </w:r>
      <w:r w:rsidRPr="006C1017">
        <w:rPr>
          <w:i/>
          <w:sz w:val="22"/>
          <w:szCs w:val="22"/>
        </w:rPr>
        <w:t xml:space="preserve"> .</w:t>
      </w:r>
    </w:p>
    <w:p w:rsidR="006C1017" w:rsidRPr="006C1017" w:rsidRDefault="006C1017" w:rsidP="006C1017">
      <w:pPr>
        <w:ind w:firstLine="567"/>
        <w:jc w:val="both"/>
        <w:rPr>
          <w:sz w:val="22"/>
          <w:szCs w:val="22"/>
        </w:rPr>
      </w:pPr>
    </w:p>
    <w:p w:rsidR="006C1017" w:rsidRPr="006C1017" w:rsidRDefault="00456FC6" w:rsidP="006C1017">
      <w:pPr>
        <w:ind w:firstLine="567"/>
        <w:jc w:val="center"/>
        <w:rPr>
          <w:sz w:val="22"/>
          <w:szCs w:val="22"/>
        </w:rPr>
      </w:pPr>
      <w:r>
        <w:rPr>
          <w:noProof/>
          <w:sz w:val="22"/>
          <w:szCs w:val="22"/>
        </w:rPr>
        <w:drawing>
          <wp:inline distT="0" distB="0" distL="0" distR="0">
            <wp:extent cx="2886075" cy="2505075"/>
            <wp:effectExtent l="0" t="0" r="9525" b="9525"/>
            <wp:docPr id="5815" name="Рисунок 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6075" cy="2505075"/>
                    </a:xfrm>
                    <a:prstGeom prst="rect">
                      <a:avLst/>
                    </a:prstGeom>
                    <a:noFill/>
                    <a:ln>
                      <a:noFill/>
                    </a:ln>
                  </pic:spPr>
                </pic:pic>
              </a:graphicData>
            </a:graphic>
          </wp:inline>
        </w:drawing>
      </w:r>
    </w:p>
    <w:p w:rsidR="006C1017" w:rsidRPr="006C1017" w:rsidRDefault="006C1017" w:rsidP="006C1017">
      <w:pPr>
        <w:ind w:firstLine="567"/>
        <w:jc w:val="both"/>
        <w:rPr>
          <w:sz w:val="22"/>
          <w:szCs w:val="22"/>
        </w:rPr>
      </w:pPr>
      <w:r w:rsidRPr="006C1017">
        <w:rPr>
          <w:b/>
          <w:sz w:val="22"/>
          <w:szCs w:val="22"/>
        </w:rPr>
        <w:lastRenderedPageBreak/>
        <w:t>Ранг огнетушителя или очага пожара</w:t>
      </w:r>
      <w:r w:rsidRPr="006C1017">
        <w:rPr>
          <w:sz w:val="22"/>
          <w:szCs w:val="22"/>
        </w:rPr>
        <w:t xml:space="preserve"> - условное обознач</w:t>
      </w:r>
      <w:r w:rsidRPr="006C1017">
        <w:rPr>
          <w:sz w:val="22"/>
          <w:szCs w:val="22"/>
        </w:rPr>
        <w:t>е</w:t>
      </w:r>
      <w:r w:rsidRPr="006C1017">
        <w:rPr>
          <w:sz w:val="22"/>
          <w:szCs w:val="22"/>
        </w:rPr>
        <w:t>ние сложности модельного очага пожара класса А или В (модел</w:t>
      </w:r>
      <w:r w:rsidRPr="006C1017">
        <w:rPr>
          <w:sz w:val="22"/>
          <w:szCs w:val="22"/>
        </w:rPr>
        <w:t>ь</w:t>
      </w:r>
      <w:r w:rsidRPr="006C1017">
        <w:rPr>
          <w:sz w:val="22"/>
          <w:szCs w:val="22"/>
        </w:rPr>
        <w:t>ные очаги пожара класса С не стандартизованы); классификация модельных очагов пожара представлена в ГОСТ Р 51057-2001 и ГОСТ Р 51017-97.</w:t>
      </w:r>
    </w:p>
    <w:p w:rsidR="006C1017" w:rsidRPr="006C1017" w:rsidRDefault="006C1017" w:rsidP="006C1017">
      <w:pPr>
        <w:ind w:firstLine="567"/>
        <w:jc w:val="both"/>
        <w:rPr>
          <w:sz w:val="22"/>
          <w:szCs w:val="22"/>
        </w:rPr>
      </w:pPr>
      <w:r w:rsidRPr="006C1017">
        <w:rPr>
          <w:b/>
          <w:sz w:val="22"/>
          <w:szCs w:val="22"/>
        </w:rPr>
        <w:t>Модельный очаг пожара класса А</w:t>
      </w:r>
      <w:r w:rsidRPr="006C1017">
        <w:rPr>
          <w:sz w:val="22"/>
          <w:szCs w:val="22"/>
        </w:rPr>
        <w:t xml:space="preserve"> представляет собой д</w:t>
      </w:r>
      <w:r w:rsidRPr="006C1017">
        <w:rPr>
          <w:sz w:val="22"/>
          <w:szCs w:val="22"/>
        </w:rPr>
        <w:t>е</w:t>
      </w:r>
      <w:r w:rsidRPr="006C1017">
        <w:rPr>
          <w:sz w:val="22"/>
          <w:szCs w:val="22"/>
        </w:rPr>
        <w:t xml:space="preserve">ревянный штабель в виде куба (рис. </w:t>
      </w:r>
      <w:r w:rsidR="00267A47">
        <w:rPr>
          <w:sz w:val="22"/>
          <w:szCs w:val="22"/>
        </w:rPr>
        <w:t>14</w:t>
      </w:r>
      <w:r w:rsidRPr="006C1017">
        <w:rPr>
          <w:sz w:val="22"/>
          <w:szCs w:val="22"/>
        </w:rPr>
        <w:t>). Штабель размешают на твердой опоре (например, на двух стальных уголках, установле</w:t>
      </w:r>
      <w:r w:rsidRPr="006C1017">
        <w:rPr>
          <w:sz w:val="22"/>
          <w:szCs w:val="22"/>
        </w:rPr>
        <w:t>н</w:t>
      </w:r>
      <w:r w:rsidRPr="006C1017">
        <w:rPr>
          <w:sz w:val="22"/>
          <w:szCs w:val="22"/>
        </w:rPr>
        <w:t>ных на бетонных блоках) таким образом, чтобы расстояние от о</w:t>
      </w:r>
      <w:r w:rsidRPr="006C1017">
        <w:rPr>
          <w:sz w:val="22"/>
          <w:szCs w:val="22"/>
        </w:rPr>
        <w:t>с</w:t>
      </w:r>
      <w:r w:rsidRPr="006C1017">
        <w:rPr>
          <w:sz w:val="22"/>
          <w:szCs w:val="22"/>
        </w:rPr>
        <w:t>нования штабеля до опорной поверхности (пол или земля) соста</w:t>
      </w:r>
      <w:r w:rsidRPr="006C1017">
        <w:rPr>
          <w:sz w:val="22"/>
          <w:szCs w:val="22"/>
        </w:rPr>
        <w:t>в</w:t>
      </w:r>
      <w:r w:rsidRPr="006C1017">
        <w:rPr>
          <w:sz w:val="22"/>
          <w:szCs w:val="22"/>
        </w:rPr>
        <w:t>ляло (400±10) мм. Размеры опоры определяют в соответствии с размерами модельного очага пожара, но не менее длины бруска, указанной в таблице 1.</w:t>
      </w:r>
    </w:p>
    <w:p w:rsidR="006C1017" w:rsidRPr="006C1017" w:rsidRDefault="006C1017" w:rsidP="006C1017">
      <w:pPr>
        <w:ind w:firstLine="567"/>
        <w:jc w:val="both"/>
        <w:rPr>
          <w:sz w:val="22"/>
          <w:szCs w:val="22"/>
        </w:rPr>
      </w:pPr>
    </w:p>
    <w:p w:rsidR="006C1017" w:rsidRPr="006C1017" w:rsidRDefault="00456FC6" w:rsidP="006C1017">
      <w:pPr>
        <w:ind w:firstLine="567"/>
        <w:jc w:val="center"/>
        <w:rPr>
          <w:sz w:val="22"/>
          <w:szCs w:val="22"/>
        </w:rPr>
      </w:pPr>
      <w:r>
        <w:rPr>
          <w:noProof/>
          <w:sz w:val="22"/>
          <w:szCs w:val="22"/>
        </w:rPr>
        <w:drawing>
          <wp:inline distT="0" distB="0" distL="0" distR="0">
            <wp:extent cx="2390775" cy="2352675"/>
            <wp:effectExtent l="0" t="0" r="9525" b="9525"/>
            <wp:docPr id="5830" name="Рисунок 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90775" cy="2352675"/>
                    </a:xfrm>
                    <a:prstGeom prst="rect">
                      <a:avLst/>
                    </a:prstGeom>
                    <a:noFill/>
                    <a:ln>
                      <a:noFill/>
                    </a:ln>
                  </pic:spPr>
                </pic:pic>
              </a:graphicData>
            </a:graphic>
          </wp:inline>
        </w:drawing>
      </w:r>
    </w:p>
    <w:p w:rsidR="006C1017" w:rsidRPr="006C1017" w:rsidRDefault="006C1017" w:rsidP="006C1017">
      <w:pPr>
        <w:ind w:firstLine="567"/>
        <w:jc w:val="both"/>
        <w:rPr>
          <w:sz w:val="22"/>
          <w:szCs w:val="22"/>
        </w:rPr>
      </w:pPr>
    </w:p>
    <w:p w:rsidR="006C1017" w:rsidRPr="006C1017" w:rsidRDefault="006C1017" w:rsidP="00267A47">
      <w:pPr>
        <w:jc w:val="center"/>
        <w:rPr>
          <w:szCs w:val="22"/>
        </w:rPr>
      </w:pPr>
      <w:r w:rsidRPr="006C1017">
        <w:rPr>
          <w:szCs w:val="22"/>
        </w:rPr>
        <w:t xml:space="preserve">Рис. </w:t>
      </w:r>
      <w:r w:rsidR="00267A47">
        <w:rPr>
          <w:szCs w:val="22"/>
        </w:rPr>
        <w:t>14</w:t>
      </w:r>
      <w:r w:rsidRPr="006C1017">
        <w:rPr>
          <w:szCs w:val="22"/>
        </w:rPr>
        <w:t>. Устройство деревянного штабеля (модельного очага пожара кла</w:t>
      </w:r>
      <w:r w:rsidRPr="006C1017">
        <w:rPr>
          <w:szCs w:val="22"/>
        </w:rPr>
        <w:t>с</w:t>
      </w:r>
      <w:r w:rsidRPr="006C1017">
        <w:rPr>
          <w:szCs w:val="22"/>
        </w:rPr>
        <w:t>са А для проведения огневых испытаний 1 – деревянные бруски; 2 – стальной уголок; 3 – бетонный (металлический) блок</w:t>
      </w:r>
    </w:p>
    <w:p w:rsidR="006C1017" w:rsidRPr="006C1017" w:rsidRDefault="006C1017"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В качестве горючего материала используют бруски хвойных пород не ниже третьего сорта по ГОСТ 8486 сечением (40±1) мм и длиной, указанной в таблице1. Влажность пиломатериала должна составлять от 10 до 20 % (ГОСТ 16588).</w:t>
      </w:r>
    </w:p>
    <w:p w:rsidR="0027226B" w:rsidRDefault="0027226B" w:rsidP="006C1017">
      <w:pPr>
        <w:ind w:firstLine="567"/>
        <w:jc w:val="both"/>
        <w:rPr>
          <w:sz w:val="22"/>
          <w:szCs w:val="22"/>
        </w:rPr>
        <w:sectPr w:rsidR="0027226B" w:rsidSect="009C5F96">
          <w:pgSz w:w="8391" w:h="11907" w:code="11"/>
          <w:pgMar w:top="1134" w:right="849" w:bottom="993" w:left="1134" w:header="708" w:footer="708" w:gutter="0"/>
          <w:cols w:space="708"/>
          <w:docGrid w:linePitch="360"/>
        </w:sectPr>
      </w:pPr>
    </w:p>
    <w:p w:rsidR="0027226B" w:rsidRDefault="0027226B" w:rsidP="006C1017">
      <w:pPr>
        <w:ind w:firstLine="567"/>
        <w:jc w:val="both"/>
        <w:rPr>
          <w:sz w:val="22"/>
          <w:szCs w:val="22"/>
        </w:rPr>
      </w:pPr>
    </w:p>
    <w:p w:rsidR="006C1017" w:rsidRPr="006C1017" w:rsidRDefault="006C1017" w:rsidP="0027226B">
      <w:pPr>
        <w:ind w:firstLine="567"/>
        <w:jc w:val="center"/>
        <w:rPr>
          <w:sz w:val="22"/>
          <w:szCs w:val="22"/>
        </w:rPr>
      </w:pPr>
      <w:r w:rsidRPr="006C1017">
        <w:rPr>
          <w:sz w:val="22"/>
          <w:szCs w:val="22"/>
        </w:rPr>
        <w:t>Параметры модельных очагов пожара класса А</w:t>
      </w:r>
    </w:p>
    <w:tbl>
      <w:tblPr>
        <w:tblW w:w="0" w:type="auto"/>
        <w:jc w:val="center"/>
        <w:tblLayout w:type="fixed"/>
        <w:tblCellMar>
          <w:left w:w="60" w:type="dxa"/>
          <w:right w:w="60" w:type="dxa"/>
        </w:tblCellMar>
        <w:tblLook w:val="0000" w:firstRow="0" w:lastRow="0" w:firstColumn="0" w:lastColumn="0" w:noHBand="0" w:noVBand="0"/>
      </w:tblPr>
      <w:tblGrid>
        <w:gridCol w:w="1684"/>
        <w:gridCol w:w="1872"/>
        <w:gridCol w:w="1310"/>
        <w:gridCol w:w="1310"/>
        <w:gridCol w:w="1310"/>
        <w:gridCol w:w="1872"/>
      </w:tblGrid>
      <w:tr w:rsidR="0027226B" w:rsidRPr="0027226B" w:rsidTr="0027226B">
        <w:trPr>
          <w:jc w:val="center"/>
        </w:trPr>
        <w:tc>
          <w:tcPr>
            <w:tcW w:w="1684"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jc w:val="both"/>
              <w:rPr>
                <w:sz w:val="16"/>
                <w:szCs w:val="16"/>
              </w:rPr>
            </w:pPr>
            <w:r w:rsidRPr="0027226B">
              <w:rPr>
                <w:sz w:val="16"/>
                <w:szCs w:val="16"/>
              </w:rPr>
              <w:t>Обозначение модел</w:t>
            </w:r>
            <w:r w:rsidRPr="0027226B">
              <w:rPr>
                <w:sz w:val="16"/>
                <w:szCs w:val="16"/>
              </w:rPr>
              <w:t>ь</w:t>
            </w:r>
            <w:r w:rsidRPr="0027226B">
              <w:rPr>
                <w:sz w:val="16"/>
                <w:szCs w:val="16"/>
              </w:rPr>
              <w:t>ного очага пожара</w:t>
            </w:r>
          </w:p>
        </w:tc>
        <w:tc>
          <w:tcPr>
            <w:tcW w:w="1872"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jc w:val="both"/>
              <w:rPr>
                <w:sz w:val="16"/>
                <w:szCs w:val="16"/>
              </w:rPr>
            </w:pPr>
            <w:r w:rsidRPr="0027226B">
              <w:rPr>
                <w:sz w:val="16"/>
                <w:szCs w:val="16"/>
              </w:rPr>
              <w:t>Количество деревянных брусков в штабеле, шт</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jc w:val="both"/>
              <w:rPr>
                <w:sz w:val="16"/>
                <w:szCs w:val="16"/>
              </w:rPr>
            </w:pPr>
            <w:r w:rsidRPr="0027226B">
              <w:rPr>
                <w:sz w:val="16"/>
                <w:szCs w:val="16"/>
              </w:rPr>
              <w:t>Длина бруска ±10 мм</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jc w:val="both"/>
              <w:rPr>
                <w:sz w:val="16"/>
                <w:szCs w:val="16"/>
              </w:rPr>
            </w:pPr>
            <w:r w:rsidRPr="0027226B">
              <w:rPr>
                <w:sz w:val="16"/>
                <w:szCs w:val="16"/>
              </w:rPr>
              <w:t>Число брусков в слое, шт</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jc w:val="both"/>
              <w:rPr>
                <w:sz w:val="16"/>
                <w:szCs w:val="16"/>
              </w:rPr>
            </w:pPr>
            <w:r w:rsidRPr="0027226B">
              <w:rPr>
                <w:sz w:val="16"/>
                <w:szCs w:val="16"/>
              </w:rPr>
              <w:t>Число слоев</w:t>
            </w:r>
          </w:p>
        </w:tc>
        <w:tc>
          <w:tcPr>
            <w:tcW w:w="1872"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jc w:val="both"/>
              <w:rPr>
                <w:sz w:val="16"/>
                <w:szCs w:val="16"/>
              </w:rPr>
            </w:pPr>
            <w:r w:rsidRPr="0027226B">
              <w:rPr>
                <w:sz w:val="16"/>
                <w:szCs w:val="16"/>
              </w:rPr>
              <w:t>Площадь свободной поверхности модельного очага, м</w:t>
            </w:r>
            <w:r w:rsidRPr="0027226B">
              <w:rPr>
                <w:sz w:val="16"/>
                <w:szCs w:val="16"/>
                <w:vertAlign w:val="superscript"/>
              </w:rPr>
              <w:t>2</w:t>
            </w:r>
          </w:p>
        </w:tc>
      </w:tr>
      <w:tr w:rsidR="0027226B" w:rsidRPr="0027226B" w:rsidTr="0027226B">
        <w:trPr>
          <w:jc w:val="center"/>
        </w:trPr>
        <w:tc>
          <w:tcPr>
            <w:tcW w:w="1684"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0,1А</w:t>
            </w:r>
          </w:p>
        </w:tc>
        <w:tc>
          <w:tcPr>
            <w:tcW w:w="1872"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18</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200</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3</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6</w:t>
            </w:r>
          </w:p>
        </w:tc>
        <w:tc>
          <w:tcPr>
            <w:tcW w:w="1872"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0,48</w:t>
            </w:r>
          </w:p>
        </w:tc>
      </w:tr>
      <w:tr w:rsidR="0027226B" w:rsidRPr="0027226B" w:rsidTr="0027226B">
        <w:trPr>
          <w:jc w:val="center"/>
        </w:trPr>
        <w:tc>
          <w:tcPr>
            <w:tcW w:w="1684"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0,3А</w:t>
            </w:r>
          </w:p>
        </w:tc>
        <w:tc>
          <w:tcPr>
            <w:tcW w:w="1872"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28</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300</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4</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8</w:t>
            </w:r>
          </w:p>
        </w:tc>
        <w:tc>
          <w:tcPr>
            <w:tcW w:w="1872"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1,27</w:t>
            </w:r>
          </w:p>
        </w:tc>
      </w:tr>
      <w:tr w:rsidR="0027226B" w:rsidRPr="0027226B" w:rsidTr="0027226B">
        <w:trPr>
          <w:jc w:val="center"/>
        </w:trPr>
        <w:tc>
          <w:tcPr>
            <w:tcW w:w="1684"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0,5А</w:t>
            </w:r>
          </w:p>
        </w:tc>
        <w:tc>
          <w:tcPr>
            <w:tcW w:w="1872"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45</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400</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5</w:t>
            </w:r>
          </w:p>
        </w:tc>
        <w:tc>
          <w:tcPr>
            <w:tcW w:w="1310"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9</w:t>
            </w:r>
          </w:p>
        </w:tc>
        <w:tc>
          <w:tcPr>
            <w:tcW w:w="1872" w:type="dxa"/>
            <w:tcBorders>
              <w:top w:val="threeDEmboss" w:sz="6" w:space="0" w:color="auto"/>
              <w:left w:val="threeDEmboss" w:sz="6" w:space="0" w:color="auto"/>
              <w:bottom w:val="threeDEmboss" w:sz="6" w:space="0" w:color="auto"/>
              <w:right w:val="threeDEmboss" w:sz="6" w:space="0" w:color="auto"/>
            </w:tcBorders>
            <w:vAlign w:val="center"/>
          </w:tcPr>
          <w:p w:rsidR="0027226B" w:rsidRPr="0027226B" w:rsidRDefault="0027226B" w:rsidP="0027226B">
            <w:pPr>
              <w:ind w:firstLine="567"/>
              <w:jc w:val="both"/>
              <w:rPr>
                <w:sz w:val="16"/>
                <w:szCs w:val="16"/>
              </w:rPr>
            </w:pPr>
            <w:r w:rsidRPr="0027226B">
              <w:rPr>
                <w:sz w:val="16"/>
                <w:szCs w:val="16"/>
              </w:rPr>
              <w:t>2,37</w:t>
            </w:r>
          </w:p>
        </w:tc>
      </w:tr>
      <w:tr w:rsidR="0027226B" w:rsidRPr="0027226B" w:rsidTr="0027226B">
        <w:trPr>
          <w:trHeight w:val="232"/>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0,7А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54</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500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6</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9</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3,55</w:t>
            </w:r>
          </w:p>
        </w:tc>
      </w:tr>
      <w:tr w:rsidR="0027226B" w:rsidRPr="0027226B" w:rsidTr="0027226B">
        <w:trPr>
          <w:trHeight w:val="209"/>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72</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500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6</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12</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4,70</w:t>
            </w:r>
          </w:p>
        </w:tc>
      </w:tr>
      <w:tr w:rsidR="0027226B" w:rsidRPr="0027226B" w:rsidTr="0027226B">
        <w:trPr>
          <w:trHeight w:val="231"/>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2А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112</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635</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7</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16</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9,36</w:t>
            </w:r>
          </w:p>
        </w:tc>
      </w:tr>
      <w:tr w:rsidR="0027226B" w:rsidRPr="0027226B" w:rsidTr="0027226B">
        <w:trPr>
          <w:trHeight w:val="220"/>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ЗА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144</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735</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8</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18</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13,89</w:t>
            </w:r>
          </w:p>
        </w:tc>
      </w:tr>
      <w:tr w:rsidR="0027226B" w:rsidRPr="0027226B" w:rsidTr="0027226B">
        <w:trPr>
          <w:trHeight w:val="306"/>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4А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180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800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9</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20</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18,66</w:t>
            </w:r>
          </w:p>
        </w:tc>
      </w:tr>
      <w:tr w:rsidR="0027226B" w:rsidRPr="0027226B" w:rsidTr="0027226B">
        <w:trPr>
          <w:trHeight w:val="240"/>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6А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230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925</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23</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27,70</w:t>
            </w:r>
          </w:p>
        </w:tc>
      </w:tr>
      <w:tr w:rsidR="0027226B" w:rsidRPr="0027226B" w:rsidTr="0027226B">
        <w:trPr>
          <w:trHeight w:val="217"/>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10А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324</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1100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12</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27</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46,04</w:t>
            </w:r>
          </w:p>
        </w:tc>
      </w:tr>
      <w:tr w:rsidR="0027226B" w:rsidRPr="0027226B" w:rsidTr="0027226B">
        <w:trPr>
          <w:trHeight w:val="206"/>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15А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450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1190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15</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30</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66,19</w:t>
            </w:r>
          </w:p>
        </w:tc>
      </w:tr>
      <w:tr w:rsidR="0027226B" w:rsidRPr="0027226B" w:rsidTr="0027226B">
        <w:trPr>
          <w:trHeight w:val="197"/>
          <w:jc w:val="center"/>
        </w:trPr>
        <w:tc>
          <w:tcPr>
            <w:tcW w:w="1684"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20А</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561</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1270</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17</w:t>
            </w:r>
          </w:p>
        </w:tc>
        <w:tc>
          <w:tcPr>
            <w:tcW w:w="1310"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33</w:t>
            </w:r>
          </w:p>
        </w:tc>
        <w:tc>
          <w:tcPr>
            <w:tcW w:w="1872" w:type="dxa"/>
            <w:tcBorders>
              <w:top w:val="threeDEmboss" w:sz="6" w:space="0" w:color="auto"/>
              <w:left w:val="threeDEmboss" w:sz="6" w:space="0" w:color="auto"/>
              <w:bottom w:val="threeDEmboss" w:sz="6" w:space="0" w:color="auto"/>
              <w:right w:val="threeDEmboss" w:sz="6" w:space="0" w:color="auto"/>
            </w:tcBorders>
          </w:tcPr>
          <w:p w:rsidR="0027226B" w:rsidRPr="0027226B" w:rsidRDefault="0027226B" w:rsidP="0027226B">
            <w:pPr>
              <w:ind w:firstLine="567"/>
              <w:jc w:val="both"/>
              <w:rPr>
                <w:sz w:val="16"/>
                <w:szCs w:val="16"/>
              </w:rPr>
            </w:pPr>
            <w:r w:rsidRPr="0027226B">
              <w:rPr>
                <w:sz w:val="16"/>
                <w:szCs w:val="16"/>
              </w:rPr>
              <w:t>86,14</w:t>
            </w:r>
          </w:p>
        </w:tc>
      </w:tr>
    </w:tbl>
    <w:p w:rsidR="006C1017" w:rsidRDefault="006C1017" w:rsidP="006C1017">
      <w:pPr>
        <w:ind w:firstLine="567"/>
        <w:jc w:val="both"/>
      </w:pPr>
    </w:p>
    <w:p w:rsidR="0027226B" w:rsidRDefault="0027226B" w:rsidP="006C1017">
      <w:pPr>
        <w:ind w:firstLine="567"/>
        <w:jc w:val="both"/>
      </w:pPr>
    </w:p>
    <w:p w:rsidR="0027226B" w:rsidRDefault="0027226B" w:rsidP="006C1017">
      <w:pPr>
        <w:ind w:firstLine="567"/>
        <w:jc w:val="both"/>
      </w:pPr>
    </w:p>
    <w:p w:rsidR="0027226B" w:rsidRDefault="0027226B" w:rsidP="006C1017">
      <w:pPr>
        <w:ind w:firstLine="567"/>
        <w:jc w:val="both"/>
      </w:pPr>
    </w:p>
    <w:p w:rsidR="0027226B" w:rsidRDefault="0027226B" w:rsidP="006C1017">
      <w:pPr>
        <w:ind w:firstLine="567"/>
        <w:jc w:val="both"/>
      </w:pPr>
    </w:p>
    <w:p w:rsidR="0027226B" w:rsidRDefault="0027226B" w:rsidP="006C1017">
      <w:pPr>
        <w:ind w:firstLine="567"/>
        <w:jc w:val="both"/>
      </w:pPr>
    </w:p>
    <w:p w:rsidR="0027226B" w:rsidRDefault="0027226B" w:rsidP="006C1017">
      <w:pPr>
        <w:ind w:firstLine="567"/>
        <w:jc w:val="both"/>
        <w:sectPr w:rsidR="0027226B" w:rsidSect="0027226B">
          <w:pgSz w:w="11907" w:h="8391" w:orient="landscape" w:code="11"/>
          <w:pgMar w:top="1134" w:right="1134" w:bottom="849" w:left="993" w:header="708" w:footer="708" w:gutter="0"/>
          <w:cols w:space="708"/>
          <w:docGrid w:linePitch="360"/>
        </w:sectPr>
      </w:pPr>
    </w:p>
    <w:p w:rsidR="0027226B" w:rsidRPr="0027226B" w:rsidRDefault="0027226B" w:rsidP="006C1017">
      <w:pPr>
        <w:ind w:firstLine="567"/>
        <w:jc w:val="both"/>
      </w:pPr>
    </w:p>
    <w:p w:rsidR="006C1017" w:rsidRPr="006C1017" w:rsidRDefault="006C1017" w:rsidP="006C1017">
      <w:pPr>
        <w:ind w:firstLine="567"/>
        <w:jc w:val="both"/>
        <w:rPr>
          <w:sz w:val="22"/>
          <w:szCs w:val="22"/>
        </w:rPr>
      </w:pPr>
      <w:r w:rsidRPr="006C1017">
        <w:rPr>
          <w:sz w:val="22"/>
          <w:szCs w:val="22"/>
        </w:rPr>
        <w:t>Бруски, образующие наружные грани штабеля, допускается скреплять для прочности скобами или гвоздями. Штабель выкл</w:t>
      </w:r>
      <w:r w:rsidRPr="006C1017">
        <w:rPr>
          <w:sz w:val="22"/>
          <w:szCs w:val="22"/>
        </w:rPr>
        <w:t>а</w:t>
      </w:r>
      <w:r w:rsidRPr="006C1017">
        <w:rPr>
          <w:sz w:val="22"/>
          <w:szCs w:val="22"/>
        </w:rPr>
        <w:t>дывают таким образом, чтобы бруски каждого последующего слоя были перпендикулярны к брускам нижележащего слоя. При этом по всему объему должны образовываться каналы прямоугольного сечения.</w:t>
      </w:r>
    </w:p>
    <w:p w:rsidR="006C1017" w:rsidRPr="006C1017" w:rsidRDefault="006C1017" w:rsidP="006C1017">
      <w:pPr>
        <w:ind w:firstLine="567"/>
        <w:jc w:val="both"/>
        <w:rPr>
          <w:sz w:val="22"/>
          <w:szCs w:val="22"/>
        </w:rPr>
      </w:pPr>
      <w:r w:rsidRPr="006C1017">
        <w:rPr>
          <w:sz w:val="22"/>
          <w:szCs w:val="22"/>
        </w:rPr>
        <w:t>Параметры металлического поддона для горючей жидкости, который помещают под штабель, должны соответствовать таблице 2.</w:t>
      </w:r>
    </w:p>
    <w:p w:rsidR="006C1017" w:rsidRPr="006C1017" w:rsidRDefault="006C1017" w:rsidP="006C1017">
      <w:pPr>
        <w:ind w:firstLine="567"/>
        <w:jc w:val="both"/>
        <w:rPr>
          <w:sz w:val="22"/>
          <w:szCs w:val="22"/>
        </w:rPr>
      </w:pPr>
    </w:p>
    <w:p w:rsidR="006C1017" w:rsidRPr="006C1017" w:rsidRDefault="006C1017" w:rsidP="006C1017">
      <w:pPr>
        <w:ind w:firstLine="567"/>
        <w:jc w:val="both"/>
        <w:rPr>
          <w:sz w:val="22"/>
          <w:szCs w:val="22"/>
        </w:rPr>
      </w:pPr>
      <w:r w:rsidRPr="006C1017">
        <w:rPr>
          <w:b/>
          <w:sz w:val="22"/>
          <w:szCs w:val="22"/>
        </w:rPr>
        <w:t>Модельный очаг пожара класса В</w:t>
      </w:r>
      <w:r w:rsidRPr="006C1017">
        <w:rPr>
          <w:sz w:val="22"/>
          <w:szCs w:val="22"/>
        </w:rPr>
        <w:t xml:space="preserve"> представляет собой круглый противень, изготовленный из листовой стали, параметры и размеры которого приведены в таблице 3.  </w:t>
      </w:r>
    </w:p>
    <w:p w:rsidR="006C1017" w:rsidRDefault="006C1017" w:rsidP="006C1017">
      <w:pPr>
        <w:ind w:firstLine="567"/>
        <w:jc w:val="both"/>
        <w:rPr>
          <w:sz w:val="22"/>
          <w:szCs w:val="22"/>
        </w:rPr>
      </w:pPr>
      <w:r w:rsidRPr="006C1017">
        <w:rPr>
          <w:sz w:val="22"/>
          <w:szCs w:val="22"/>
        </w:rPr>
        <w:t>В качестве горючего материала применяют автомобильный бензин летнего вида, соответствующий требованиям ГОСТ Р 51105; предпочтение следует отдавать бензину с более низким о</w:t>
      </w:r>
      <w:r w:rsidRPr="006C1017">
        <w:rPr>
          <w:sz w:val="22"/>
          <w:szCs w:val="22"/>
        </w:rPr>
        <w:t>к</w:t>
      </w:r>
      <w:r w:rsidRPr="006C1017">
        <w:rPr>
          <w:sz w:val="22"/>
          <w:szCs w:val="22"/>
        </w:rPr>
        <w:t xml:space="preserve">тановым числом. </w:t>
      </w:r>
    </w:p>
    <w:p w:rsidR="0027226B" w:rsidRDefault="0027226B" w:rsidP="006C1017">
      <w:pPr>
        <w:ind w:firstLine="567"/>
        <w:jc w:val="both"/>
        <w:rPr>
          <w:sz w:val="22"/>
          <w:szCs w:val="22"/>
        </w:rPr>
        <w:sectPr w:rsidR="0027226B" w:rsidSect="0027226B">
          <w:pgSz w:w="8391" w:h="11907" w:code="11"/>
          <w:pgMar w:top="1134" w:right="849" w:bottom="993" w:left="1134" w:header="708" w:footer="708" w:gutter="0"/>
          <w:cols w:space="708"/>
          <w:docGrid w:linePitch="360"/>
        </w:sectPr>
      </w:pPr>
    </w:p>
    <w:p w:rsidR="0027226B" w:rsidRPr="006C1017" w:rsidRDefault="0027226B" w:rsidP="0027226B">
      <w:pPr>
        <w:ind w:firstLine="567"/>
        <w:jc w:val="center"/>
        <w:rPr>
          <w:sz w:val="22"/>
          <w:szCs w:val="22"/>
        </w:rPr>
      </w:pPr>
      <w:r w:rsidRPr="006C1017">
        <w:rPr>
          <w:sz w:val="22"/>
          <w:szCs w:val="22"/>
        </w:rPr>
        <w:lastRenderedPageBreak/>
        <w:t>Параметры поддона для разжигания модельного очага</w:t>
      </w:r>
    </w:p>
    <w:tbl>
      <w:tblPr>
        <w:tblW w:w="0" w:type="auto"/>
        <w:jc w:val="center"/>
        <w:tblInd w:w="60" w:type="dxa"/>
        <w:tblLayout w:type="fixed"/>
        <w:tblCellMar>
          <w:left w:w="60" w:type="dxa"/>
          <w:right w:w="60" w:type="dxa"/>
        </w:tblCellMar>
        <w:tblLook w:val="0000" w:firstRow="0" w:lastRow="0" w:firstColumn="0" w:lastColumn="0" w:noHBand="0" w:noVBand="0"/>
      </w:tblPr>
      <w:tblGrid>
        <w:gridCol w:w="2956"/>
        <w:gridCol w:w="2134"/>
        <w:gridCol w:w="2298"/>
        <w:gridCol w:w="1970"/>
      </w:tblGrid>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jc w:val="both"/>
              <w:rPr>
                <w:sz w:val="22"/>
                <w:szCs w:val="22"/>
              </w:rPr>
            </w:pPr>
            <w:r w:rsidRPr="006C1017">
              <w:rPr>
                <w:sz w:val="22"/>
                <w:szCs w:val="22"/>
              </w:rPr>
              <w:t>Обозначение модельного очага пожара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jc w:val="both"/>
              <w:rPr>
                <w:sz w:val="22"/>
                <w:szCs w:val="22"/>
              </w:rPr>
            </w:pPr>
            <w:r w:rsidRPr="006C1017">
              <w:rPr>
                <w:sz w:val="22"/>
                <w:szCs w:val="22"/>
              </w:rPr>
              <w:t>Размеры поддона LxBxH, мм</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jc w:val="both"/>
              <w:rPr>
                <w:sz w:val="22"/>
                <w:szCs w:val="22"/>
              </w:rPr>
            </w:pPr>
            <w:r w:rsidRPr="006C1017">
              <w:rPr>
                <w:sz w:val="22"/>
                <w:szCs w:val="22"/>
              </w:rPr>
              <w:t>Минимальный объем воды, дм</w:t>
            </w:r>
            <w:r w:rsidRPr="006C1017">
              <w:rPr>
                <w:sz w:val="22"/>
                <w:szCs w:val="22"/>
                <w:vertAlign w:val="superscript"/>
              </w:rPr>
              <w:t>3</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jc w:val="both"/>
              <w:rPr>
                <w:sz w:val="22"/>
                <w:szCs w:val="22"/>
              </w:rPr>
            </w:pPr>
            <w:r w:rsidRPr="006C1017">
              <w:rPr>
                <w:sz w:val="22"/>
                <w:szCs w:val="22"/>
              </w:rPr>
              <w:t>Количество бенз</w:t>
            </w:r>
            <w:r w:rsidRPr="006C1017">
              <w:rPr>
                <w:sz w:val="22"/>
                <w:szCs w:val="22"/>
              </w:rPr>
              <w:t>и</w:t>
            </w:r>
            <w:r w:rsidRPr="006C1017">
              <w:rPr>
                <w:sz w:val="22"/>
                <w:szCs w:val="22"/>
              </w:rPr>
              <w:t>на, дм</w:t>
            </w:r>
            <w:r w:rsidRPr="006C1017">
              <w:rPr>
                <w:sz w:val="22"/>
                <w:szCs w:val="22"/>
                <w:vertAlign w:val="superscript"/>
              </w:rPr>
              <w:t>3</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0,1А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100х100х100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0,3</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0,1</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0,ЗА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200х200х100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1,5</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0,3</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0,5А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300х300х100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3</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0,6</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0,7А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400х400х100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4</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0,9</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400х400х100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5</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1,1</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2А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535х535х100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9</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2,0</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ЗА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635х635х100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12</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2,8</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4А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700х700х100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15</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3,4</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6А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825х825х100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20</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4,8</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10А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1000х1000х100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30</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7,0</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15А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1090х1090х100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35</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7,6</w:t>
            </w:r>
          </w:p>
        </w:tc>
      </w:tr>
      <w:tr w:rsidR="0027226B" w:rsidRPr="006C1017" w:rsidTr="0027226B">
        <w:trPr>
          <w:jc w:val="center"/>
        </w:trPr>
        <w:tc>
          <w:tcPr>
            <w:tcW w:w="2956"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20А</w:t>
            </w:r>
          </w:p>
        </w:tc>
        <w:tc>
          <w:tcPr>
            <w:tcW w:w="2134"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1170х1170х100</w:t>
            </w:r>
          </w:p>
        </w:tc>
        <w:tc>
          <w:tcPr>
            <w:tcW w:w="2298"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40</w:t>
            </w:r>
          </w:p>
        </w:tc>
        <w:tc>
          <w:tcPr>
            <w:tcW w:w="1970" w:type="dxa"/>
            <w:tcBorders>
              <w:top w:val="threeDEmboss" w:sz="6" w:space="0" w:color="auto"/>
              <w:left w:val="threeDEmboss" w:sz="6" w:space="0" w:color="auto"/>
              <w:bottom w:val="threeDEmboss" w:sz="6" w:space="0" w:color="auto"/>
              <w:right w:val="threeDEmboss" w:sz="6" w:space="0" w:color="auto"/>
            </w:tcBorders>
            <w:vAlign w:val="center"/>
          </w:tcPr>
          <w:p w:rsidR="0027226B" w:rsidRPr="006C1017" w:rsidRDefault="0027226B" w:rsidP="0027226B">
            <w:pPr>
              <w:ind w:firstLine="567"/>
              <w:jc w:val="both"/>
              <w:rPr>
                <w:sz w:val="22"/>
                <w:szCs w:val="22"/>
              </w:rPr>
            </w:pPr>
            <w:r w:rsidRPr="006C1017">
              <w:rPr>
                <w:sz w:val="22"/>
                <w:szCs w:val="22"/>
              </w:rPr>
              <w:t>8,2</w:t>
            </w:r>
          </w:p>
        </w:tc>
      </w:tr>
    </w:tbl>
    <w:p w:rsidR="0027226B" w:rsidRPr="006C1017" w:rsidRDefault="0027226B" w:rsidP="0027226B">
      <w:pPr>
        <w:ind w:firstLine="567"/>
        <w:jc w:val="both"/>
        <w:rPr>
          <w:sz w:val="22"/>
          <w:szCs w:val="22"/>
        </w:rPr>
      </w:pPr>
    </w:p>
    <w:p w:rsidR="0027226B" w:rsidRDefault="0027226B" w:rsidP="006C1017">
      <w:pPr>
        <w:ind w:firstLine="567"/>
        <w:jc w:val="both"/>
        <w:rPr>
          <w:sz w:val="22"/>
          <w:szCs w:val="22"/>
        </w:rPr>
      </w:pPr>
    </w:p>
    <w:p w:rsidR="0027226B" w:rsidRDefault="0027226B" w:rsidP="006C1017">
      <w:pPr>
        <w:ind w:firstLine="567"/>
        <w:jc w:val="both"/>
        <w:rPr>
          <w:sz w:val="22"/>
          <w:szCs w:val="22"/>
        </w:rPr>
      </w:pPr>
    </w:p>
    <w:p w:rsidR="0027226B" w:rsidRDefault="0027226B" w:rsidP="006C1017">
      <w:pPr>
        <w:ind w:firstLine="567"/>
        <w:jc w:val="both"/>
        <w:rPr>
          <w:sz w:val="22"/>
          <w:szCs w:val="22"/>
        </w:rPr>
      </w:pPr>
    </w:p>
    <w:p w:rsidR="0027226B" w:rsidRDefault="0027226B" w:rsidP="006C1017">
      <w:pPr>
        <w:ind w:firstLine="567"/>
        <w:jc w:val="both"/>
        <w:rPr>
          <w:sz w:val="22"/>
          <w:szCs w:val="22"/>
        </w:rPr>
      </w:pPr>
    </w:p>
    <w:p w:rsidR="0027226B" w:rsidRDefault="0027226B" w:rsidP="006C1017">
      <w:pPr>
        <w:ind w:firstLine="567"/>
        <w:jc w:val="both"/>
        <w:rPr>
          <w:sz w:val="22"/>
          <w:szCs w:val="22"/>
        </w:rPr>
      </w:pPr>
    </w:p>
    <w:p w:rsidR="006C1017" w:rsidRPr="006C1017" w:rsidRDefault="006C1017" w:rsidP="0027226B">
      <w:pPr>
        <w:ind w:firstLine="567"/>
        <w:jc w:val="center"/>
        <w:rPr>
          <w:sz w:val="22"/>
          <w:szCs w:val="22"/>
        </w:rPr>
      </w:pPr>
      <w:r w:rsidRPr="006C1017">
        <w:rPr>
          <w:sz w:val="22"/>
          <w:szCs w:val="22"/>
        </w:rPr>
        <w:lastRenderedPageBreak/>
        <w:t>Параметры модельных очагов пожара класса В</w:t>
      </w:r>
    </w:p>
    <w:tbl>
      <w:tblPr>
        <w:tblW w:w="0" w:type="auto"/>
        <w:jc w:val="center"/>
        <w:tblInd w:w="60" w:type="dxa"/>
        <w:tblLayout w:type="fixed"/>
        <w:tblCellMar>
          <w:left w:w="60" w:type="dxa"/>
          <w:right w:w="60" w:type="dxa"/>
        </w:tblCellMar>
        <w:tblLook w:val="0000" w:firstRow="0" w:lastRow="0" w:firstColumn="0" w:lastColumn="0" w:noHBand="0" w:noVBand="0"/>
      </w:tblPr>
      <w:tblGrid>
        <w:gridCol w:w="1043"/>
        <w:gridCol w:w="1143"/>
        <w:gridCol w:w="612"/>
        <w:gridCol w:w="1341"/>
        <w:gridCol w:w="497"/>
        <w:gridCol w:w="497"/>
        <w:gridCol w:w="828"/>
        <w:gridCol w:w="497"/>
        <w:gridCol w:w="497"/>
        <w:gridCol w:w="828"/>
        <w:gridCol w:w="1573"/>
      </w:tblGrid>
      <w:tr w:rsidR="006C1017" w:rsidRPr="0027226B" w:rsidTr="006C1017">
        <w:trPr>
          <w:cantSplit/>
          <w:jc w:val="center"/>
        </w:trPr>
        <w:tc>
          <w:tcPr>
            <w:tcW w:w="1043"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Ранг м</w:t>
            </w:r>
            <w:r w:rsidRPr="0027226B">
              <w:rPr>
                <w:b/>
                <w:sz w:val="18"/>
                <w:szCs w:val="22"/>
              </w:rPr>
              <w:t>о</w:t>
            </w:r>
            <w:r w:rsidRPr="0027226B">
              <w:rPr>
                <w:b/>
                <w:sz w:val="18"/>
                <w:szCs w:val="22"/>
              </w:rPr>
              <w:t>дельного очага п</w:t>
            </w:r>
            <w:r w:rsidRPr="0027226B">
              <w:rPr>
                <w:b/>
                <w:sz w:val="18"/>
                <w:szCs w:val="22"/>
              </w:rPr>
              <w:t>о</w:t>
            </w:r>
            <w:r w:rsidRPr="0027226B">
              <w:rPr>
                <w:b/>
                <w:sz w:val="18"/>
                <w:szCs w:val="22"/>
              </w:rPr>
              <w:t>жара</w:t>
            </w:r>
          </w:p>
        </w:tc>
        <w:tc>
          <w:tcPr>
            <w:tcW w:w="1143"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Внутренний диаметр противня, мм</w:t>
            </w:r>
          </w:p>
        </w:tc>
        <w:tc>
          <w:tcPr>
            <w:tcW w:w="612"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Д</w:t>
            </w:r>
            <w:r w:rsidRPr="0027226B">
              <w:rPr>
                <w:b/>
                <w:sz w:val="18"/>
                <w:szCs w:val="22"/>
              </w:rPr>
              <w:t>о</w:t>
            </w:r>
            <w:r w:rsidRPr="0027226B">
              <w:rPr>
                <w:b/>
                <w:sz w:val="18"/>
                <w:szCs w:val="22"/>
              </w:rPr>
              <w:t>пуск, мм</w:t>
            </w:r>
          </w:p>
        </w:tc>
        <w:tc>
          <w:tcPr>
            <w:tcW w:w="1341"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Толщина стенки пр</w:t>
            </w:r>
            <w:r w:rsidRPr="0027226B">
              <w:rPr>
                <w:b/>
                <w:sz w:val="18"/>
                <w:szCs w:val="22"/>
              </w:rPr>
              <w:t>о</w:t>
            </w:r>
            <w:r w:rsidRPr="0027226B">
              <w:rPr>
                <w:b/>
                <w:sz w:val="18"/>
                <w:szCs w:val="22"/>
              </w:rPr>
              <w:t>тивня, мм, не менее</w:t>
            </w:r>
          </w:p>
        </w:tc>
        <w:tc>
          <w:tcPr>
            <w:tcW w:w="1822" w:type="dxa"/>
            <w:gridSpan w:val="3"/>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Исполнение I</w:t>
            </w:r>
          </w:p>
        </w:tc>
        <w:tc>
          <w:tcPr>
            <w:tcW w:w="1822" w:type="dxa"/>
            <w:gridSpan w:val="3"/>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Исполнение I I</w:t>
            </w:r>
          </w:p>
        </w:tc>
        <w:tc>
          <w:tcPr>
            <w:tcW w:w="1573"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Ориентирово</w:t>
            </w:r>
            <w:r w:rsidRPr="0027226B">
              <w:rPr>
                <w:b/>
                <w:sz w:val="18"/>
                <w:szCs w:val="22"/>
              </w:rPr>
              <w:t>ч</w:t>
            </w:r>
            <w:r w:rsidRPr="0027226B">
              <w:rPr>
                <w:b/>
                <w:sz w:val="18"/>
                <w:szCs w:val="22"/>
              </w:rPr>
              <w:t>ная площадь модельного оч</w:t>
            </w:r>
            <w:r w:rsidRPr="0027226B">
              <w:rPr>
                <w:b/>
                <w:sz w:val="18"/>
                <w:szCs w:val="22"/>
              </w:rPr>
              <w:t>а</w:t>
            </w:r>
            <w:r w:rsidRPr="0027226B">
              <w:rPr>
                <w:b/>
                <w:sz w:val="18"/>
                <w:szCs w:val="22"/>
              </w:rPr>
              <w:t>га, м</w:t>
            </w:r>
            <w:r w:rsidRPr="0027226B">
              <w:rPr>
                <w:b/>
                <w:sz w:val="18"/>
                <w:szCs w:val="22"/>
                <w:vertAlign w:val="superscript"/>
              </w:rPr>
              <w:t>2</w:t>
            </w:r>
          </w:p>
        </w:tc>
      </w:tr>
      <w:tr w:rsidR="006C1017" w:rsidRPr="0027226B" w:rsidTr="006C1017">
        <w:trPr>
          <w:cantSplit/>
          <w:jc w:val="center"/>
        </w:trPr>
        <w:tc>
          <w:tcPr>
            <w:tcW w:w="1043"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p>
        </w:tc>
        <w:tc>
          <w:tcPr>
            <w:tcW w:w="1143"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p>
        </w:tc>
        <w:tc>
          <w:tcPr>
            <w:tcW w:w="994" w:type="dxa"/>
            <w:gridSpan w:val="2"/>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Колич</w:t>
            </w:r>
            <w:r w:rsidRPr="0027226B">
              <w:rPr>
                <w:b/>
                <w:sz w:val="18"/>
                <w:szCs w:val="22"/>
              </w:rPr>
              <w:t>е</w:t>
            </w:r>
            <w:r w:rsidRPr="0027226B">
              <w:rPr>
                <w:b/>
                <w:sz w:val="18"/>
                <w:szCs w:val="22"/>
              </w:rPr>
              <w:t>ство, дм</w:t>
            </w:r>
            <w:r w:rsidRPr="0027226B">
              <w:rPr>
                <w:b/>
                <w:sz w:val="18"/>
                <w:szCs w:val="22"/>
                <w:vertAlign w:val="superscript"/>
              </w:rPr>
              <w:t>3</w:t>
            </w:r>
            <w:r w:rsidRPr="0027226B">
              <w:rPr>
                <w:b/>
                <w:sz w:val="18"/>
                <w:szCs w:val="22"/>
              </w:rPr>
              <w:t xml:space="preserve"> горючего</w:t>
            </w:r>
          </w:p>
        </w:tc>
        <w:tc>
          <w:tcPr>
            <w:tcW w:w="828"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Высота борта проти</w:t>
            </w:r>
            <w:r w:rsidRPr="0027226B">
              <w:rPr>
                <w:b/>
                <w:sz w:val="18"/>
                <w:szCs w:val="22"/>
              </w:rPr>
              <w:t>в</w:t>
            </w:r>
            <w:r w:rsidRPr="0027226B">
              <w:rPr>
                <w:b/>
                <w:sz w:val="18"/>
                <w:szCs w:val="22"/>
              </w:rPr>
              <w:t>ня, мм</w:t>
            </w:r>
            <w:r w:rsidRPr="0027226B">
              <w:rPr>
                <w:b/>
                <w:sz w:val="18"/>
                <w:szCs w:val="22"/>
              </w:rPr>
              <w:br/>
              <w:t>± 5</w:t>
            </w:r>
          </w:p>
        </w:tc>
        <w:tc>
          <w:tcPr>
            <w:tcW w:w="994" w:type="dxa"/>
            <w:gridSpan w:val="2"/>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Колич</w:t>
            </w:r>
            <w:r w:rsidRPr="0027226B">
              <w:rPr>
                <w:b/>
                <w:sz w:val="18"/>
                <w:szCs w:val="22"/>
              </w:rPr>
              <w:t>е</w:t>
            </w:r>
            <w:r w:rsidRPr="0027226B">
              <w:rPr>
                <w:b/>
                <w:sz w:val="18"/>
                <w:szCs w:val="22"/>
              </w:rPr>
              <w:t>ство, дм</w:t>
            </w:r>
            <w:r w:rsidRPr="0027226B">
              <w:rPr>
                <w:b/>
                <w:sz w:val="18"/>
                <w:szCs w:val="22"/>
                <w:vertAlign w:val="superscript"/>
              </w:rPr>
              <w:t>3</w:t>
            </w:r>
          </w:p>
        </w:tc>
        <w:tc>
          <w:tcPr>
            <w:tcW w:w="828"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Высота борта проти</w:t>
            </w:r>
            <w:r w:rsidRPr="0027226B">
              <w:rPr>
                <w:b/>
                <w:sz w:val="18"/>
                <w:szCs w:val="22"/>
              </w:rPr>
              <w:t>в</w:t>
            </w:r>
            <w:r w:rsidRPr="0027226B">
              <w:rPr>
                <w:b/>
                <w:sz w:val="18"/>
                <w:szCs w:val="22"/>
              </w:rPr>
              <w:t>ня, мм</w:t>
            </w:r>
            <w:r w:rsidRPr="0027226B">
              <w:rPr>
                <w:b/>
                <w:sz w:val="18"/>
                <w:szCs w:val="22"/>
              </w:rPr>
              <w:br/>
              <w:t>± 5</w:t>
            </w:r>
          </w:p>
        </w:tc>
        <w:tc>
          <w:tcPr>
            <w:tcW w:w="1573"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p>
        </w:tc>
      </w:tr>
      <w:tr w:rsidR="006C1017" w:rsidRPr="0027226B" w:rsidTr="006C1017">
        <w:trPr>
          <w:cantSplit/>
          <w:jc w:val="center"/>
        </w:trPr>
        <w:tc>
          <w:tcPr>
            <w:tcW w:w="1043"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p>
        </w:tc>
        <w:tc>
          <w:tcPr>
            <w:tcW w:w="1143"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в</w:t>
            </w:r>
            <w:r w:rsidRPr="0027226B">
              <w:rPr>
                <w:b/>
                <w:sz w:val="18"/>
                <w:szCs w:val="22"/>
              </w:rPr>
              <w:t>о</w:t>
            </w:r>
            <w:r w:rsidRPr="0027226B">
              <w:rPr>
                <w:b/>
                <w:sz w:val="18"/>
                <w:szCs w:val="22"/>
              </w:rPr>
              <w:t>ды</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г</w:t>
            </w:r>
            <w:r w:rsidRPr="0027226B">
              <w:rPr>
                <w:b/>
                <w:sz w:val="18"/>
                <w:szCs w:val="22"/>
              </w:rPr>
              <w:t>о</w:t>
            </w:r>
            <w:r w:rsidRPr="0027226B">
              <w:rPr>
                <w:b/>
                <w:sz w:val="18"/>
                <w:szCs w:val="22"/>
              </w:rPr>
              <w:t>р</w:t>
            </w:r>
            <w:r w:rsidRPr="0027226B">
              <w:rPr>
                <w:b/>
                <w:sz w:val="18"/>
                <w:szCs w:val="22"/>
              </w:rPr>
              <w:t>ю</w:t>
            </w:r>
            <w:r w:rsidRPr="0027226B">
              <w:rPr>
                <w:b/>
                <w:sz w:val="18"/>
                <w:szCs w:val="22"/>
              </w:rPr>
              <w:t>чего</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в</w:t>
            </w:r>
            <w:r w:rsidRPr="0027226B">
              <w:rPr>
                <w:b/>
                <w:sz w:val="18"/>
                <w:szCs w:val="22"/>
              </w:rPr>
              <w:t>о</w:t>
            </w:r>
            <w:r w:rsidRPr="0027226B">
              <w:rPr>
                <w:b/>
                <w:sz w:val="18"/>
                <w:szCs w:val="22"/>
              </w:rPr>
              <w:t>ды</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r w:rsidRPr="0027226B">
              <w:rPr>
                <w:b/>
                <w:sz w:val="18"/>
                <w:szCs w:val="22"/>
              </w:rPr>
              <w:t>г</w:t>
            </w:r>
            <w:r w:rsidRPr="0027226B">
              <w:rPr>
                <w:b/>
                <w:sz w:val="18"/>
                <w:szCs w:val="22"/>
              </w:rPr>
              <w:t>о</w:t>
            </w:r>
            <w:r w:rsidRPr="0027226B">
              <w:rPr>
                <w:b/>
                <w:sz w:val="18"/>
                <w:szCs w:val="22"/>
              </w:rPr>
              <w:t>р</w:t>
            </w:r>
            <w:r w:rsidRPr="0027226B">
              <w:rPr>
                <w:b/>
                <w:sz w:val="18"/>
                <w:szCs w:val="22"/>
              </w:rPr>
              <w:t>ю</w:t>
            </w:r>
            <w:r w:rsidRPr="0027226B">
              <w:rPr>
                <w:b/>
                <w:sz w:val="18"/>
                <w:szCs w:val="22"/>
              </w:rPr>
              <w:t>чего</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p>
        </w:tc>
        <w:tc>
          <w:tcPr>
            <w:tcW w:w="1573"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27226B">
            <w:pPr>
              <w:jc w:val="both"/>
              <w:rPr>
                <w:b/>
                <w:sz w:val="18"/>
                <w:szCs w:val="22"/>
              </w:rPr>
            </w:pP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1В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200</w:t>
            </w:r>
          </w:p>
        </w:tc>
        <w:tc>
          <w:tcPr>
            <w:tcW w:w="612"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±15</w:t>
            </w:r>
          </w:p>
        </w:tc>
        <w:tc>
          <w:tcPr>
            <w:tcW w:w="1341"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1,5</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0,3</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0,7</w:t>
            </w:r>
          </w:p>
        </w:tc>
        <w:tc>
          <w:tcPr>
            <w:tcW w:w="828"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100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2</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1</w:t>
            </w:r>
          </w:p>
        </w:tc>
        <w:tc>
          <w:tcPr>
            <w:tcW w:w="828"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200</w:t>
            </w: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ind w:firstLine="83"/>
              <w:jc w:val="both"/>
              <w:rPr>
                <w:b/>
                <w:sz w:val="18"/>
                <w:szCs w:val="22"/>
              </w:rPr>
            </w:pPr>
            <w:r w:rsidRPr="0027226B">
              <w:rPr>
                <w:b/>
                <w:sz w:val="18"/>
                <w:szCs w:val="22"/>
              </w:rPr>
              <w:t>0,03</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0,7</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1,3</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4</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0,07</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350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2,0</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6</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0,10</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5В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450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1,5</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3,5</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5</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0,16</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8В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600</w:t>
            </w:r>
          </w:p>
        </w:tc>
        <w:tc>
          <w:tcPr>
            <w:tcW w:w="612"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±20</w:t>
            </w:r>
          </w:p>
        </w:tc>
        <w:tc>
          <w:tcPr>
            <w:tcW w:w="1341"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5</w:t>
            </w:r>
          </w:p>
        </w:tc>
        <w:tc>
          <w:tcPr>
            <w:tcW w:w="828"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150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16</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8</w:t>
            </w:r>
          </w:p>
        </w:tc>
        <w:tc>
          <w:tcPr>
            <w:tcW w:w="828"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230</w:t>
            </w: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0,28</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13В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700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4</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9</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26</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13</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0,40</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21В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900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7</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14</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42</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21</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0,65</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34В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1200</w:t>
            </w:r>
          </w:p>
        </w:tc>
        <w:tc>
          <w:tcPr>
            <w:tcW w:w="612"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±25</w:t>
            </w:r>
          </w:p>
        </w:tc>
        <w:tc>
          <w:tcPr>
            <w:tcW w:w="1341"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2,5</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11</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23</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68</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34</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1,10</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55В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1500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18</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37</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110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55</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1,75</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70В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1700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23</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47</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140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70</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2,25</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89В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1900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59</w:t>
            </w:r>
          </w:p>
        </w:tc>
        <w:tc>
          <w:tcPr>
            <w:tcW w:w="828"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200</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178</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89</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2,80</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113В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2150</w:t>
            </w:r>
          </w:p>
        </w:tc>
        <w:tc>
          <w:tcPr>
            <w:tcW w:w="612"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±30</w:t>
            </w: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38</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75</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226</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113</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3,60</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144В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2400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48</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96</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288</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144</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4,50</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183В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2700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61</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122</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366</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183</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5,75</w:t>
            </w:r>
          </w:p>
        </w:tc>
      </w:tr>
      <w:tr w:rsidR="006C1017" w:rsidRPr="0027226B" w:rsidTr="006C1017">
        <w:trPr>
          <w:cantSplit/>
          <w:jc w:val="center"/>
        </w:trPr>
        <w:tc>
          <w:tcPr>
            <w:tcW w:w="10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233В</w:t>
            </w:r>
          </w:p>
        </w:tc>
        <w:tc>
          <w:tcPr>
            <w:tcW w:w="114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3000</w:t>
            </w:r>
          </w:p>
        </w:tc>
        <w:tc>
          <w:tcPr>
            <w:tcW w:w="61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341"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78</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155</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466</w:t>
            </w:r>
          </w:p>
        </w:tc>
        <w:tc>
          <w:tcPr>
            <w:tcW w:w="497"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233</w:t>
            </w:r>
          </w:p>
        </w:tc>
        <w:tc>
          <w:tcPr>
            <w:tcW w:w="8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p>
        </w:tc>
        <w:tc>
          <w:tcPr>
            <w:tcW w:w="1573" w:type="dxa"/>
            <w:tcBorders>
              <w:top w:val="threeDEmboss" w:sz="6" w:space="0" w:color="auto"/>
              <w:left w:val="threeDEmboss" w:sz="6" w:space="0" w:color="auto"/>
              <w:bottom w:val="threeDEmboss" w:sz="6" w:space="0" w:color="auto"/>
              <w:right w:val="threeDEmboss" w:sz="6" w:space="0" w:color="auto"/>
            </w:tcBorders>
            <w:vAlign w:val="center"/>
          </w:tcPr>
          <w:p w:rsidR="006C1017" w:rsidRPr="0027226B" w:rsidRDefault="006C1017" w:rsidP="006C1017">
            <w:pPr>
              <w:jc w:val="both"/>
              <w:rPr>
                <w:b/>
                <w:sz w:val="18"/>
                <w:szCs w:val="22"/>
              </w:rPr>
            </w:pPr>
            <w:r w:rsidRPr="0027226B">
              <w:rPr>
                <w:b/>
                <w:sz w:val="18"/>
                <w:szCs w:val="22"/>
              </w:rPr>
              <w:t>7,10</w:t>
            </w:r>
          </w:p>
        </w:tc>
      </w:tr>
      <w:tr w:rsidR="006C1017" w:rsidRPr="0027226B" w:rsidTr="006C1017">
        <w:trPr>
          <w:jc w:val="center"/>
        </w:trPr>
        <w:tc>
          <w:tcPr>
            <w:tcW w:w="9356" w:type="dxa"/>
            <w:gridSpan w:val="11"/>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both"/>
              <w:rPr>
                <w:b/>
                <w:sz w:val="12"/>
                <w:szCs w:val="22"/>
              </w:rPr>
            </w:pPr>
            <w:r w:rsidRPr="009106E2">
              <w:rPr>
                <w:b/>
                <w:sz w:val="12"/>
                <w:szCs w:val="22"/>
              </w:rPr>
              <w:t>Примечание – Число перед буквой “В” в обозначении модельного очага пожара указывает на выраженное в дм</w:t>
            </w:r>
            <w:r w:rsidRPr="009106E2">
              <w:rPr>
                <w:b/>
                <w:sz w:val="12"/>
                <w:szCs w:val="22"/>
                <w:vertAlign w:val="superscript"/>
              </w:rPr>
              <w:t>3</w:t>
            </w:r>
            <w:r w:rsidRPr="009106E2">
              <w:rPr>
                <w:b/>
                <w:sz w:val="12"/>
                <w:szCs w:val="22"/>
              </w:rPr>
              <w:t>: - количество жидкости в противне (</w:t>
            </w:r>
            <w:r w:rsidRPr="009106E2">
              <w:rPr>
                <w:b/>
                <w:sz w:val="12"/>
                <w:szCs w:val="22"/>
                <w:vertAlign w:val="superscript"/>
              </w:rPr>
              <w:t>1</w:t>
            </w:r>
            <w:r w:rsidRPr="009106E2">
              <w:rPr>
                <w:b/>
                <w:sz w:val="12"/>
                <w:szCs w:val="22"/>
              </w:rPr>
              <w:t>/</w:t>
            </w:r>
            <w:r w:rsidRPr="009106E2">
              <w:rPr>
                <w:b/>
                <w:sz w:val="12"/>
                <w:szCs w:val="22"/>
                <w:vertAlign w:val="subscript"/>
              </w:rPr>
              <w:t>3</w:t>
            </w:r>
            <w:r w:rsidRPr="009106E2">
              <w:rPr>
                <w:b/>
                <w:sz w:val="12"/>
                <w:szCs w:val="22"/>
              </w:rPr>
              <w:t xml:space="preserve"> – воды и </w:t>
            </w:r>
            <w:r w:rsidRPr="009106E2">
              <w:rPr>
                <w:b/>
                <w:sz w:val="12"/>
                <w:szCs w:val="22"/>
                <w:vertAlign w:val="superscript"/>
              </w:rPr>
              <w:t>2</w:t>
            </w:r>
            <w:r w:rsidRPr="009106E2">
              <w:rPr>
                <w:b/>
                <w:sz w:val="12"/>
                <w:szCs w:val="22"/>
              </w:rPr>
              <w:t>/</w:t>
            </w:r>
            <w:r w:rsidRPr="009106E2">
              <w:rPr>
                <w:b/>
                <w:sz w:val="12"/>
                <w:szCs w:val="22"/>
                <w:vertAlign w:val="subscript"/>
              </w:rPr>
              <w:t>3</w:t>
            </w:r>
            <w:r w:rsidRPr="009106E2">
              <w:rPr>
                <w:b/>
                <w:sz w:val="12"/>
                <w:szCs w:val="22"/>
              </w:rPr>
              <w:t xml:space="preserve"> – бензина) – для противней в исполнении I; - количество бензина, залитого в противень, – для противней в исполнении II.</w:t>
            </w:r>
          </w:p>
        </w:tc>
      </w:tr>
    </w:tbl>
    <w:p w:rsidR="0027226B" w:rsidRDefault="0027226B" w:rsidP="006C1017">
      <w:pPr>
        <w:ind w:firstLine="567"/>
        <w:jc w:val="both"/>
        <w:rPr>
          <w:sz w:val="22"/>
          <w:szCs w:val="22"/>
        </w:rPr>
        <w:sectPr w:rsidR="0027226B" w:rsidSect="0027226B">
          <w:pgSz w:w="11907" w:h="8391" w:orient="landscape" w:code="11"/>
          <w:pgMar w:top="1134" w:right="992" w:bottom="849" w:left="993" w:header="708" w:footer="708" w:gutter="0"/>
          <w:cols w:space="708"/>
          <w:docGrid w:linePitch="360"/>
        </w:sectPr>
      </w:pPr>
    </w:p>
    <w:p w:rsidR="006C1017" w:rsidRPr="006C1017" w:rsidRDefault="006C1017" w:rsidP="006C1017">
      <w:pPr>
        <w:ind w:firstLine="567"/>
        <w:jc w:val="both"/>
        <w:rPr>
          <w:sz w:val="22"/>
          <w:szCs w:val="22"/>
        </w:rPr>
      </w:pPr>
      <w:r w:rsidRPr="006C1017">
        <w:rPr>
          <w:b/>
          <w:sz w:val="22"/>
          <w:szCs w:val="22"/>
        </w:rPr>
        <w:lastRenderedPageBreak/>
        <w:t>Маркировка переносных огнетушителей</w:t>
      </w:r>
      <w:r w:rsidRPr="006C1017">
        <w:rPr>
          <w:sz w:val="22"/>
          <w:szCs w:val="22"/>
        </w:rPr>
        <w:t xml:space="preserve"> в соответствии с ГОСТ Р 51057-2001 должна быть выполнена на русском языке и содержать следующую информацию:</w:t>
      </w:r>
    </w:p>
    <w:p w:rsidR="006C1017" w:rsidRPr="006C1017" w:rsidRDefault="006C1017" w:rsidP="006C1017">
      <w:pPr>
        <w:ind w:firstLine="567"/>
        <w:jc w:val="both"/>
        <w:rPr>
          <w:sz w:val="22"/>
          <w:szCs w:val="22"/>
        </w:rPr>
      </w:pPr>
      <w:r w:rsidRPr="006C1017">
        <w:rPr>
          <w:sz w:val="22"/>
          <w:szCs w:val="22"/>
        </w:rPr>
        <w:t>товарный знак и наименование предприятия-изготовителя;</w:t>
      </w:r>
    </w:p>
    <w:p w:rsidR="006C1017" w:rsidRPr="006C1017" w:rsidRDefault="006C1017" w:rsidP="006C1017">
      <w:pPr>
        <w:ind w:firstLine="567"/>
        <w:jc w:val="both"/>
        <w:rPr>
          <w:sz w:val="22"/>
          <w:szCs w:val="22"/>
        </w:rPr>
      </w:pPr>
      <w:r w:rsidRPr="006C1017">
        <w:rPr>
          <w:sz w:val="22"/>
          <w:szCs w:val="22"/>
        </w:rPr>
        <w:t>название и обозначение огнетушителя;</w:t>
      </w:r>
    </w:p>
    <w:p w:rsidR="006C1017" w:rsidRPr="006C1017" w:rsidRDefault="006C1017" w:rsidP="006C1017">
      <w:pPr>
        <w:ind w:firstLine="567"/>
        <w:jc w:val="both"/>
        <w:rPr>
          <w:sz w:val="22"/>
          <w:szCs w:val="22"/>
        </w:rPr>
      </w:pPr>
      <w:r w:rsidRPr="006C1017">
        <w:rPr>
          <w:sz w:val="22"/>
          <w:szCs w:val="22"/>
        </w:rPr>
        <w:t>обозначение нормативного или технического документа, к</w:t>
      </w:r>
      <w:r w:rsidRPr="006C1017">
        <w:rPr>
          <w:sz w:val="22"/>
          <w:szCs w:val="22"/>
        </w:rPr>
        <w:t>о</w:t>
      </w:r>
      <w:r w:rsidRPr="006C1017">
        <w:rPr>
          <w:sz w:val="22"/>
          <w:szCs w:val="22"/>
        </w:rPr>
        <w:t>торому соответствует огнетушитель;</w:t>
      </w:r>
    </w:p>
    <w:p w:rsidR="006C1017" w:rsidRPr="006C1017" w:rsidRDefault="006C1017" w:rsidP="006C1017">
      <w:pPr>
        <w:ind w:firstLine="567"/>
        <w:jc w:val="both"/>
        <w:rPr>
          <w:sz w:val="22"/>
          <w:szCs w:val="22"/>
        </w:rPr>
      </w:pPr>
      <w:r w:rsidRPr="006C1017">
        <w:rPr>
          <w:sz w:val="22"/>
          <w:szCs w:val="22"/>
        </w:rPr>
        <w:t>ранги модельных очагов пожара, которые могут быть пот</w:t>
      </w:r>
      <w:r w:rsidRPr="006C1017">
        <w:rPr>
          <w:sz w:val="22"/>
          <w:szCs w:val="22"/>
        </w:rPr>
        <w:t>у</w:t>
      </w:r>
      <w:r w:rsidRPr="006C1017">
        <w:rPr>
          <w:sz w:val="22"/>
          <w:szCs w:val="22"/>
        </w:rPr>
        <w:t>шены данным огнетушителем;</w:t>
      </w:r>
    </w:p>
    <w:p w:rsidR="006C1017" w:rsidRPr="006C1017" w:rsidRDefault="006C1017" w:rsidP="006C1017">
      <w:pPr>
        <w:ind w:firstLine="567"/>
        <w:jc w:val="both"/>
        <w:rPr>
          <w:sz w:val="22"/>
          <w:szCs w:val="22"/>
        </w:rPr>
      </w:pPr>
      <w:r w:rsidRPr="006C1017">
        <w:rPr>
          <w:sz w:val="22"/>
          <w:szCs w:val="22"/>
        </w:rPr>
        <w:t>тип, марка и номинальное количество ОТВ заряженного в огнетушитель;</w:t>
      </w:r>
    </w:p>
    <w:p w:rsidR="006C1017" w:rsidRPr="006C1017" w:rsidRDefault="006C1017" w:rsidP="006C1017">
      <w:pPr>
        <w:ind w:firstLine="567"/>
        <w:jc w:val="both"/>
        <w:rPr>
          <w:sz w:val="22"/>
          <w:szCs w:val="22"/>
        </w:rPr>
      </w:pPr>
      <w:r w:rsidRPr="006C1017">
        <w:rPr>
          <w:sz w:val="22"/>
          <w:szCs w:val="22"/>
        </w:rPr>
        <w:t>способ приведения огнетушителя в действие в виде в виде нескольких пиктограмм (схематических изображений);</w:t>
      </w:r>
    </w:p>
    <w:p w:rsidR="006C1017" w:rsidRPr="006C1017" w:rsidRDefault="006C1017" w:rsidP="006C1017">
      <w:pPr>
        <w:ind w:firstLine="567"/>
        <w:jc w:val="both"/>
        <w:rPr>
          <w:sz w:val="22"/>
          <w:szCs w:val="22"/>
        </w:rPr>
      </w:pPr>
      <w:r w:rsidRPr="006C1017">
        <w:rPr>
          <w:sz w:val="22"/>
          <w:szCs w:val="22"/>
        </w:rPr>
        <w:t>предостерегающие надписи: об электрической опасности, о токсичности и т.п.;</w:t>
      </w:r>
    </w:p>
    <w:p w:rsidR="006C1017" w:rsidRPr="006C1017" w:rsidRDefault="006C1017" w:rsidP="006C1017">
      <w:pPr>
        <w:ind w:firstLine="567"/>
        <w:jc w:val="both"/>
        <w:rPr>
          <w:sz w:val="22"/>
          <w:szCs w:val="22"/>
        </w:rPr>
      </w:pPr>
      <w:r w:rsidRPr="006C1017">
        <w:rPr>
          <w:sz w:val="22"/>
          <w:szCs w:val="22"/>
        </w:rPr>
        <w:t>диапазон температур эксплуатации;</w:t>
      </w:r>
    </w:p>
    <w:p w:rsidR="006C1017" w:rsidRPr="006C1017" w:rsidRDefault="006C1017" w:rsidP="006C1017">
      <w:pPr>
        <w:ind w:firstLine="567"/>
        <w:jc w:val="both"/>
        <w:rPr>
          <w:sz w:val="22"/>
          <w:szCs w:val="22"/>
        </w:rPr>
      </w:pPr>
      <w:r w:rsidRPr="006C1017">
        <w:rPr>
          <w:sz w:val="22"/>
          <w:szCs w:val="22"/>
        </w:rPr>
        <w:t>пиктограммы обозначающие все классы пожаров;</w:t>
      </w:r>
    </w:p>
    <w:p w:rsidR="006C1017" w:rsidRPr="006C1017" w:rsidRDefault="006C1017" w:rsidP="006C1017">
      <w:pPr>
        <w:ind w:firstLine="567"/>
        <w:jc w:val="both"/>
        <w:rPr>
          <w:sz w:val="22"/>
          <w:szCs w:val="22"/>
        </w:rPr>
      </w:pPr>
      <w:r w:rsidRPr="006C1017">
        <w:rPr>
          <w:sz w:val="22"/>
          <w:szCs w:val="22"/>
        </w:rPr>
        <w:t>рабочее давление вытесняющего газа в огнетушителе;</w:t>
      </w:r>
    </w:p>
    <w:p w:rsidR="006C1017" w:rsidRPr="006C1017" w:rsidRDefault="006C1017" w:rsidP="006C1017">
      <w:pPr>
        <w:ind w:firstLine="567"/>
        <w:jc w:val="both"/>
        <w:rPr>
          <w:sz w:val="22"/>
          <w:szCs w:val="22"/>
        </w:rPr>
      </w:pPr>
      <w:r w:rsidRPr="006C1017">
        <w:rPr>
          <w:sz w:val="22"/>
          <w:szCs w:val="22"/>
        </w:rPr>
        <w:t>значение давления испытания огнетушителя на прочность Р</w:t>
      </w:r>
      <w:r w:rsidRPr="006C1017">
        <w:rPr>
          <w:sz w:val="22"/>
          <w:szCs w:val="22"/>
          <w:vertAlign w:val="subscript"/>
        </w:rPr>
        <w:t>пр</w:t>
      </w:r>
      <w:r w:rsidRPr="006C1017">
        <w:rPr>
          <w:sz w:val="22"/>
          <w:szCs w:val="22"/>
        </w:rPr>
        <w:t>;</w:t>
      </w:r>
    </w:p>
    <w:p w:rsidR="006C1017" w:rsidRPr="006C1017" w:rsidRDefault="006C1017" w:rsidP="006C1017">
      <w:pPr>
        <w:ind w:firstLine="567"/>
        <w:jc w:val="both"/>
        <w:rPr>
          <w:sz w:val="22"/>
          <w:szCs w:val="22"/>
        </w:rPr>
      </w:pPr>
      <w:r w:rsidRPr="006C1017">
        <w:rPr>
          <w:sz w:val="22"/>
          <w:szCs w:val="22"/>
        </w:rPr>
        <w:t>массу и наименование вытесняющего газа (для огнетушит</w:t>
      </w:r>
      <w:r w:rsidRPr="006C1017">
        <w:rPr>
          <w:sz w:val="22"/>
          <w:szCs w:val="22"/>
        </w:rPr>
        <w:t>е</w:t>
      </w:r>
      <w:r w:rsidRPr="006C1017">
        <w:rPr>
          <w:sz w:val="22"/>
          <w:szCs w:val="22"/>
        </w:rPr>
        <w:t>лей с газовым баллоном высокого давления);</w:t>
      </w:r>
    </w:p>
    <w:p w:rsidR="006C1017" w:rsidRPr="006C1017" w:rsidRDefault="006C1017" w:rsidP="006C1017">
      <w:pPr>
        <w:ind w:firstLine="567"/>
        <w:jc w:val="both"/>
        <w:rPr>
          <w:sz w:val="22"/>
          <w:szCs w:val="22"/>
        </w:rPr>
      </w:pPr>
      <w:r w:rsidRPr="006C1017">
        <w:rPr>
          <w:sz w:val="22"/>
          <w:szCs w:val="22"/>
        </w:rPr>
        <w:t>массу-брутто огнетушителя с указанием допустимых пред</w:t>
      </w:r>
      <w:r w:rsidRPr="006C1017">
        <w:rPr>
          <w:sz w:val="22"/>
          <w:szCs w:val="22"/>
        </w:rPr>
        <w:t>е</w:t>
      </w:r>
      <w:r w:rsidRPr="006C1017">
        <w:rPr>
          <w:sz w:val="22"/>
          <w:szCs w:val="22"/>
        </w:rPr>
        <w:t>лов её изменения;</w:t>
      </w:r>
    </w:p>
    <w:p w:rsidR="006C1017" w:rsidRPr="006C1017" w:rsidRDefault="006C1017" w:rsidP="006C1017">
      <w:pPr>
        <w:ind w:firstLine="567"/>
        <w:jc w:val="both"/>
        <w:rPr>
          <w:sz w:val="22"/>
          <w:szCs w:val="22"/>
        </w:rPr>
      </w:pPr>
      <w:r w:rsidRPr="006C1017">
        <w:rPr>
          <w:sz w:val="22"/>
          <w:szCs w:val="22"/>
        </w:rPr>
        <w:t>номера сертификатов (при необходимости);</w:t>
      </w:r>
    </w:p>
    <w:p w:rsidR="006C1017" w:rsidRPr="006C1017" w:rsidRDefault="006C1017" w:rsidP="006C1017">
      <w:pPr>
        <w:ind w:firstLine="567"/>
        <w:jc w:val="both"/>
        <w:rPr>
          <w:sz w:val="22"/>
          <w:szCs w:val="22"/>
        </w:rPr>
      </w:pPr>
      <w:r w:rsidRPr="006C1017">
        <w:rPr>
          <w:sz w:val="22"/>
          <w:szCs w:val="22"/>
        </w:rPr>
        <w:t>указание о действии, которое необходимо предпринять после применения огнетушителя, например, перезарядить;</w:t>
      </w:r>
    </w:p>
    <w:p w:rsidR="006C1017" w:rsidRPr="006C1017" w:rsidRDefault="006C1017" w:rsidP="006C1017">
      <w:pPr>
        <w:ind w:firstLine="567"/>
        <w:jc w:val="both"/>
        <w:rPr>
          <w:sz w:val="22"/>
          <w:szCs w:val="22"/>
        </w:rPr>
      </w:pPr>
      <w:r w:rsidRPr="006C1017">
        <w:rPr>
          <w:sz w:val="22"/>
          <w:szCs w:val="22"/>
        </w:rPr>
        <w:t>месяц и год изготовления;</w:t>
      </w:r>
    </w:p>
    <w:p w:rsidR="006C1017" w:rsidRPr="006C1017" w:rsidRDefault="006C1017" w:rsidP="006C1017">
      <w:pPr>
        <w:ind w:firstLine="567"/>
        <w:jc w:val="both"/>
        <w:rPr>
          <w:sz w:val="22"/>
          <w:szCs w:val="22"/>
        </w:rPr>
      </w:pPr>
      <w:r w:rsidRPr="006C1017">
        <w:rPr>
          <w:sz w:val="22"/>
          <w:szCs w:val="22"/>
        </w:rPr>
        <w:t>наименование и адрес предприятия-изготовителя (если они не указаны ранее);</w:t>
      </w:r>
    </w:p>
    <w:p w:rsidR="006C1017" w:rsidRPr="006C1017" w:rsidRDefault="006C1017" w:rsidP="006C1017">
      <w:pPr>
        <w:ind w:firstLine="567"/>
        <w:jc w:val="both"/>
        <w:rPr>
          <w:sz w:val="22"/>
          <w:szCs w:val="22"/>
        </w:rPr>
      </w:pPr>
    </w:p>
    <w:p w:rsidR="006C1017" w:rsidRPr="006C1017" w:rsidRDefault="006C1017" w:rsidP="0078760A">
      <w:pPr>
        <w:jc w:val="both"/>
        <w:rPr>
          <w:b/>
          <w:sz w:val="22"/>
          <w:szCs w:val="22"/>
        </w:rPr>
      </w:pPr>
      <w:r w:rsidRPr="006C1017">
        <w:rPr>
          <w:b/>
          <w:sz w:val="22"/>
          <w:szCs w:val="22"/>
        </w:rPr>
        <w:t>3.2. Устройство, принцип действия, область применения и эк</w:t>
      </w:r>
      <w:r w:rsidRPr="006C1017">
        <w:rPr>
          <w:b/>
          <w:sz w:val="22"/>
          <w:szCs w:val="22"/>
        </w:rPr>
        <w:t>с</w:t>
      </w:r>
      <w:r w:rsidRPr="006C1017">
        <w:rPr>
          <w:b/>
          <w:sz w:val="22"/>
          <w:szCs w:val="22"/>
        </w:rPr>
        <w:t>плуатация огнетушителей</w:t>
      </w:r>
    </w:p>
    <w:p w:rsidR="006C1017" w:rsidRPr="006C1017" w:rsidRDefault="006C1017" w:rsidP="006C1017">
      <w:pPr>
        <w:ind w:firstLine="567"/>
        <w:jc w:val="both"/>
        <w:rPr>
          <w:b/>
          <w:sz w:val="22"/>
          <w:szCs w:val="22"/>
        </w:rPr>
      </w:pPr>
      <w:r w:rsidRPr="006C1017">
        <w:rPr>
          <w:b/>
          <w:sz w:val="22"/>
          <w:szCs w:val="22"/>
        </w:rPr>
        <w:t>Водные</w:t>
      </w:r>
    </w:p>
    <w:p w:rsidR="006C1017" w:rsidRPr="006C1017" w:rsidRDefault="006C1017" w:rsidP="006C1017">
      <w:pPr>
        <w:ind w:firstLine="567"/>
        <w:jc w:val="both"/>
        <w:rPr>
          <w:sz w:val="22"/>
          <w:szCs w:val="22"/>
        </w:rPr>
      </w:pPr>
      <w:r w:rsidRPr="006C1017">
        <w:rPr>
          <w:sz w:val="22"/>
          <w:szCs w:val="22"/>
        </w:rPr>
        <w:t>Водные огнетушители применяют для тушения загораний класса А (горение твердых горючих веществ). Наибольшую эффе</w:t>
      </w:r>
      <w:r w:rsidRPr="006C1017">
        <w:rPr>
          <w:sz w:val="22"/>
          <w:szCs w:val="22"/>
        </w:rPr>
        <w:t>к</w:t>
      </w:r>
      <w:r w:rsidRPr="006C1017">
        <w:rPr>
          <w:sz w:val="22"/>
          <w:szCs w:val="22"/>
        </w:rPr>
        <w:t xml:space="preserve">тивность показывают водные огнетушители с распыленной струей при загорании твердых материалов органического происхождения: </w:t>
      </w:r>
      <w:r w:rsidRPr="006C1017">
        <w:rPr>
          <w:sz w:val="22"/>
          <w:szCs w:val="22"/>
        </w:rPr>
        <w:lastRenderedPageBreak/>
        <w:t>древесины, бумаги и т.п. Кроме того водные огнетушители с то</w:t>
      </w:r>
      <w:r w:rsidRPr="006C1017">
        <w:rPr>
          <w:sz w:val="22"/>
          <w:szCs w:val="22"/>
        </w:rPr>
        <w:t>н</w:t>
      </w:r>
      <w:r w:rsidRPr="006C1017">
        <w:rPr>
          <w:sz w:val="22"/>
          <w:szCs w:val="22"/>
        </w:rPr>
        <w:t>кораспыленной струей  можно применять для тушения загораний класса В (горение жидких веществ), таких как мазут, спирты, ац</w:t>
      </w:r>
      <w:r w:rsidRPr="006C1017">
        <w:rPr>
          <w:sz w:val="22"/>
          <w:szCs w:val="22"/>
        </w:rPr>
        <w:t>е</w:t>
      </w:r>
      <w:r w:rsidRPr="006C1017">
        <w:rPr>
          <w:sz w:val="22"/>
          <w:szCs w:val="22"/>
        </w:rPr>
        <w:t>тон и т.п. При этом запрещается применять водные огнетушители для ликвидации пожаров оборудования находящегося под электр</w:t>
      </w:r>
      <w:r w:rsidRPr="006C1017">
        <w:rPr>
          <w:sz w:val="22"/>
          <w:szCs w:val="22"/>
        </w:rPr>
        <w:t>и</w:t>
      </w:r>
      <w:r w:rsidRPr="006C1017">
        <w:rPr>
          <w:sz w:val="22"/>
          <w:szCs w:val="22"/>
        </w:rPr>
        <w:t>ческим напряжением, для тушения сильно нагретых и расплавле</w:t>
      </w:r>
      <w:r w:rsidRPr="006C1017">
        <w:rPr>
          <w:sz w:val="22"/>
          <w:szCs w:val="22"/>
        </w:rPr>
        <w:t>н</w:t>
      </w:r>
      <w:r w:rsidRPr="006C1017">
        <w:rPr>
          <w:sz w:val="22"/>
          <w:szCs w:val="22"/>
        </w:rPr>
        <w:t>ных веществ, а также веществ, вступающих с водой в химическую реакцию, которая сопровождается интенсивным выделением тепла и разбрызгиванием горючего.</w:t>
      </w:r>
    </w:p>
    <w:p w:rsidR="006C1017" w:rsidRPr="006C1017" w:rsidRDefault="006C1017" w:rsidP="006C1017">
      <w:pPr>
        <w:ind w:firstLine="567"/>
        <w:jc w:val="both"/>
        <w:rPr>
          <w:sz w:val="22"/>
          <w:szCs w:val="22"/>
        </w:rPr>
      </w:pPr>
      <w:r w:rsidRPr="006C1017">
        <w:rPr>
          <w:sz w:val="22"/>
          <w:szCs w:val="22"/>
        </w:rPr>
        <w:t>Заряд таких огнетушителей состоит из воды в чистом виде  или воды с  добавками  поверхностно-активных веществ,  усил</w:t>
      </w:r>
      <w:r w:rsidRPr="006C1017">
        <w:rPr>
          <w:sz w:val="22"/>
          <w:szCs w:val="22"/>
        </w:rPr>
        <w:t>и</w:t>
      </w:r>
      <w:r w:rsidRPr="006C1017">
        <w:rPr>
          <w:sz w:val="22"/>
          <w:szCs w:val="22"/>
        </w:rPr>
        <w:t>вающих ее огнетушащую способность. Для обеспечения эксплу</w:t>
      </w:r>
      <w:r w:rsidRPr="006C1017">
        <w:rPr>
          <w:sz w:val="22"/>
          <w:szCs w:val="22"/>
        </w:rPr>
        <w:t>а</w:t>
      </w:r>
      <w:r w:rsidRPr="006C1017">
        <w:rPr>
          <w:sz w:val="22"/>
          <w:szCs w:val="22"/>
        </w:rPr>
        <w:t>тации водных огнетушителей при отрицательных температурах и эффективного тушения загораний в состав их заряда вводят ант</w:t>
      </w:r>
      <w:r w:rsidRPr="006C1017">
        <w:rPr>
          <w:sz w:val="22"/>
          <w:szCs w:val="22"/>
        </w:rPr>
        <w:t>и</w:t>
      </w:r>
      <w:r w:rsidRPr="006C1017">
        <w:rPr>
          <w:sz w:val="22"/>
          <w:szCs w:val="22"/>
        </w:rPr>
        <w:t>фриз - водный  незамерзающий раствор на основе неорганической соли. Антифризы на основе карбоната калия (ПОТАШ) имеют наиболее низкие температуры  замерзания и придают водному ра</w:t>
      </w:r>
      <w:r w:rsidRPr="006C1017">
        <w:rPr>
          <w:sz w:val="22"/>
          <w:szCs w:val="22"/>
        </w:rPr>
        <w:t>с</w:t>
      </w:r>
      <w:r w:rsidRPr="006C1017">
        <w:rPr>
          <w:sz w:val="22"/>
          <w:szCs w:val="22"/>
        </w:rPr>
        <w:t>твору мягкость, что положительно влияет на процесс прекращения горения.</w:t>
      </w:r>
    </w:p>
    <w:p w:rsidR="006C1017" w:rsidRPr="006C1017" w:rsidRDefault="006C1017" w:rsidP="006C1017">
      <w:pPr>
        <w:ind w:firstLine="567"/>
        <w:jc w:val="both"/>
        <w:rPr>
          <w:sz w:val="22"/>
          <w:szCs w:val="22"/>
        </w:rPr>
      </w:pPr>
      <w:r w:rsidRPr="006C1017">
        <w:rPr>
          <w:sz w:val="22"/>
          <w:szCs w:val="22"/>
        </w:rPr>
        <w:t>Заряд водных огнетушителей подлежит обязательной перез</w:t>
      </w:r>
      <w:r w:rsidRPr="006C1017">
        <w:rPr>
          <w:sz w:val="22"/>
          <w:szCs w:val="22"/>
        </w:rPr>
        <w:t>а</w:t>
      </w:r>
      <w:r w:rsidRPr="006C1017">
        <w:rPr>
          <w:sz w:val="22"/>
          <w:szCs w:val="22"/>
        </w:rPr>
        <w:t>рядки один раз в год, независимо от состояния огнетушащего в</w:t>
      </w:r>
      <w:r w:rsidRPr="006C1017">
        <w:rPr>
          <w:sz w:val="22"/>
          <w:szCs w:val="22"/>
        </w:rPr>
        <w:t>е</w:t>
      </w:r>
      <w:r w:rsidRPr="006C1017">
        <w:rPr>
          <w:sz w:val="22"/>
          <w:szCs w:val="22"/>
        </w:rPr>
        <w:t>щества; в случае использования огнетушителя производится по</w:t>
      </w:r>
      <w:r w:rsidRPr="006C1017">
        <w:rPr>
          <w:sz w:val="22"/>
          <w:szCs w:val="22"/>
        </w:rPr>
        <w:t>л</w:t>
      </w:r>
      <w:r w:rsidRPr="006C1017">
        <w:rPr>
          <w:sz w:val="22"/>
          <w:szCs w:val="22"/>
        </w:rPr>
        <w:t>ная замена огнетушащего вещества, независимо от состояния его остатка.</w:t>
      </w:r>
    </w:p>
    <w:p w:rsidR="006C1017" w:rsidRPr="006C1017" w:rsidRDefault="006C1017" w:rsidP="006C1017">
      <w:pPr>
        <w:ind w:firstLine="567"/>
        <w:jc w:val="both"/>
        <w:rPr>
          <w:sz w:val="22"/>
          <w:szCs w:val="22"/>
        </w:rPr>
      </w:pPr>
      <w:r w:rsidRPr="006C1017">
        <w:rPr>
          <w:sz w:val="22"/>
          <w:szCs w:val="22"/>
        </w:rPr>
        <w:t>Принципиальная схема устройства водного огнетушителя с газовым баллоном показана на рис.</w:t>
      </w:r>
      <w:r w:rsidR="00267A47">
        <w:rPr>
          <w:sz w:val="22"/>
          <w:szCs w:val="22"/>
        </w:rPr>
        <w:t>15</w:t>
      </w:r>
      <w:r w:rsidRPr="006C1017">
        <w:rPr>
          <w:sz w:val="22"/>
          <w:szCs w:val="22"/>
        </w:rPr>
        <w:t>.</w:t>
      </w:r>
    </w:p>
    <w:p w:rsidR="006C1017" w:rsidRPr="006C1017" w:rsidRDefault="006C1017" w:rsidP="006C1017">
      <w:pPr>
        <w:ind w:firstLine="567"/>
        <w:jc w:val="both"/>
        <w:rPr>
          <w:sz w:val="22"/>
          <w:szCs w:val="22"/>
        </w:rPr>
      </w:pPr>
      <w:r w:rsidRPr="006C1017">
        <w:rPr>
          <w:sz w:val="22"/>
          <w:szCs w:val="22"/>
        </w:rPr>
        <w:t>Выдернув предохранительную чеку запорно-пускового устройства (3) и нажав на диск пусковой иглы будет проколота мембрана пускового баллона (2).  Под действием избыточного да</w:t>
      </w:r>
      <w:r w:rsidRPr="006C1017">
        <w:rPr>
          <w:sz w:val="22"/>
          <w:szCs w:val="22"/>
        </w:rPr>
        <w:t>в</w:t>
      </w:r>
      <w:r w:rsidRPr="006C1017">
        <w:rPr>
          <w:sz w:val="22"/>
          <w:szCs w:val="22"/>
        </w:rPr>
        <w:t>ления углекислого газа раствор воды по сифонной трубке (4) по</w:t>
      </w:r>
      <w:r w:rsidRPr="006C1017">
        <w:rPr>
          <w:sz w:val="22"/>
          <w:szCs w:val="22"/>
        </w:rPr>
        <w:t>д</w:t>
      </w:r>
      <w:r w:rsidRPr="006C1017">
        <w:rPr>
          <w:sz w:val="22"/>
          <w:szCs w:val="22"/>
        </w:rPr>
        <w:t>нимается вверх,  разрывает  предохранительную мембрану,  уст</w:t>
      </w:r>
      <w:r w:rsidRPr="006C1017">
        <w:rPr>
          <w:sz w:val="22"/>
          <w:szCs w:val="22"/>
        </w:rPr>
        <w:t>а</w:t>
      </w:r>
      <w:r w:rsidRPr="006C1017">
        <w:rPr>
          <w:sz w:val="22"/>
          <w:szCs w:val="22"/>
        </w:rPr>
        <w:t>новленную между сифонной трубкой и рукавом (устанавливается для  предотвращения  испарения огнетушащего вещества и его в</w:t>
      </w:r>
      <w:r w:rsidRPr="006C1017">
        <w:rPr>
          <w:sz w:val="22"/>
          <w:szCs w:val="22"/>
        </w:rPr>
        <w:t>ы</w:t>
      </w:r>
      <w:r w:rsidRPr="006C1017">
        <w:rPr>
          <w:sz w:val="22"/>
          <w:szCs w:val="22"/>
        </w:rPr>
        <w:t>ливания при случайном опрокидывании огнетушителя) и по рукаву (5), через насадок (6) выбрасывается наружу  на  очаг загорания. Для предотвращения засорения оросителя между рукавом и орос</w:t>
      </w:r>
      <w:r w:rsidRPr="006C1017">
        <w:rPr>
          <w:sz w:val="22"/>
          <w:szCs w:val="22"/>
        </w:rPr>
        <w:t>и</w:t>
      </w:r>
      <w:r w:rsidRPr="006C1017">
        <w:rPr>
          <w:sz w:val="22"/>
          <w:szCs w:val="22"/>
        </w:rPr>
        <w:t>телем в соответствии с требованиями  ГОСТ  Р 51057-2001 уст</w:t>
      </w:r>
      <w:r w:rsidRPr="006C1017">
        <w:rPr>
          <w:sz w:val="22"/>
          <w:szCs w:val="22"/>
        </w:rPr>
        <w:t>а</w:t>
      </w:r>
      <w:r w:rsidRPr="006C1017">
        <w:rPr>
          <w:sz w:val="22"/>
          <w:szCs w:val="22"/>
        </w:rPr>
        <w:t>новлен сетчатый фильтр.</w:t>
      </w:r>
    </w:p>
    <w:p w:rsidR="006C1017" w:rsidRPr="006C1017" w:rsidRDefault="006C1017" w:rsidP="006C1017">
      <w:pPr>
        <w:ind w:firstLine="567"/>
        <w:jc w:val="both"/>
        <w:rPr>
          <w:sz w:val="22"/>
          <w:szCs w:val="22"/>
        </w:rPr>
      </w:pPr>
    </w:p>
    <w:tbl>
      <w:tblPr>
        <w:tblW w:w="0" w:type="auto"/>
        <w:tblLook w:val="04A0" w:firstRow="1" w:lastRow="0" w:firstColumn="1" w:lastColumn="0" w:noHBand="0" w:noVBand="1"/>
      </w:tblPr>
      <w:tblGrid>
        <w:gridCol w:w="2967"/>
        <w:gridCol w:w="3657"/>
      </w:tblGrid>
      <w:tr w:rsidR="006C1017" w:rsidRPr="009C041A" w:rsidTr="009C041A">
        <w:tc>
          <w:tcPr>
            <w:tcW w:w="3936" w:type="dxa"/>
            <w:shd w:val="clear" w:color="auto" w:fill="auto"/>
          </w:tcPr>
          <w:p w:rsidR="006C1017" w:rsidRPr="009C041A" w:rsidRDefault="006A5FD2" w:rsidP="009C041A">
            <w:pPr>
              <w:jc w:val="center"/>
              <w:rPr>
                <w:sz w:val="22"/>
                <w:szCs w:val="22"/>
              </w:rPr>
            </w:pPr>
            <w:r>
              <w:pict>
                <v:shape id="_x0000_i1042" type="#_x0000_t75" style="width:99.75pt;height:101.25pt">
                  <v:imagedata r:id="rId38" o:title=""/>
                </v:shape>
              </w:pict>
            </w:r>
          </w:p>
        </w:tc>
        <w:tc>
          <w:tcPr>
            <w:tcW w:w="6203" w:type="dxa"/>
            <w:shd w:val="clear" w:color="auto" w:fill="auto"/>
          </w:tcPr>
          <w:p w:rsidR="006C1017" w:rsidRPr="009C041A" w:rsidRDefault="006C1017" w:rsidP="009C041A">
            <w:pPr>
              <w:jc w:val="both"/>
              <w:rPr>
                <w:szCs w:val="22"/>
              </w:rPr>
            </w:pPr>
          </w:p>
          <w:p w:rsidR="006C1017" w:rsidRPr="009C041A" w:rsidRDefault="006C1017" w:rsidP="009C041A">
            <w:pPr>
              <w:jc w:val="both"/>
              <w:rPr>
                <w:szCs w:val="22"/>
              </w:rPr>
            </w:pPr>
          </w:p>
          <w:p w:rsidR="00A5666A" w:rsidRDefault="006C1017" w:rsidP="009C041A">
            <w:pPr>
              <w:jc w:val="both"/>
              <w:rPr>
                <w:szCs w:val="22"/>
              </w:rPr>
            </w:pPr>
            <w:r w:rsidRPr="009C041A">
              <w:rPr>
                <w:szCs w:val="22"/>
              </w:rPr>
              <w:t>Рис.</w:t>
            </w:r>
            <w:r w:rsidR="00267A47">
              <w:rPr>
                <w:szCs w:val="22"/>
              </w:rPr>
              <w:t xml:space="preserve">15 </w:t>
            </w:r>
            <w:r w:rsidRPr="009C041A">
              <w:rPr>
                <w:szCs w:val="22"/>
              </w:rPr>
              <w:t xml:space="preserve">Принципиальная схема водного огнетушителя с газовым баллоном: </w:t>
            </w:r>
          </w:p>
          <w:p w:rsidR="006C1017" w:rsidRPr="00A5666A" w:rsidRDefault="006C1017" w:rsidP="009C041A">
            <w:pPr>
              <w:jc w:val="both"/>
              <w:rPr>
                <w:sz w:val="18"/>
                <w:szCs w:val="22"/>
              </w:rPr>
            </w:pPr>
            <w:r w:rsidRPr="00A5666A">
              <w:rPr>
                <w:sz w:val="18"/>
                <w:szCs w:val="22"/>
              </w:rPr>
              <w:t>1.Корпус огнетушителя. 2.Баллон с рабочим газом. 3.Крышка с запорно-пусковым устройством. 4.Сифонная трубка. 5.Рукав (шланг). 6.Насадок (ороситель).</w:t>
            </w:r>
          </w:p>
          <w:p w:rsidR="006C1017" w:rsidRPr="009C041A" w:rsidRDefault="006C1017" w:rsidP="009C041A">
            <w:pPr>
              <w:jc w:val="both"/>
              <w:rPr>
                <w:szCs w:val="22"/>
              </w:rPr>
            </w:pPr>
          </w:p>
        </w:tc>
      </w:tr>
    </w:tbl>
    <w:p w:rsidR="0027226B" w:rsidRDefault="0027226B"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НПО «Пульс» выпускает водные огнетушители закачного типа для тушения пожаров классов «А» и «В» (см. рис.4), пода</w:t>
      </w:r>
      <w:r w:rsidRPr="006C1017">
        <w:rPr>
          <w:sz w:val="22"/>
          <w:szCs w:val="22"/>
        </w:rPr>
        <w:t>ю</w:t>
      </w:r>
      <w:r w:rsidRPr="006C1017">
        <w:rPr>
          <w:sz w:val="22"/>
          <w:szCs w:val="22"/>
        </w:rPr>
        <w:t>щих тонкораспылённую струю воды диспертностью до 100 мкм и обеспечивающих тушение пожара на площади 7 м</w:t>
      </w:r>
      <w:r w:rsidRPr="006C1017">
        <w:rPr>
          <w:sz w:val="22"/>
          <w:szCs w:val="22"/>
          <w:vertAlign w:val="superscript"/>
        </w:rPr>
        <w:t>2</w:t>
      </w:r>
      <w:r w:rsidRPr="006C1017">
        <w:rPr>
          <w:sz w:val="22"/>
          <w:szCs w:val="22"/>
        </w:rPr>
        <w:t>: ОВ-8(з)-А и ОВ-8(з)-АВ.</w:t>
      </w:r>
    </w:p>
    <w:p w:rsidR="006C1017" w:rsidRPr="006C1017" w:rsidRDefault="006C1017" w:rsidP="006C1017">
      <w:pPr>
        <w:ind w:firstLine="567"/>
        <w:jc w:val="both"/>
        <w:rPr>
          <w:sz w:val="22"/>
          <w:szCs w:val="22"/>
        </w:rPr>
      </w:pPr>
    </w:p>
    <w:tbl>
      <w:tblPr>
        <w:tblW w:w="0" w:type="auto"/>
        <w:tblInd w:w="108" w:type="dxa"/>
        <w:tblLook w:val="04A0" w:firstRow="1" w:lastRow="0" w:firstColumn="1" w:lastColumn="0" w:noHBand="0" w:noVBand="1"/>
      </w:tblPr>
      <w:tblGrid>
        <w:gridCol w:w="2977"/>
        <w:gridCol w:w="3539"/>
      </w:tblGrid>
      <w:tr w:rsidR="006C1017" w:rsidRPr="009C041A" w:rsidTr="0027226B">
        <w:tc>
          <w:tcPr>
            <w:tcW w:w="2977" w:type="dxa"/>
            <w:shd w:val="clear" w:color="auto" w:fill="auto"/>
          </w:tcPr>
          <w:p w:rsidR="006C1017" w:rsidRPr="009C041A" w:rsidRDefault="009816F8" w:rsidP="009C041A">
            <w:pPr>
              <w:jc w:val="center"/>
              <w:rPr>
                <w:sz w:val="22"/>
                <w:szCs w:val="22"/>
              </w:rPr>
            </w:pPr>
            <w:r>
              <w:pict>
                <v:shape id="_x0000_i1043" type="#_x0000_t75" style="width:66.75pt;height:147pt">
                  <v:imagedata r:id="rId39" o:title=""/>
                </v:shape>
              </w:pict>
            </w:r>
          </w:p>
        </w:tc>
        <w:tc>
          <w:tcPr>
            <w:tcW w:w="3539" w:type="dxa"/>
            <w:shd w:val="clear" w:color="auto" w:fill="auto"/>
          </w:tcPr>
          <w:p w:rsidR="006C1017" w:rsidRPr="009C041A" w:rsidRDefault="006C1017" w:rsidP="009C041A">
            <w:pPr>
              <w:jc w:val="both"/>
              <w:rPr>
                <w:szCs w:val="22"/>
              </w:rPr>
            </w:pPr>
          </w:p>
          <w:p w:rsidR="006C1017" w:rsidRPr="009C041A" w:rsidRDefault="006C1017" w:rsidP="009C041A">
            <w:pPr>
              <w:jc w:val="both"/>
              <w:rPr>
                <w:szCs w:val="22"/>
              </w:rPr>
            </w:pPr>
          </w:p>
          <w:p w:rsidR="006C1017" w:rsidRPr="009C041A" w:rsidRDefault="006C1017" w:rsidP="009C041A">
            <w:pPr>
              <w:jc w:val="both"/>
              <w:rPr>
                <w:szCs w:val="22"/>
              </w:rPr>
            </w:pPr>
          </w:p>
          <w:p w:rsidR="006C1017" w:rsidRPr="009C041A" w:rsidRDefault="006C1017" w:rsidP="009C041A">
            <w:pPr>
              <w:jc w:val="both"/>
              <w:rPr>
                <w:szCs w:val="22"/>
              </w:rPr>
            </w:pPr>
          </w:p>
          <w:p w:rsidR="006C1017" w:rsidRPr="009C041A" w:rsidRDefault="006C1017" w:rsidP="009C041A">
            <w:pPr>
              <w:jc w:val="both"/>
              <w:rPr>
                <w:szCs w:val="22"/>
              </w:rPr>
            </w:pPr>
          </w:p>
          <w:p w:rsidR="006C1017" w:rsidRPr="009C041A" w:rsidRDefault="006C1017" w:rsidP="009C041A">
            <w:pPr>
              <w:jc w:val="both"/>
              <w:rPr>
                <w:szCs w:val="22"/>
              </w:rPr>
            </w:pPr>
            <w:r w:rsidRPr="009C041A">
              <w:rPr>
                <w:szCs w:val="22"/>
              </w:rPr>
              <w:t xml:space="preserve">Рис. </w:t>
            </w:r>
            <w:r w:rsidR="00267A47">
              <w:rPr>
                <w:szCs w:val="22"/>
              </w:rPr>
              <w:t>16</w:t>
            </w:r>
            <w:r w:rsidRPr="009C041A">
              <w:rPr>
                <w:szCs w:val="22"/>
              </w:rPr>
              <w:t>. Водный огнетушитель ОВ-8(з)-АВ</w:t>
            </w:r>
          </w:p>
          <w:p w:rsidR="006C1017" w:rsidRPr="009C041A" w:rsidRDefault="006C1017" w:rsidP="009C041A">
            <w:pPr>
              <w:jc w:val="both"/>
              <w:rPr>
                <w:sz w:val="22"/>
                <w:szCs w:val="22"/>
              </w:rPr>
            </w:pPr>
          </w:p>
        </w:tc>
      </w:tr>
    </w:tbl>
    <w:p w:rsidR="006C1017" w:rsidRPr="006C1017" w:rsidRDefault="006C1017" w:rsidP="006C1017">
      <w:pPr>
        <w:ind w:firstLine="567"/>
        <w:jc w:val="both"/>
        <w:rPr>
          <w:sz w:val="22"/>
          <w:szCs w:val="22"/>
        </w:rPr>
      </w:pPr>
      <w:r w:rsidRPr="006C1017">
        <w:rPr>
          <w:sz w:val="22"/>
          <w:szCs w:val="22"/>
        </w:rPr>
        <w:t>В настоящее время разработаны и производятся водные огн</w:t>
      </w:r>
      <w:r w:rsidRPr="006C1017">
        <w:rPr>
          <w:sz w:val="22"/>
          <w:szCs w:val="22"/>
        </w:rPr>
        <w:t>е</w:t>
      </w:r>
      <w:r w:rsidRPr="006C1017">
        <w:rPr>
          <w:sz w:val="22"/>
          <w:szCs w:val="22"/>
        </w:rPr>
        <w:t>тушители, которые кроме  тушения  загораний  пожаров классов А и В пригодны для тушения пожаров электрооборудования под напряжением до 1000 В.</w:t>
      </w:r>
    </w:p>
    <w:p w:rsidR="006C1017" w:rsidRPr="006C1017" w:rsidRDefault="006C1017" w:rsidP="006C1017">
      <w:pPr>
        <w:ind w:firstLine="567"/>
        <w:jc w:val="both"/>
        <w:rPr>
          <w:sz w:val="22"/>
          <w:szCs w:val="22"/>
        </w:rPr>
      </w:pPr>
      <w:r w:rsidRPr="006C1017">
        <w:rPr>
          <w:sz w:val="22"/>
          <w:szCs w:val="22"/>
        </w:rPr>
        <w:t>В соответствии с требованиями ГОСТ Р 51057-2001 допуск</w:t>
      </w:r>
      <w:r w:rsidRPr="006C1017">
        <w:rPr>
          <w:sz w:val="22"/>
          <w:szCs w:val="22"/>
        </w:rPr>
        <w:t>а</w:t>
      </w:r>
      <w:r w:rsidRPr="006C1017">
        <w:rPr>
          <w:sz w:val="22"/>
          <w:szCs w:val="22"/>
        </w:rPr>
        <w:t>ется применять для тушения пожаров электрооборудования под напряжением огнетушители, величина тока утечки по струе огн</w:t>
      </w:r>
      <w:r w:rsidRPr="006C1017">
        <w:rPr>
          <w:sz w:val="22"/>
          <w:szCs w:val="22"/>
        </w:rPr>
        <w:t>е</w:t>
      </w:r>
      <w:r w:rsidRPr="006C1017">
        <w:rPr>
          <w:sz w:val="22"/>
          <w:szCs w:val="22"/>
        </w:rPr>
        <w:t xml:space="preserve">тушащего вещества которых не превышает </w:t>
      </w:r>
      <w:r w:rsidRPr="00267A47">
        <w:rPr>
          <w:sz w:val="22"/>
          <w:szCs w:val="22"/>
        </w:rPr>
        <w:t>0,5 mА</w:t>
      </w:r>
      <w:r w:rsidRPr="006C1017">
        <w:rPr>
          <w:sz w:val="22"/>
          <w:szCs w:val="22"/>
        </w:rPr>
        <w:t xml:space="preserve"> на протяжении  всего  времени  работы огнетушителя.</w:t>
      </w:r>
    </w:p>
    <w:p w:rsidR="006C1017" w:rsidRPr="006C1017" w:rsidRDefault="006C1017" w:rsidP="006C1017">
      <w:pPr>
        <w:ind w:firstLine="567"/>
        <w:jc w:val="both"/>
        <w:rPr>
          <w:sz w:val="22"/>
          <w:szCs w:val="22"/>
        </w:rPr>
      </w:pPr>
    </w:p>
    <w:tbl>
      <w:tblPr>
        <w:tblW w:w="0" w:type="auto"/>
        <w:tblLayout w:type="fixed"/>
        <w:tblLook w:val="04A0" w:firstRow="1" w:lastRow="0" w:firstColumn="1" w:lastColumn="0" w:noHBand="0" w:noVBand="1"/>
      </w:tblPr>
      <w:tblGrid>
        <w:gridCol w:w="6345"/>
      </w:tblGrid>
      <w:tr w:rsidR="0027226B" w:rsidRPr="009C041A" w:rsidTr="0027226B">
        <w:tc>
          <w:tcPr>
            <w:tcW w:w="6345" w:type="dxa"/>
            <w:shd w:val="clear" w:color="auto" w:fill="auto"/>
          </w:tcPr>
          <w:p w:rsidR="0027226B" w:rsidRPr="009C041A" w:rsidRDefault="006A5FD2" w:rsidP="009C041A">
            <w:pPr>
              <w:jc w:val="center"/>
              <w:rPr>
                <w:b/>
                <w:sz w:val="22"/>
                <w:szCs w:val="22"/>
              </w:rPr>
            </w:pPr>
            <w:r>
              <w:lastRenderedPageBreak/>
              <w:pict>
                <v:shape id="_x0000_i1044" type="#_x0000_t75" style="width:237pt;height:131.25pt">
                  <v:imagedata r:id="rId40" o:title=""/>
                </v:shape>
              </w:pict>
            </w:r>
          </w:p>
          <w:p w:rsidR="0027226B" w:rsidRPr="009C041A" w:rsidRDefault="0027226B" w:rsidP="0027226B">
            <w:pPr>
              <w:jc w:val="both"/>
              <w:rPr>
                <w:b/>
                <w:sz w:val="22"/>
                <w:szCs w:val="22"/>
              </w:rPr>
            </w:pPr>
            <w:r w:rsidRPr="009C041A">
              <w:rPr>
                <w:szCs w:val="22"/>
              </w:rPr>
              <w:t>Рис.</w:t>
            </w:r>
            <w:r>
              <w:rPr>
                <w:szCs w:val="22"/>
              </w:rPr>
              <w:t>17</w:t>
            </w:r>
            <w:r w:rsidRPr="009C041A">
              <w:rPr>
                <w:szCs w:val="22"/>
              </w:rPr>
              <w:t xml:space="preserve"> Принципиальная схема испытательного стенда определения тока утечки по струе заряда огнетушителя: </w:t>
            </w:r>
            <w:r w:rsidRPr="00A5666A">
              <w:rPr>
                <w:sz w:val="18"/>
                <w:szCs w:val="22"/>
              </w:rPr>
              <w:t>1 – изолирующая подставка; 2 – испытываемый огнетушитель; 3 – измеритель тока утечки; 4 – защитный каркас испытательного стенда; 5 – устройство запуска огнетушителя; 6 – нас</w:t>
            </w:r>
            <w:r w:rsidRPr="00A5666A">
              <w:rPr>
                <w:sz w:val="18"/>
                <w:szCs w:val="22"/>
              </w:rPr>
              <w:t>а</w:t>
            </w:r>
            <w:r w:rsidRPr="00A5666A">
              <w:rPr>
                <w:sz w:val="18"/>
                <w:szCs w:val="22"/>
              </w:rPr>
              <w:t>док огнетушителя с электропроводным элементом; 7–мишень; 8 – экран; 9 – разрядник; 10 – киловольтметр; 11 – источник высокого напряжения; 12 – е</w:t>
            </w:r>
            <w:r w:rsidRPr="00A5666A">
              <w:rPr>
                <w:sz w:val="18"/>
                <w:szCs w:val="22"/>
              </w:rPr>
              <w:t>м</w:t>
            </w:r>
            <w:r w:rsidRPr="00A5666A">
              <w:rPr>
                <w:sz w:val="18"/>
                <w:szCs w:val="22"/>
              </w:rPr>
              <w:t>кость для сбора отработанного ОТВ</w:t>
            </w:r>
          </w:p>
        </w:tc>
      </w:tr>
    </w:tbl>
    <w:p w:rsidR="0027226B" w:rsidRDefault="0027226B"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Водные огнетушители просты, достаточно дешёвые и д</w:t>
      </w:r>
      <w:r w:rsidRPr="006C1017">
        <w:rPr>
          <w:sz w:val="22"/>
          <w:szCs w:val="22"/>
        </w:rPr>
        <w:t>о</w:t>
      </w:r>
      <w:r w:rsidRPr="006C1017">
        <w:rPr>
          <w:sz w:val="22"/>
          <w:szCs w:val="22"/>
        </w:rPr>
        <w:t>ступны. Однако по огнетушащей способности имеют невысокий ранг очага по классам пожаров А и В. Кроме того солевой ант</w:t>
      </w:r>
      <w:r w:rsidRPr="006C1017">
        <w:rPr>
          <w:sz w:val="22"/>
          <w:szCs w:val="22"/>
        </w:rPr>
        <w:t>и</w:t>
      </w:r>
      <w:r w:rsidRPr="006C1017">
        <w:rPr>
          <w:sz w:val="22"/>
          <w:szCs w:val="22"/>
        </w:rPr>
        <w:t>фриз вызывает коррозию корпуса и кристаллизацию соли всюду, где он проливается или просачивается, что требует ежегодной п</w:t>
      </w:r>
      <w:r w:rsidRPr="006C1017">
        <w:rPr>
          <w:sz w:val="22"/>
          <w:szCs w:val="22"/>
        </w:rPr>
        <w:t>е</w:t>
      </w:r>
      <w:r w:rsidRPr="006C1017">
        <w:rPr>
          <w:sz w:val="22"/>
          <w:szCs w:val="22"/>
        </w:rPr>
        <w:t>резарядки огнетушителя. В итоге водные огнетушители не имеют широкого распространения на объектах различного назначения. Тем не менее, огнетушащая  эффективность тонкораспыленной в</w:t>
      </w:r>
      <w:r w:rsidRPr="006C1017">
        <w:rPr>
          <w:sz w:val="22"/>
          <w:szCs w:val="22"/>
        </w:rPr>
        <w:t>о</w:t>
      </w:r>
      <w:r w:rsidRPr="006C1017">
        <w:rPr>
          <w:sz w:val="22"/>
          <w:szCs w:val="22"/>
        </w:rPr>
        <w:t>ды показывает перспективность использования водных огнетуш</w:t>
      </w:r>
      <w:r w:rsidRPr="006C1017">
        <w:rPr>
          <w:sz w:val="22"/>
          <w:szCs w:val="22"/>
        </w:rPr>
        <w:t>и</w:t>
      </w:r>
      <w:r w:rsidRPr="006C1017">
        <w:rPr>
          <w:sz w:val="22"/>
          <w:szCs w:val="22"/>
        </w:rPr>
        <w:t>телей.</w:t>
      </w:r>
    </w:p>
    <w:p w:rsidR="006C1017" w:rsidRPr="006C1017" w:rsidRDefault="006C1017" w:rsidP="006C1017">
      <w:pPr>
        <w:ind w:firstLine="567"/>
        <w:jc w:val="both"/>
        <w:rPr>
          <w:sz w:val="22"/>
          <w:szCs w:val="22"/>
        </w:rPr>
      </w:pPr>
    </w:p>
    <w:p w:rsidR="006C1017" w:rsidRPr="006C1017" w:rsidRDefault="006C1017" w:rsidP="006C1017">
      <w:pPr>
        <w:ind w:firstLine="567"/>
        <w:jc w:val="both"/>
        <w:rPr>
          <w:b/>
          <w:sz w:val="22"/>
          <w:szCs w:val="22"/>
        </w:rPr>
      </w:pPr>
      <w:r w:rsidRPr="006C1017">
        <w:rPr>
          <w:b/>
          <w:sz w:val="22"/>
          <w:szCs w:val="22"/>
        </w:rPr>
        <w:t>Воздушно-эмульсионные (ОВЭ) с фторсодержащим зар</w:t>
      </w:r>
      <w:r w:rsidRPr="006C1017">
        <w:rPr>
          <w:b/>
          <w:sz w:val="22"/>
          <w:szCs w:val="22"/>
        </w:rPr>
        <w:t>я</w:t>
      </w:r>
      <w:r w:rsidRPr="006C1017">
        <w:rPr>
          <w:b/>
          <w:sz w:val="22"/>
          <w:szCs w:val="22"/>
        </w:rPr>
        <w:t>дом</w:t>
      </w:r>
    </w:p>
    <w:p w:rsidR="006C1017" w:rsidRPr="006C1017" w:rsidRDefault="006C1017" w:rsidP="006C1017">
      <w:pPr>
        <w:ind w:firstLine="567"/>
        <w:jc w:val="both"/>
        <w:rPr>
          <w:sz w:val="22"/>
          <w:szCs w:val="22"/>
        </w:rPr>
      </w:pPr>
      <w:r w:rsidRPr="006C1017">
        <w:rPr>
          <w:sz w:val="22"/>
          <w:szCs w:val="22"/>
        </w:rPr>
        <w:t>Воздушно-эмульсионные огнетушители, с зарядом на основе фторсодержащего пенообразователя, применяют для тушения оч</w:t>
      </w:r>
      <w:r w:rsidRPr="006C1017">
        <w:rPr>
          <w:sz w:val="22"/>
          <w:szCs w:val="22"/>
        </w:rPr>
        <w:t>а</w:t>
      </w:r>
      <w:r w:rsidRPr="006C1017">
        <w:rPr>
          <w:sz w:val="22"/>
          <w:szCs w:val="22"/>
        </w:rPr>
        <w:t>гов пожаров классов А и В.</w:t>
      </w:r>
    </w:p>
    <w:p w:rsidR="006C1017" w:rsidRPr="006C1017" w:rsidRDefault="006C1017" w:rsidP="006C1017">
      <w:pPr>
        <w:ind w:firstLine="567"/>
        <w:jc w:val="both"/>
        <w:rPr>
          <w:sz w:val="22"/>
          <w:szCs w:val="22"/>
        </w:rPr>
      </w:pPr>
      <w:r w:rsidRPr="006C1017">
        <w:rPr>
          <w:sz w:val="22"/>
          <w:szCs w:val="22"/>
        </w:rPr>
        <w:t>Необходимо отметить, что добавление фтора в заряд огнет</w:t>
      </w:r>
      <w:r w:rsidRPr="006C1017">
        <w:rPr>
          <w:sz w:val="22"/>
          <w:szCs w:val="22"/>
        </w:rPr>
        <w:t>у</w:t>
      </w:r>
      <w:r w:rsidRPr="006C1017">
        <w:rPr>
          <w:sz w:val="22"/>
          <w:szCs w:val="22"/>
        </w:rPr>
        <w:t>шителя улучшает эффективность его применения, оказывая инг</w:t>
      </w:r>
      <w:r w:rsidRPr="006C1017">
        <w:rPr>
          <w:sz w:val="22"/>
          <w:szCs w:val="22"/>
        </w:rPr>
        <w:t>и</w:t>
      </w:r>
      <w:r w:rsidRPr="006C1017">
        <w:rPr>
          <w:sz w:val="22"/>
          <w:szCs w:val="22"/>
        </w:rPr>
        <w:t>бирующее действие на процесс горения.</w:t>
      </w:r>
    </w:p>
    <w:p w:rsidR="006C1017" w:rsidRDefault="006C1017" w:rsidP="006C1017">
      <w:pPr>
        <w:ind w:firstLine="567"/>
        <w:jc w:val="both"/>
        <w:rPr>
          <w:sz w:val="22"/>
          <w:szCs w:val="22"/>
        </w:rPr>
      </w:pPr>
      <w:r w:rsidRPr="006C1017">
        <w:rPr>
          <w:sz w:val="22"/>
          <w:szCs w:val="22"/>
        </w:rPr>
        <w:t>ТЕМПЕРО выпускает воздушно-эмульсионный огнетуш</w:t>
      </w:r>
      <w:r w:rsidRPr="006C1017">
        <w:rPr>
          <w:sz w:val="22"/>
          <w:szCs w:val="22"/>
        </w:rPr>
        <w:t>и</w:t>
      </w:r>
      <w:r w:rsidRPr="006C1017">
        <w:rPr>
          <w:sz w:val="22"/>
          <w:szCs w:val="22"/>
        </w:rPr>
        <w:t>тель ОВЭ-6(з)-АВЕ-01 (см. рис.</w:t>
      </w:r>
      <w:r w:rsidR="00A5666A">
        <w:rPr>
          <w:sz w:val="22"/>
          <w:szCs w:val="22"/>
        </w:rPr>
        <w:t>18</w:t>
      </w:r>
      <w:r w:rsidRPr="006C1017">
        <w:rPr>
          <w:sz w:val="22"/>
          <w:szCs w:val="22"/>
        </w:rPr>
        <w:t xml:space="preserve">)  закачного типа для тушения </w:t>
      </w:r>
      <w:r w:rsidRPr="006C1017">
        <w:rPr>
          <w:sz w:val="22"/>
          <w:szCs w:val="22"/>
        </w:rPr>
        <w:lastRenderedPageBreak/>
        <w:t>пожаров классов «А», «В» и электрооборудования находящегося под напряжением до 1000В.</w:t>
      </w:r>
    </w:p>
    <w:p w:rsidR="00A230D1" w:rsidRPr="006C1017" w:rsidRDefault="00A230D1" w:rsidP="006C1017">
      <w:pPr>
        <w:ind w:firstLine="567"/>
        <w:jc w:val="both"/>
        <w:rPr>
          <w:sz w:val="22"/>
          <w:szCs w:val="22"/>
        </w:rPr>
      </w:pPr>
    </w:p>
    <w:p w:rsidR="006C1017" w:rsidRPr="006C1017" w:rsidRDefault="00456FC6" w:rsidP="006C1017">
      <w:pPr>
        <w:ind w:firstLine="567"/>
        <w:jc w:val="center"/>
        <w:rPr>
          <w:sz w:val="22"/>
          <w:szCs w:val="22"/>
        </w:rPr>
      </w:pPr>
      <w:r>
        <w:rPr>
          <w:noProof/>
          <w:sz w:val="22"/>
          <w:szCs w:val="22"/>
        </w:rPr>
        <w:drawing>
          <wp:inline distT="0" distB="0" distL="0" distR="0">
            <wp:extent cx="857250" cy="1676400"/>
            <wp:effectExtent l="0" t="0" r="0" b="0"/>
            <wp:docPr id="2208" name="Рисунок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250" cy="1676400"/>
                    </a:xfrm>
                    <a:prstGeom prst="rect">
                      <a:avLst/>
                    </a:prstGeom>
                    <a:noFill/>
                    <a:ln>
                      <a:noFill/>
                    </a:ln>
                  </pic:spPr>
                </pic:pic>
              </a:graphicData>
            </a:graphic>
          </wp:inline>
        </w:drawing>
      </w:r>
    </w:p>
    <w:p w:rsidR="006C1017" w:rsidRPr="006C1017" w:rsidRDefault="006C1017" w:rsidP="006C1017">
      <w:pPr>
        <w:ind w:firstLine="567"/>
        <w:jc w:val="both"/>
        <w:rPr>
          <w:sz w:val="22"/>
          <w:szCs w:val="22"/>
        </w:rPr>
      </w:pPr>
    </w:p>
    <w:p w:rsidR="006C1017" w:rsidRPr="006C1017" w:rsidRDefault="006C1017" w:rsidP="006C1017">
      <w:pPr>
        <w:ind w:firstLine="567"/>
        <w:jc w:val="center"/>
        <w:rPr>
          <w:szCs w:val="22"/>
        </w:rPr>
      </w:pPr>
      <w:r w:rsidRPr="006C1017">
        <w:rPr>
          <w:szCs w:val="22"/>
        </w:rPr>
        <w:t>Рис.</w:t>
      </w:r>
      <w:r w:rsidR="00A5666A">
        <w:rPr>
          <w:szCs w:val="22"/>
        </w:rPr>
        <w:t>18</w:t>
      </w:r>
      <w:r w:rsidRPr="006C1017">
        <w:rPr>
          <w:szCs w:val="22"/>
        </w:rPr>
        <w:t>. Огнетушитель ОВЭ-6(з)-АВЕ-01</w:t>
      </w:r>
    </w:p>
    <w:p w:rsidR="006C1017" w:rsidRPr="006C1017" w:rsidRDefault="006C1017"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Вместимость корпуса огнетушителя составляет – 8 литров; объём ОТВ – 6 литров; марка ОТВ – водный раствор «Темперо-01»; рабочее давление в корпусе огнетушителя –1,85 МПа; пр</w:t>
      </w:r>
      <w:r w:rsidRPr="006C1017">
        <w:rPr>
          <w:sz w:val="22"/>
          <w:szCs w:val="22"/>
        </w:rPr>
        <w:t>о</w:t>
      </w:r>
      <w:r w:rsidRPr="006C1017">
        <w:rPr>
          <w:sz w:val="22"/>
          <w:szCs w:val="22"/>
        </w:rPr>
        <w:t>должительность подачи ОТВ не менее 15 с; длина струи ОТВ не менее 6 м; огнетушащая способность модельного очага пожара по классу «А»-6А, по классу «В»-183В, по классу «Е»-до 1000В; ди</w:t>
      </w:r>
      <w:r w:rsidRPr="006C1017">
        <w:rPr>
          <w:sz w:val="22"/>
          <w:szCs w:val="22"/>
        </w:rPr>
        <w:t>а</w:t>
      </w:r>
      <w:r w:rsidRPr="006C1017">
        <w:rPr>
          <w:sz w:val="22"/>
          <w:szCs w:val="22"/>
        </w:rPr>
        <w:t>пазон температур эксплуатации от –30</w:t>
      </w:r>
      <w:r w:rsidRPr="006C1017">
        <w:rPr>
          <w:sz w:val="22"/>
          <w:szCs w:val="22"/>
          <w:vertAlign w:val="superscript"/>
        </w:rPr>
        <w:t>0</w:t>
      </w:r>
      <w:r w:rsidRPr="006C1017">
        <w:rPr>
          <w:sz w:val="22"/>
          <w:szCs w:val="22"/>
        </w:rPr>
        <w:t>С до +50</w:t>
      </w:r>
      <w:r w:rsidRPr="006C1017">
        <w:rPr>
          <w:sz w:val="22"/>
          <w:szCs w:val="22"/>
          <w:vertAlign w:val="superscript"/>
        </w:rPr>
        <w:t>0</w:t>
      </w:r>
      <w:r w:rsidRPr="006C1017">
        <w:rPr>
          <w:sz w:val="22"/>
          <w:szCs w:val="22"/>
        </w:rPr>
        <w:t>С; масса заряже</w:t>
      </w:r>
      <w:r w:rsidRPr="006C1017">
        <w:rPr>
          <w:sz w:val="22"/>
          <w:szCs w:val="22"/>
        </w:rPr>
        <w:t>н</w:t>
      </w:r>
      <w:r w:rsidRPr="006C1017">
        <w:rPr>
          <w:sz w:val="22"/>
          <w:szCs w:val="22"/>
        </w:rPr>
        <w:t>ного огнетушителя не более 12 кг.</w:t>
      </w:r>
    </w:p>
    <w:p w:rsidR="006C1017" w:rsidRPr="006C1017" w:rsidRDefault="006C1017" w:rsidP="006C1017">
      <w:pPr>
        <w:ind w:firstLine="567"/>
        <w:jc w:val="both"/>
        <w:rPr>
          <w:sz w:val="22"/>
          <w:szCs w:val="22"/>
        </w:rPr>
      </w:pPr>
    </w:p>
    <w:p w:rsidR="006C1017" w:rsidRPr="006C1017" w:rsidRDefault="006C1017" w:rsidP="006C1017">
      <w:pPr>
        <w:ind w:firstLine="567"/>
        <w:jc w:val="both"/>
        <w:rPr>
          <w:b/>
          <w:sz w:val="22"/>
          <w:szCs w:val="22"/>
        </w:rPr>
      </w:pPr>
      <w:r w:rsidRPr="006C1017">
        <w:rPr>
          <w:b/>
          <w:sz w:val="22"/>
          <w:szCs w:val="22"/>
        </w:rPr>
        <w:t>Воздушно-пенные</w:t>
      </w:r>
    </w:p>
    <w:p w:rsidR="006C1017" w:rsidRPr="006C1017" w:rsidRDefault="006C1017" w:rsidP="006C1017">
      <w:pPr>
        <w:ind w:firstLine="567"/>
        <w:jc w:val="both"/>
        <w:rPr>
          <w:sz w:val="22"/>
          <w:szCs w:val="22"/>
        </w:rPr>
      </w:pPr>
      <w:r w:rsidRPr="006C1017">
        <w:rPr>
          <w:sz w:val="22"/>
          <w:szCs w:val="22"/>
        </w:rPr>
        <w:t>Воздушно-пенные огнетушители рекомендуется применять для тушения твердых горючих веществ со стволом пены низкой кратности, а для тушения  пожаров жидких горючих веществ со стволом пены средней кратности. Их запрещается применять для тушения пожаров оборудования, находящегося под электрическим напряжением, для тушения сильно нагретых или расплавленных веществ, а также веществ, вступающих с водой в химическую р</w:t>
      </w:r>
      <w:r w:rsidRPr="006C1017">
        <w:rPr>
          <w:sz w:val="22"/>
          <w:szCs w:val="22"/>
        </w:rPr>
        <w:t>е</w:t>
      </w:r>
      <w:r w:rsidRPr="006C1017">
        <w:rPr>
          <w:sz w:val="22"/>
          <w:szCs w:val="22"/>
        </w:rPr>
        <w:t>акцию, которая сопровождается интенсивным выделением тепла и разбрызгиванием горючего.</w:t>
      </w:r>
    </w:p>
    <w:p w:rsidR="006C1017" w:rsidRPr="006C1017" w:rsidRDefault="006C1017" w:rsidP="006C1017">
      <w:pPr>
        <w:ind w:firstLine="567"/>
        <w:jc w:val="both"/>
        <w:rPr>
          <w:sz w:val="22"/>
          <w:szCs w:val="22"/>
        </w:rPr>
      </w:pPr>
      <w:r w:rsidRPr="006C1017">
        <w:rPr>
          <w:sz w:val="22"/>
          <w:szCs w:val="22"/>
        </w:rPr>
        <w:t>В качестве огнетушащего вещества воздушно-пенных огн</w:t>
      </w:r>
      <w:r w:rsidRPr="006C1017">
        <w:rPr>
          <w:sz w:val="22"/>
          <w:szCs w:val="22"/>
        </w:rPr>
        <w:t>е</w:t>
      </w:r>
      <w:r w:rsidRPr="006C1017">
        <w:rPr>
          <w:sz w:val="22"/>
          <w:szCs w:val="22"/>
        </w:rPr>
        <w:t>тушителей применяется 5-6%  водный раствор пенообразователя (пенообразователь представляет собой прозрачную  или  одноро</w:t>
      </w:r>
      <w:r w:rsidRPr="006C1017">
        <w:rPr>
          <w:sz w:val="22"/>
          <w:szCs w:val="22"/>
        </w:rPr>
        <w:t>д</w:t>
      </w:r>
      <w:r w:rsidRPr="006C1017">
        <w:rPr>
          <w:sz w:val="22"/>
          <w:szCs w:val="22"/>
        </w:rPr>
        <w:lastRenderedPageBreak/>
        <w:t>ную жидкость без осадка  и используется в качестве основного компонента для получения воздушно-механической пены), запра</w:t>
      </w:r>
      <w:r w:rsidRPr="006C1017">
        <w:rPr>
          <w:sz w:val="22"/>
          <w:szCs w:val="22"/>
        </w:rPr>
        <w:t>в</w:t>
      </w:r>
      <w:r w:rsidRPr="006C1017">
        <w:rPr>
          <w:sz w:val="22"/>
          <w:szCs w:val="22"/>
        </w:rPr>
        <w:t>ленный в корпус огнетушителя. В воздушно пенных огнетушит</w:t>
      </w:r>
      <w:r w:rsidRPr="006C1017">
        <w:rPr>
          <w:sz w:val="22"/>
          <w:szCs w:val="22"/>
        </w:rPr>
        <w:t>е</w:t>
      </w:r>
      <w:r w:rsidRPr="006C1017">
        <w:rPr>
          <w:sz w:val="22"/>
          <w:szCs w:val="22"/>
        </w:rPr>
        <w:t>лях применяются пенообразователи общего и целевого назначения. Пенообразователи общего назначения используются для получения пены при тушении пожаров, а пенообразователи целевого назнач</w:t>
      </w:r>
      <w:r w:rsidRPr="006C1017">
        <w:rPr>
          <w:sz w:val="22"/>
          <w:szCs w:val="22"/>
        </w:rPr>
        <w:t>е</w:t>
      </w:r>
      <w:r w:rsidRPr="006C1017">
        <w:rPr>
          <w:sz w:val="22"/>
          <w:szCs w:val="22"/>
        </w:rPr>
        <w:t>ния (в зависимости от химического состава пенообразователи ц</w:t>
      </w:r>
      <w:r w:rsidRPr="006C1017">
        <w:rPr>
          <w:sz w:val="22"/>
          <w:szCs w:val="22"/>
        </w:rPr>
        <w:t>е</w:t>
      </w:r>
      <w:r w:rsidRPr="006C1017">
        <w:rPr>
          <w:sz w:val="22"/>
          <w:szCs w:val="22"/>
        </w:rPr>
        <w:t>левого назначения  подразделяются на синтетические углеводоро</w:t>
      </w:r>
      <w:r w:rsidRPr="006C1017">
        <w:rPr>
          <w:sz w:val="22"/>
          <w:szCs w:val="22"/>
        </w:rPr>
        <w:t>д</w:t>
      </w:r>
      <w:r w:rsidRPr="006C1017">
        <w:rPr>
          <w:sz w:val="22"/>
          <w:szCs w:val="22"/>
        </w:rPr>
        <w:t>ные и синтетические фторсодержащие) - для тушения пожаров о</w:t>
      </w:r>
      <w:r w:rsidRPr="006C1017">
        <w:rPr>
          <w:sz w:val="22"/>
          <w:szCs w:val="22"/>
        </w:rPr>
        <w:t>т</w:t>
      </w:r>
      <w:r w:rsidRPr="006C1017">
        <w:rPr>
          <w:sz w:val="22"/>
          <w:szCs w:val="22"/>
        </w:rPr>
        <w:t>дельных видов горючих жидкостей (спирты,  кетоны, нефтепр</w:t>
      </w:r>
      <w:r w:rsidRPr="006C1017">
        <w:rPr>
          <w:sz w:val="22"/>
          <w:szCs w:val="22"/>
        </w:rPr>
        <w:t>о</w:t>
      </w:r>
      <w:r w:rsidRPr="006C1017">
        <w:rPr>
          <w:sz w:val="22"/>
          <w:szCs w:val="22"/>
        </w:rPr>
        <w:t>дукты и углеводороды).</w:t>
      </w:r>
    </w:p>
    <w:p w:rsidR="006C1017" w:rsidRPr="006C1017" w:rsidRDefault="006C1017" w:rsidP="006C1017">
      <w:pPr>
        <w:ind w:firstLine="567"/>
        <w:jc w:val="both"/>
        <w:rPr>
          <w:sz w:val="22"/>
          <w:szCs w:val="22"/>
        </w:rPr>
      </w:pPr>
      <w:r w:rsidRPr="006C1017">
        <w:rPr>
          <w:sz w:val="22"/>
          <w:szCs w:val="22"/>
        </w:rPr>
        <w:t>Перезарядка воздушно-пенных  огнетушителей  производи</w:t>
      </w:r>
      <w:r w:rsidRPr="006C1017">
        <w:rPr>
          <w:sz w:val="22"/>
          <w:szCs w:val="22"/>
        </w:rPr>
        <w:t>т</w:t>
      </w:r>
      <w:r w:rsidRPr="006C1017">
        <w:rPr>
          <w:sz w:val="22"/>
          <w:szCs w:val="22"/>
        </w:rPr>
        <w:t>ся  не реже одного раза в год. При чем, в случае перезарядки после использования огнетушителя водный раствор пенообразователя полностью заменяют свежим, не смотря на качество и количество его остатка. Воздушно-пенные огнетушители с зарядом на основе углеводородного пенообразователя должны перезаряжаться не р</w:t>
      </w:r>
      <w:r w:rsidRPr="006C1017">
        <w:rPr>
          <w:sz w:val="22"/>
          <w:szCs w:val="22"/>
        </w:rPr>
        <w:t>е</w:t>
      </w:r>
      <w:r w:rsidRPr="006C1017">
        <w:rPr>
          <w:sz w:val="22"/>
          <w:szCs w:val="22"/>
        </w:rPr>
        <w:t>же одного раза в 2 года. В сроки, рекомендуемые фирмой-изготовителем огнетушителей, но не реже одного раза в 5 лет пер</w:t>
      </w:r>
      <w:r w:rsidRPr="006C1017">
        <w:rPr>
          <w:sz w:val="22"/>
          <w:szCs w:val="22"/>
        </w:rPr>
        <w:t>е</w:t>
      </w:r>
      <w:r w:rsidRPr="006C1017">
        <w:rPr>
          <w:sz w:val="22"/>
          <w:szCs w:val="22"/>
        </w:rPr>
        <w:t>заряжаются воздушно-пенные огнетушители внутренняя повер</w:t>
      </w:r>
      <w:r w:rsidRPr="006C1017">
        <w:rPr>
          <w:sz w:val="22"/>
          <w:szCs w:val="22"/>
        </w:rPr>
        <w:t>х</w:t>
      </w:r>
      <w:r w:rsidRPr="006C1017">
        <w:rPr>
          <w:sz w:val="22"/>
          <w:szCs w:val="22"/>
        </w:rPr>
        <w:t>ность корпуса которых защищена полимерным или эпоксидным покрытием, или корпус огнетушителя изготовлен из нержавеющей стали, или в которых фторсодержащий пенообразователь находи</w:t>
      </w:r>
      <w:r w:rsidRPr="006C1017">
        <w:rPr>
          <w:sz w:val="22"/>
          <w:szCs w:val="22"/>
        </w:rPr>
        <w:t>т</w:t>
      </w:r>
      <w:r w:rsidRPr="006C1017">
        <w:rPr>
          <w:sz w:val="22"/>
          <w:szCs w:val="22"/>
        </w:rPr>
        <w:t>ся в концентрированном виде в отдельной емкости и смешивается с водой только в момент применения огнетушителей.</w:t>
      </w:r>
    </w:p>
    <w:p w:rsidR="006C1017" w:rsidRPr="006C1017" w:rsidRDefault="006C1017" w:rsidP="006C1017">
      <w:pPr>
        <w:ind w:firstLine="567"/>
        <w:jc w:val="both"/>
        <w:rPr>
          <w:sz w:val="22"/>
          <w:szCs w:val="22"/>
        </w:rPr>
      </w:pPr>
      <w:r w:rsidRPr="006C1017">
        <w:rPr>
          <w:sz w:val="22"/>
          <w:szCs w:val="22"/>
        </w:rPr>
        <w:t>Наиболее распространены в настоящее время переносные воздушно-пенные огнетушители закачного типа и с газовым ба</w:t>
      </w:r>
      <w:r w:rsidRPr="006C1017">
        <w:rPr>
          <w:sz w:val="22"/>
          <w:szCs w:val="22"/>
        </w:rPr>
        <w:t>л</w:t>
      </w:r>
      <w:r w:rsidRPr="006C1017">
        <w:rPr>
          <w:sz w:val="22"/>
          <w:szCs w:val="22"/>
        </w:rPr>
        <w:t>лоном.</w:t>
      </w:r>
    </w:p>
    <w:p w:rsidR="006C1017" w:rsidRPr="006C1017" w:rsidRDefault="006C1017" w:rsidP="006C1017">
      <w:pPr>
        <w:ind w:firstLine="567"/>
        <w:jc w:val="both"/>
        <w:rPr>
          <w:sz w:val="22"/>
          <w:szCs w:val="22"/>
        </w:rPr>
      </w:pPr>
      <w:r w:rsidRPr="006C1017">
        <w:rPr>
          <w:sz w:val="22"/>
          <w:szCs w:val="22"/>
        </w:rPr>
        <w:t>Воздушно-пенный огнетушитель с газовым баллоном по ко</w:t>
      </w:r>
      <w:r w:rsidRPr="006C1017">
        <w:rPr>
          <w:sz w:val="22"/>
          <w:szCs w:val="22"/>
        </w:rPr>
        <w:t>н</w:t>
      </w:r>
      <w:r w:rsidRPr="006C1017">
        <w:rPr>
          <w:sz w:val="22"/>
          <w:szCs w:val="22"/>
        </w:rPr>
        <w:t>структивному исполнению идентичен водному огнетушителю с газовым баллоном (см.рис.6). Существенным отличием  данного огнетушителя является воздушно-пенный насадок (6), предназн</w:t>
      </w:r>
      <w:r w:rsidRPr="006C1017">
        <w:rPr>
          <w:sz w:val="22"/>
          <w:szCs w:val="22"/>
        </w:rPr>
        <w:t>а</w:t>
      </w:r>
      <w:r w:rsidRPr="006C1017">
        <w:rPr>
          <w:sz w:val="22"/>
          <w:szCs w:val="22"/>
        </w:rPr>
        <w:t>ченный для получения воздушно-механической пены путем см</w:t>
      </w:r>
      <w:r w:rsidRPr="006C1017">
        <w:rPr>
          <w:sz w:val="22"/>
          <w:szCs w:val="22"/>
        </w:rPr>
        <w:t>е</w:t>
      </w:r>
      <w:r w:rsidRPr="006C1017">
        <w:rPr>
          <w:sz w:val="22"/>
          <w:szCs w:val="22"/>
        </w:rPr>
        <w:t>шивания заправленного в корпус огнетушителя водного раствора пенообразователя,  поступающего по сифонной трубке (4) и шла</w:t>
      </w:r>
      <w:r w:rsidRPr="006C1017">
        <w:rPr>
          <w:sz w:val="22"/>
          <w:szCs w:val="22"/>
        </w:rPr>
        <w:t>н</w:t>
      </w:r>
      <w:r w:rsidRPr="006C1017">
        <w:rPr>
          <w:sz w:val="22"/>
          <w:szCs w:val="22"/>
        </w:rPr>
        <w:t>гу (5) под давлением, с эжектируемым атмосферным воздухом и ее формировании на сетке насадка.</w:t>
      </w:r>
    </w:p>
    <w:p w:rsidR="006C1017" w:rsidRPr="006C1017" w:rsidRDefault="006C1017" w:rsidP="006C1017">
      <w:pPr>
        <w:ind w:firstLine="567"/>
        <w:jc w:val="both"/>
        <w:rPr>
          <w:sz w:val="22"/>
          <w:szCs w:val="22"/>
        </w:rPr>
      </w:pPr>
      <w:r w:rsidRPr="006C1017">
        <w:rPr>
          <w:sz w:val="22"/>
          <w:szCs w:val="22"/>
        </w:rPr>
        <w:lastRenderedPageBreak/>
        <w:t xml:space="preserve">Воздушно-пенный огнетушитель </w:t>
      </w:r>
      <w:r w:rsidRPr="006C1017">
        <w:rPr>
          <w:b/>
          <w:sz w:val="22"/>
          <w:szCs w:val="22"/>
        </w:rPr>
        <w:t>ОВП-10(б)-АВ-01</w:t>
      </w:r>
      <w:r w:rsidRPr="006C1017">
        <w:rPr>
          <w:sz w:val="22"/>
          <w:szCs w:val="22"/>
        </w:rPr>
        <w:t xml:space="preserve"> (ОАО «ГЕФЕСТ», республика Марий Эл) предназначен для тушения з</w:t>
      </w:r>
      <w:r w:rsidRPr="006C1017">
        <w:rPr>
          <w:sz w:val="22"/>
          <w:szCs w:val="22"/>
        </w:rPr>
        <w:t>а</w:t>
      </w:r>
      <w:r w:rsidRPr="006C1017">
        <w:rPr>
          <w:sz w:val="22"/>
          <w:szCs w:val="22"/>
        </w:rPr>
        <w:t>гораний пожаров класса А  (горение  твердых  горючих  веществ) и В (горение жидких горючих веществ) и эксплуатируется при те</w:t>
      </w:r>
      <w:r w:rsidRPr="006C1017">
        <w:rPr>
          <w:sz w:val="22"/>
          <w:szCs w:val="22"/>
        </w:rPr>
        <w:t>м</w:t>
      </w:r>
      <w:r w:rsidRPr="006C1017">
        <w:rPr>
          <w:sz w:val="22"/>
          <w:szCs w:val="22"/>
        </w:rPr>
        <w:t xml:space="preserve">пературе окружающего воздуха от + 5 до + 50 </w:t>
      </w:r>
      <w:r w:rsidRPr="006C1017">
        <w:rPr>
          <w:sz w:val="22"/>
          <w:szCs w:val="22"/>
          <w:vertAlign w:val="superscript"/>
        </w:rPr>
        <w:t>0</w:t>
      </w:r>
      <w:r w:rsidRPr="006C1017">
        <w:rPr>
          <w:sz w:val="22"/>
          <w:szCs w:val="22"/>
        </w:rPr>
        <w:t>С.      Огнетушащий заряд выбрасывается под действием сжатого воздуха, заключенн</w:t>
      </w:r>
      <w:r w:rsidRPr="006C1017">
        <w:rPr>
          <w:sz w:val="22"/>
          <w:szCs w:val="22"/>
        </w:rPr>
        <w:t>о</w:t>
      </w:r>
      <w:r w:rsidRPr="006C1017">
        <w:rPr>
          <w:sz w:val="22"/>
          <w:szCs w:val="22"/>
        </w:rPr>
        <w:t>го в пусковом баллоне огнетушителя. Вместимость корпуса огн</w:t>
      </w:r>
      <w:r w:rsidRPr="006C1017">
        <w:rPr>
          <w:sz w:val="22"/>
          <w:szCs w:val="22"/>
        </w:rPr>
        <w:t>е</w:t>
      </w:r>
      <w:r w:rsidRPr="006C1017">
        <w:rPr>
          <w:sz w:val="22"/>
          <w:szCs w:val="22"/>
        </w:rPr>
        <w:t>тушителя – 12 л; объём заряда – 10 л; огнетушащая способность: 3А, 89В; рабочее давление – 1,17 МПа; кратность пены 5 или 50 в зависимости от конструкции насадка; продолжительность подачи ОТВ – 30 с; длина струи ОТВ – 3м; полная масса огнетушителя – 15 кг.</w:t>
      </w:r>
    </w:p>
    <w:tbl>
      <w:tblPr>
        <w:tblW w:w="0" w:type="auto"/>
        <w:tblLook w:val="04A0" w:firstRow="1" w:lastRow="0" w:firstColumn="1" w:lastColumn="0" w:noHBand="0" w:noVBand="1"/>
      </w:tblPr>
      <w:tblGrid>
        <w:gridCol w:w="3447"/>
        <w:gridCol w:w="3177"/>
      </w:tblGrid>
      <w:tr w:rsidR="006C1017" w:rsidRPr="009C041A" w:rsidTr="009C041A">
        <w:tc>
          <w:tcPr>
            <w:tcW w:w="5069" w:type="dxa"/>
            <w:shd w:val="clear" w:color="auto" w:fill="auto"/>
          </w:tcPr>
          <w:p w:rsidR="006C1017" w:rsidRPr="009C041A" w:rsidRDefault="009816F8" w:rsidP="009C041A">
            <w:pPr>
              <w:jc w:val="center"/>
              <w:rPr>
                <w:sz w:val="22"/>
                <w:szCs w:val="22"/>
              </w:rPr>
            </w:pPr>
            <w:r>
              <w:pict>
                <v:shape id="_x0000_i1045" type="#_x0000_t75" style="width:123pt;height:126.75pt">
                  <v:imagedata r:id="rId42" o:title=""/>
                </v:shape>
              </w:pict>
            </w:r>
          </w:p>
        </w:tc>
        <w:tc>
          <w:tcPr>
            <w:tcW w:w="5070" w:type="dxa"/>
            <w:shd w:val="clear" w:color="auto" w:fill="auto"/>
          </w:tcPr>
          <w:p w:rsidR="006C1017" w:rsidRPr="009C041A" w:rsidRDefault="006C1017" w:rsidP="009C041A">
            <w:pPr>
              <w:jc w:val="both"/>
              <w:rPr>
                <w:szCs w:val="22"/>
              </w:rPr>
            </w:pPr>
          </w:p>
          <w:p w:rsidR="006C1017" w:rsidRPr="009C041A" w:rsidRDefault="006C1017" w:rsidP="009C041A">
            <w:pPr>
              <w:jc w:val="both"/>
              <w:rPr>
                <w:szCs w:val="22"/>
              </w:rPr>
            </w:pPr>
          </w:p>
          <w:p w:rsidR="00A5666A" w:rsidRDefault="006C1017" w:rsidP="009C041A">
            <w:pPr>
              <w:jc w:val="both"/>
              <w:rPr>
                <w:szCs w:val="22"/>
              </w:rPr>
            </w:pPr>
            <w:r w:rsidRPr="009C041A">
              <w:rPr>
                <w:szCs w:val="22"/>
              </w:rPr>
              <w:t>Рис.</w:t>
            </w:r>
            <w:r w:rsidR="00A5666A">
              <w:rPr>
                <w:szCs w:val="22"/>
              </w:rPr>
              <w:t>19</w:t>
            </w:r>
            <w:r w:rsidRPr="009C041A">
              <w:rPr>
                <w:szCs w:val="22"/>
              </w:rPr>
              <w:t xml:space="preserve">.Принципиальная схема воздушно-пенного огнетушителя с газовым баллоном: </w:t>
            </w:r>
          </w:p>
          <w:p w:rsidR="006C1017" w:rsidRPr="00A5666A" w:rsidRDefault="006C1017" w:rsidP="009C041A">
            <w:pPr>
              <w:jc w:val="both"/>
              <w:rPr>
                <w:sz w:val="18"/>
                <w:szCs w:val="22"/>
              </w:rPr>
            </w:pPr>
            <w:r w:rsidRPr="00A5666A">
              <w:rPr>
                <w:sz w:val="18"/>
                <w:szCs w:val="22"/>
              </w:rPr>
              <w:t>1.Корпус огнетушителя; 2.Баллон с рабочим газом; 3.Крышка с запорно-пусковым устройством; 4.Сифонная трубка; 5. Рукав (шланг); 6. Воздушно пенный насадок.</w:t>
            </w:r>
          </w:p>
          <w:p w:rsidR="006C1017" w:rsidRPr="009C041A" w:rsidRDefault="006C1017" w:rsidP="009C041A">
            <w:pPr>
              <w:jc w:val="both"/>
              <w:rPr>
                <w:sz w:val="22"/>
                <w:szCs w:val="22"/>
              </w:rPr>
            </w:pPr>
          </w:p>
        </w:tc>
      </w:tr>
    </w:tbl>
    <w:p w:rsidR="006C1017" w:rsidRPr="006C1017" w:rsidRDefault="006C1017"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В воздушно-пенном огнетушителе закачного типа (см. рис.</w:t>
      </w:r>
      <w:r w:rsidR="00A5666A">
        <w:rPr>
          <w:sz w:val="22"/>
          <w:szCs w:val="22"/>
        </w:rPr>
        <w:t>19</w:t>
      </w:r>
      <w:r w:rsidRPr="006C1017">
        <w:rPr>
          <w:sz w:val="22"/>
          <w:szCs w:val="22"/>
        </w:rPr>
        <w:t>) заряд выбрасывается под действием давления рабочего г</w:t>
      </w:r>
      <w:r w:rsidRPr="006C1017">
        <w:rPr>
          <w:sz w:val="22"/>
          <w:szCs w:val="22"/>
        </w:rPr>
        <w:t>а</w:t>
      </w:r>
      <w:r w:rsidRPr="006C1017">
        <w:rPr>
          <w:sz w:val="22"/>
          <w:szCs w:val="22"/>
        </w:rPr>
        <w:t>за, закаченного в корпус огнетушителя.</w:t>
      </w:r>
    </w:p>
    <w:p w:rsidR="006C1017" w:rsidRPr="006C1017" w:rsidRDefault="006C1017" w:rsidP="006C1017">
      <w:pPr>
        <w:ind w:firstLine="567"/>
        <w:jc w:val="both"/>
        <w:rPr>
          <w:sz w:val="22"/>
          <w:szCs w:val="22"/>
        </w:rPr>
      </w:pPr>
      <w:r w:rsidRPr="006C1017">
        <w:rPr>
          <w:sz w:val="22"/>
          <w:szCs w:val="22"/>
        </w:rPr>
        <w:t>Огнетушитель работает следующим образом (см.рис.</w:t>
      </w:r>
      <w:r w:rsidR="00A5666A">
        <w:rPr>
          <w:sz w:val="22"/>
          <w:szCs w:val="22"/>
        </w:rPr>
        <w:t>19</w:t>
      </w:r>
      <w:r w:rsidRPr="006C1017">
        <w:rPr>
          <w:sz w:val="22"/>
          <w:szCs w:val="22"/>
        </w:rPr>
        <w:t>): Выдернув предохранительную чеку, нажать на рукоятку запорно-пускового устройства (2). При открывании запорно-пускового устройства давление рабочего газа вытесняет водный раствор п</w:t>
      </w:r>
      <w:r w:rsidRPr="006C1017">
        <w:rPr>
          <w:sz w:val="22"/>
          <w:szCs w:val="22"/>
        </w:rPr>
        <w:t>е</w:t>
      </w:r>
      <w:r w:rsidRPr="006C1017">
        <w:rPr>
          <w:sz w:val="22"/>
          <w:szCs w:val="22"/>
        </w:rPr>
        <w:t>нообразователя по сифонной трубке (3) через рукав (7) в воздушно-пенный насадок (8), в котором распыленная струя раствора, эже</w:t>
      </w:r>
      <w:r w:rsidRPr="006C1017">
        <w:rPr>
          <w:sz w:val="22"/>
          <w:szCs w:val="22"/>
        </w:rPr>
        <w:t>к</w:t>
      </w:r>
      <w:r w:rsidRPr="006C1017">
        <w:rPr>
          <w:sz w:val="22"/>
          <w:szCs w:val="22"/>
        </w:rPr>
        <w:t>тируя окружающий воздух образует на его сетке пену.</w:t>
      </w:r>
    </w:p>
    <w:p w:rsidR="006C1017" w:rsidRPr="006C1017" w:rsidRDefault="006C1017" w:rsidP="006C1017">
      <w:pPr>
        <w:ind w:firstLine="567"/>
        <w:jc w:val="both"/>
        <w:rPr>
          <w:sz w:val="22"/>
          <w:szCs w:val="22"/>
        </w:rPr>
      </w:pPr>
      <w:r w:rsidRPr="006C1017">
        <w:rPr>
          <w:sz w:val="22"/>
          <w:szCs w:val="22"/>
        </w:rPr>
        <w:t>ОАО "Пожтехника" выпускает воздушно-пенные огнетуш</w:t>
      </w:r>
      <w:r w:rsidRPr="006C1017">
        <w:rPr>
          <w:sz w:val="22"/>
          <w:szCs w:val="22"/>
        </w:rPr>
        <w:t>и</w:t>
      </w:r>
      <w:r w:rsidRPr="006C1017">
        <w:rPr>
          <w:sz w:val="22"/>
          <w:szCs w:val="22"/>
        </w:rPr>
        <w:t xml:space="preserve">тели закачного типа </w:t>
      </w:r>
      <w:r w:rsidRPr="006C1017">
        <w:rPr>
          <w:b/>
          <w:sz w:val="22"/>
          <w:szCs w:val="22"/>
        </w:rPr>
        <w:t>ОВП (Н,С)-5(з)</w:t>
      </w:r>
      <w:r w:rsidRPr="006C1017">
        <w:rPr>
          <w:sz w:val="22"/>
          <w:szCs w:val="22"/>
        </w:rPr>
        <w:t>, предназначенного для туш</w:t>
      </w:r>
      <w:r w:rsidRPr="006C1017">
        <w:rPr>
          <w:sz w:val="22"/>
          <w:szCs w:val="22"/>
        </w:rPr>
        <w:t>е</w:t>
      </w:r>
      <w:r w:rsidRPr="006C1017">
        <w:rPr>
          <w:sz w:val="22"/>
          <w:szCs w:val="22"/>
        </w:rPr>
        <w:t xml:space="preserve">ния тлеющих материалов и горючих жидкостей (пожары классов А и В) и эксплуатируемый в диапазоне рабочих температур от +5 до +50  С. Огнетушащий заряд в огнетушителе выбрасывается под </w:t>
      </w:r>
      <w:r w:rsidRPr="006C1017">
        <w:rPr>
          <w:sz w:val="22"/>
          <w:szCs w:val="22"/>
        </w:rPr>
        <w:lastRenderedPageBreak/>
        <w:t>действием давления рабочего газа, закаченного в корпус огнетуш</w:t>
      </w:r>
      <w:r w:rsidRPr="006C1017">
        <w:rPr>
          <w:sz w:val="22"/>
          <w:szCs w:val="22"/>
        </w:rPr>
        <w:t>и</w:t>
      </w:r>
      <w:r w:rsidRPr="006C1017">
        <w:rPr>
          <w:sz w:val="22"/>
          <w:szCs w:val="22"/>
        </w:rPr>
        <w:t>теля. Вместимость корпуса огнетушителя – 5,9 л; объём заряда – 5 л; огнетушащая способность: 1А, 34В; рабочее давление в корпусе огнетушителя – 1,4 МПа; кратность пены 5 или 50 в зависимости от конструкции насадка; продолжительность подачи ОТВ – 30 с; дл</w:t>
      </w:r>
      <w:r w:rsidRPr="006C1017">
        <w:rPr>
          <w:sz w:val="22"/>
          <w:szCs w:val="22"/>
        </w:rPr>
        <w:t>и</w:t>
      </w:r>
      <w:r w:rsidRPr="006C1017">
        <w:rPr>
          <w:sz w:val="22"/>
          <w:szCs w:val="22"/>
        </w:rPr>
        <w:t>на струи ОТВ – 3м; полная масса заряженного огнетушителя – 8,2 кг.</w:t>
      </w:r>
    </w:p>
    <w:tbl>
      <w:tblPr>
        <w:tblW w:w="0" w:type="auto"/>
        <w:tblLook w:val="04A0" w:firstRow="1" w:lastRow="0" w:firstColumn="1" w:lastColumn="0" w:noHBand="0" w:noVBand="1"/>
      </w:tblPr>
      <w:tblGrid>
        <w:gridCol w:w="3627"/>
        <w:gridCol w:w="2997"/>
      </w:tblGrid>
      <w:tr w:rsidR="006C1017" w:rsidRPr="009C041A" w:rsidTr="009C041A">
        <w:tc>
          <w:tcPr>
            <w:tcW w:w="5069" w:type="dxa"/>
            <w:shd w:val="clear" w:color="auto" w:fill="auto"/>
          </w:tcPr>
          <w:p w:rsidR="006C1017" w:rsidRPr="009C041A" w:rsidRDefault="009816F8" w:rsidP="009C041A">
            <w:pPr>
              <w:jc w:val="center"/>
              <w:rPr>
                <w:sz w:val="22"/>
                <w:szCs w:val="22"/>
              </w:rPr>
            </w:pPr>
            <w:r>
              <w:pict>
                <v:shape id="_x0000_i1046" type="#_x0000_t75" style="width:124.5pt;height:125.25pt">
                  <v:imagedata r:id="rId43" o:title=""/>
                </v:shape>
              </w:pict>
            </w:r>
          </w:p>
        </w:tc>
        <w:tc>
          <w:tcPr>
            <w:tcW w:w="5070" w:type="dxa"/>
            <w:shd w:val="clear" w:color="auto" w:fill="auto"/>
          </w:tcPr>
          <w:p w:rsidR="006C1017" w:rsidRPr="009C041A" w:rsidRDefault="006C1017" w:rsidP="009C041A">
            <w:pPr>
              <w:jc w:val="both"/>
              <w:rPr>
                <w:szCs w:val="22"/>
              </w:rPr>
            </w:pPr>
          </w:p>
          <w:p w:rsidR="00A5666A" w:rsidRDefault="006C1017" w:rsidP="009C041A">
            <w:pPr>
              <w:jc w:val="both"/>
              <w:rPr>
                <w:szCs w:val="22"/>
              </w:rPr>
            </w:pPr>
            <w:r w:rsidRPr="009C041A">
              <w:rPr>
                <w:szCs w:val="22"/>
              </w:rPr>
              <w:t>Рис.</w:t>
            </w:r>
            <w:r w:rsidR="00A5666A">
              <w:rPr>
                <w:szCs w:val="22"/>
              </w:rPr>
              <w:t>20</w:t>
            </w:r>
            <w:r w:rsidRPr="009C041A">
              <w:rPr>
                <w:szCs w:val="22"/>
              </w:rPr>
              <w:t xml:space="preserve"> Принципиальная схема воздушно-пенного  огнетуш</w:t>
            </w:r>
            <w:r w:rsidRPr="009C041A">
              <w:rPr>
                <w:szCs w:val="22"/>
              </w:rPr>
              <w:t>и</w:t>
            </w:r>
            <w:r w:rsidRPr="009C041A">
              <w:rPr>
                <w:szCs w:val="22"/>
              </w:rPr>
              <w:t xml:space="preserve">теля закачного типа: </w:t>
            </w:r>
          </w:p>
          <w:p w:rsidR="006C1017" w:rsidRPr="00A5666A" w:rsidRDefault="006C1017" w:rsidP="009C041A">
            <w:pPr>
              <w:jc w:val="both"/>
              <w:rPr>
                <w:sz w:val="18"/>
                <w:szCs w:val="22"/>
              </w:rPr>
            </w:pPr>
            <w:r w:rsidRPr="00A5666A">
              <w:rPr>
                <w:sz w:val="18"/>
                <w:szCs w:val="22"/>
              </w:rPr>
              <w:t>1.Корпус огнетушителя; 2.Головка с запорно-пусковым устройством 3.Сифонная трубка; 4.Манометр (индикатор давления); 5.Водный раствор пенообразователя; 6.Рабочий газ; 7.Рукав (шланг); 8.Воздушно-пенный насадок</w:t>
            </w:r>
          </w:p>
          <w:p w:rsidR="006C1017" w:rsidRPr="009C041A" w:rsidRDefault="006C1017" w:rsidP="009C041A">
            <w:pPr>
              <w:ind w:firstLine="567"/>
              <w:jc w:val="both"/>
              <w:rPr>
                <w:szCs w:val="22"/>
              </w:rPr>
            </w:pPr>
          </w:p>
          <w:p w:rsidR="006C1017" w:rsidRPr="009C041A" w:rsidRDefault="006C1017" w:rsidP="009C041A">
            <w:pPr>
              <w:jc w:val="both"/>
              <w:rPr>
                <w:szCs w:val="22"/>
              </w:rPr>
            </w:pPr>
          </w:p>
        </w:tc>
      </w:tr>
    </w:tbl>
    <w:p w:rsidR="006C1017" w:rsidRPr="006C1017" w:rsidRDefault="006C1017"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Механизм тушения загораний с использованием воздушно-пенных огнетушителей заключается в изоляции поверхности гор</w:t>
      </w:r>
      <w:r w:rsidRPr="006C1017">
        <w:rPr>
          <w:sz w:val="22"/>
          <w:szCs w:val="22"/>
        </w:rPr>
        <w:t>я</w:t>
      </w:r>
      <w:r w:rsidRPr="006C1017">
        <w:rPr>
          <w:sz w:val="22"/>
          <w:szCs w:val="22"/>
        </w:rPr>
        <w:t>щего материала от кислорода воздуха слоем воздушно-механической пены.</w:t>
      </w:r>
    </w:p>
    <w:p w:rsidR="006C1017" w:rsidRPr="006C1017" w:rsidRDefault="006C1017" w:rsidP="006C1017">
      <w:pPr>
        <w:ind w:firstLine="567"/>
        <w:jc w:val="both"/>
        <w:rPr>
          <w:sz w:val="22"/>
          <w:szCs w:val="22"/>
        </w:rPr>
      </w:pPr>
    </w:p>
    <w:p w:rsidR="006C1017" w:rsidRPr="006C1017" w:rsidRDefault="006C1017" w:rsidP="006C1017">
      <w:pPr>
        <w:ind w:firstLine="567"/>
        <w:jc w:val="both"/>
        <w:rPr>
          <w:b/>
          <w:sz w:val="22"/>
          <w:szCs w:val="22"/>
        </w:rPr>
      </w:pPr>
      <w:r w:rsidRPr="006C1017">
        <w:rPr>
          <w:b/>
          <w:sz w:val="22"/>
          <w:szCs w:val="22"/>
        </w:rPr>
        <w:t>Порошковые</w:t>
      </w:r>
    </w:p>
    <w:p w:rsidR="006C1017" w:rsidRPr="006C1017" w:rsidRDefault="006C1017" w:rsidP="006C1017">
      <w:pPr>
        <w:ind w:firstLine="567"/>
        <w:jc w:val="both"/>
        <w:rPr>
          <w:sz w:val="22"/>
          <w:szCs w:val="22"/>
        </w:rPr>
      </w:pPr>
      <w:r w:rsidRPr="006C1017">
        <w:rPr>
          <w:sz w:val="22"/>
          <w:szCs w:val="22"/>
        </w:rPr>
        <w:t>Порошковые огнетушители можно эффективно применять для ликвидации загораний всех классов пожаров,  в том числе при  тушении веществ, горение  которых может происходить без дост</w:t>
      </w:r>
      <w:r w:rsidRPr="006C1017">
        <w:rPr>
          <w:sz w:val="22"/>
          <w:szCs w:val="22"/>
        </w:rPr>
        <w:t>у</w:t>
      </w:r>
      <w:r w:rsidRPr="006C1017">
        <w:rPr>
          <w:sz w:val="22"/>
          <w:szCs w:val="22"/>
        </w:rPr>
        <w:t>па воздуха и электроустановок с рабочим напряжением до 1000 В.  Они рекомендуются для защиты транспортных средств. Благодаря их универсальности и значительному температурному диапазону работы они имеют наибольшее распространение.</w:t>
      </w:r>
    </w:p>
    <w:p w:rsidR="006C1017" w:rsidRPr="006C1017" w:rsidRDefault="006C1017" w:rsidP="006C1017">
      <w:pPr>
        <w:ind w:firstLine="567"/>
        <w:jc w:val="both"/>
        <w:rPr>
          <w:sz w:val="22"/>
          <w:szCs w:val="22"/>
        </w:rPr>
      </w:pPr>
      <w:r w:rsidRPr="006C1017">
        <w:rPr>
          <w:sz w:val="22"/>
          <w:szCs w:val="22"/>
        </w:rPr>
        <w:t>В качестве огнетушащего вещества в порошковых  огнет</w:t>
      </w:r>
      <w:r w:rsidRPr="006C1017">
        <w:rPr>
          <w:sz w:val="22"/>
          <w:szCs w:val="22"/>
        </w:rPr>
        <w:t>у</w:t>
      </w:r>
      <w:r w:rsidRPr="006C1017">
        <w:rPr>
          <w:sz w:val="22"/>
          <w:szCs w:val="22"/>
        </w:rPr>
        <w:t xml:space="preserve">шителях используют огнетушащие  порошки  общего и целевого (специального) назначения. </w:t>
      </w:r>
    </w:p>
    <w:p w:rsidR="006C1017" w:rsidRPr="006C1017" w:rsidRDefault="006C1017" w:rsidP="006C1017">
      <w:pPr>
        <w:ind w:firstLine="567"/>
        <w:jc w:val="both"/>
        <w:rPr>
          <w:sz w:val="22"/>
          <w:szCs w:val="22"/>
        </w:rPr>
      </w:pPr>
      <w:r w:rsidRPr="006C1017">
        <w:rPr>
          <w:sz w:val="22"/>
          <w:szCs w:val="22"/>
        </w:rPr>
        <w:t xml:space="preserve">Порошки общего назначения, основной компонент которых фосфорно-аммонийные соли  (ПФ)  применяются  для  тушения </w:t>
      </w:r>
      <w:r w:rsidRPr="006C1017">
        <w:rPr>
          <w:sz w:val="22"/>
          <w:szCs w:val="22"/>
        </w:rPr>
        <w:lastRenderedPageBreak/>
        <w:t>пожаров классов А,В,С,Е (горение твердых,  жидких, газообразных веществ и электроустановок, находящихся под напряжением).</w:t>
      </w:r>
    </w:p>
    <w:p w:rsidR="006C1017" w:rsidRPr="006C1017" w:rsidRDefault="006C1017" w:rsidP="006C1017">
      <w:pPr>
        <w:ind w:firstLine="567"/>
        <w:jc w:val="both"/>
        <w:rPr>
          <w:sz w:val="22"/>
          <w:szCs w:val="22"/>
        </w:rPr>
      </w:pPr>
      <w:r w:rsidRPr="006C1017">
        <w:rPr>
          <w:sz w:val="22"/>
          <w:szCs w:val="22"/>
        </w:rPr>
        <w:t>Порошки общего  назначения с основным компонентом в в</w:t>
      </w:r>
      <w:r w:rsidRPr="006C1017">
        <w:rPr>
          <w:sz w:val="22"/>
          <w:szCs w:val="22"/>
        </w:rPr>
        <w:t>и</w:t>
      </w:r>
      <w:r w:rsidRPr="006C1017">
        <w:rPr>
          <w:sz w:val="22"/>
          <w:szCs w:val="22"/>
        </w:rPr>
        <w:t>де бикарбоната натрия (ПСБ) или калия,  сульфата калия,  хлорида калия применяются  для  тушения  пожаров классов В,С,Е (горение жидких, газообразных веществ и электроустановок находящихся под  напряжением).</w:t>
      </w:r>
    </w:p>
    <w:p w:rsidR="006C1017" w:rsidRPr="006C1017" w:rsidRDefault="006C1017" w:rsidP="006C1017">
      <w:pPr>
        <w:ind w:firstLine="567"/>
        <w:jc w:val="both"/>
        <w:rPr>
          <w:sz w:val="22"/>
          <w:szCs w:val="22"/>
        </w:rPr>
      </w:pPr>
      <w:r w:rsidRPr="006C1017">
        <w:rPr>
          <w:sz w:val="22"/>
          <w:szCs w:val="22"/>
        </w:rPr>
        <w:t>В соответствии с требованиями ГОСТ 26952-86,  основные показатели технического уровня и качества огнетушащих поро</w:t>
      </w:r>
      <w:r w:rsidRPr="006C1017">
        <w:rPr>
          <w:sz w:val="22"/>
          <w:szCs w:val="22"/>
        </w:rPr>
        <w:t>ш</w:t>
      </w:r>
      <w:r w:rsidRPr="006C1017">
        <w:rPr>
          <w:sz w:val="22"/>
          <w:szCs w:val="22"/>
        </w:rPr>
        <w:t>ков общего назначения должны соответствовать значениям:</w:t>
      </w:r>
    </w:p>
    <w:p w:rsidR="006C1017" w:rsidRPr="006C1017" w:rsidRDefault="006C1017" w:rsidP="006C1017">
      <w:pPr>
        <w:ind w:firstLine="567"/>
        <w:jc w:val="both"/>
        <w:rPr>
          <w:sz w:val="22"/>
          <w:szCs w:val="22"/>
        </w:rPr>
      </w:pPr>
      <w:r w:rsidRPr="006C1017">
        <w:rPr>
          <w:sz w:val="22"/>
          <w:szCs w:val="22"/>
        </w:rPr>
        <w:t>1. Срок сохраняемости - не менее пяти лет.</w:t>
      </w:r>
    </w:p>
    <w:p w:rsidR="006C1017" w:rsidRPr="006C1017" w:rsidRDefault="006C1017" w:rsidP="006C1017">
      <w:pPr>
        <w:ind w:firstLine="567"/>
        <w:jc w:val="both"/>
        <w:rPr>
          <w:sz w:val="22"/>
          <w:szCs w:val="22"/>
        </w:rPr>
      </w:pPr>
      <w:r w:rsidRPr="006C1017">
        <w:rPr>
          <w:sz w:val="22"/>
          <w:szCs w:val="22"/>
        </w:rPr>
        <w:t>2. Показатель слеживаемости  (глубина  проникновения  в массу порошка иглы пенетрометра в течении 5 секунд) - не менее 15 мм.</w:t>
      </w:r>
    </w:p>
    <w:p w:rsidR="006C1017" w:rsidRPr="006C1017" w:rsidRDefault="006C1017" w:rsidP="006C1017">
      <w:pPr>
        <w:ind w:firstLine="567"/>
        <w:jc w:val="both"/>
        <w:rPr>
          <w:sz w:val="22"/>
          <w:szCs w:val="22"/>
        </w:rPr>
      </w:pPr>
      <w:r w:rsidRPr="006C1017">
        <w:rPr>
          <w:sz w:val="22"/>
          <w:szCs w:val="22"/>
        </w:rPr>
        <w:t>3. Показатель огнетушащей способности не более:</w:t>
      </w:r>
    </w:p>
    <w:p w:rsidR="006C1017" w:rsidRPr="006C1017" w:rsidRDefault="006C1017" w:rsidP="006C1017">
      <w:pPr>
        <w:ind w:firstLine="567"/>
        <w:jc w:val="both"/>
        <w:rPr>
          <w:sz w:val="22"/>
          <w:szCs w:val="22"/>
        </w:rPr>
      </w:pPr>
      <w:r w:rsidRPr="006C1017">
        <w:rPr>
          <w:sz w:val="22"/>
          <w:szCs w:val="22"/>
        </w:rPr>
        <w:t>- при тушении пожаров класса А-0,42 кг/м</w:t>
      </w:r>
      <w:r w:rsidRPr="006C1017">
        <w:rPr>
          <w:sz w:val="22"/>
          <w:szCs w:val="22"/>
          <w:vertAlign w:val="superscript"/>
        </w:rPr>
        <w:t>2</w:t>
      </w:r>
      <w:r w:rsidRPr="006C1017">
        <w:rPr>
          <w:sz w:val="22"/>
          <w:szCs w:val="22"/>
        </w:rPr>
        <w:t> </w:t>
      </w:r>
    </w:p>
    <w:p w:rsidR="006C1017" w:rsidRPr="006C1017" w:rsidRDefault="006C1017" w:rsidP="006C1017">
      <w:pPr>
        <w:ind w:firstLine="567"/>
        <w:jc w:val="both"/>
        <w:rPr>
          <w:sz w:val="22"/>
          <w:szCs w:val="22"/>
        </w:rPr>
      </w:pPr>
      <w:r w:rsidRPr="006C1017">
        <w:rPr>
          <w:sz w:val="22"/>
          <w:szCs w:val="22"/>
        </w:rPr>
        <w:t>- при тушении пожаров класса В (55В) - 0,80 кг/м</w:t>
      </w:r>
      <w:r w:rsidRPr="006C1017">
        <w:rPr>
          <w:sz w:val="22"/>
          <w:szCs w:val="22"/>
          <w:vertAlign w:val="superscript"/>
        </w:rPr>
        <w:t>2</w:t>
      </w:r>
    </w:p>
    <w:p w:rsidR="006C1017" w:rsidRPr="006C1017" w:rsidRDefault="006C1017" w:rsidP="006C1017">
      <w:pPr>
        <w:ind w:firstLine="567"/>
        <w:jc w:val="both"/>
        <w:rPr>
          <w:sz w:val="22"/>
          <w:szCs w:val="22"/>
        </w:rPr>
      </w:pPr>
      <w:r w:rsidRPr="006C1017">
        <w:rPr>
          <w:sz w:val="22"/>
          <w:szCs w:val="22"/>
        </w:rPr>
        <w:t>- при тушении пожаров класса С - 1,2 кг</w:t>
      </w:r>
    </w:p>
    <w:p w:rsidR="006C1017" w:rsidRPr="006C1017" w:rsidRDefault="006C1017" w:rsidP="006C1017">
      <w:pPr>
        <w:ind w:firstLine="567"/>
        <w:jc w:val="both"/>
        <w:rPr>
          <w:sz w:val="22"/>
          <w:szCs w:val="22"/>
        </w:rPr>
      </w:pPr>
      <w:r w:rsidRPr="006C1017">
        <w:rPr>
          <w:sz w:val="22"/>
          <w:szCs w:val="22"/>
        </w:rPr>
        <w:t>4. Текучесть (массовый расход огнетушащего порошка, при истечении его из огнетушителя под давлением рабочего газа и при условии массовой  доли остатка порошка в нем не более 15%) - не менее 0,28 кг/с.</w:t>
      </w:r>
    </w:p>
    <w:p w:rsidR="006C1017" w:rsidRPr="006C1017" w:rsidRDefault="006C1017" w:rsidP="006C1017">
      <w:pPr>
        <w:ind w:firstLine="567"/>
        <w:jc w:val="both"/>
        <w:rPr>
          <w:sz w:val="22"/>
          <w:szCs w:val="22"/>
        </w:rPr>
      </w:pPr>
      <w:r w:rsidRPr="006C1017">
        <w:rPr>
          <w:sz w:val="22"/>
          <w:szCs w:val="22"/>
        </w:rPr>
        <w:t>5. Кажущая плотность  (отношение  массы порошка к зан</w:t>
      </w:r>
      <w:r w:rsidRPr="006C1017">
        <w:rPr>
          <w:sz w:val="22"/>
          <w:szCs w:val="22"/>
        </w:rPr>
        <w:t>и</w:t>
      </w:r>
      <w:r w:rsidRPr="006C1017">
        <w:rPr>
          <w:sz w:val="22"/>
          <w:szCs w:val="22"/>
        </w:rPr>
        <w:t>маемому им объему при свободной его засыпке и последующем виброуплотнении в течении 60 секунд) - не менее 700 кг/м</w:t>
      </w:r>
      <w:r w:rsidRPr="006C1017">
        <w:rPr>
          <w:sz w:val="22"/>
          <w:szCs w:val="22"/>
          <w:vertAlign w:val="superscript"/>
        </w:rPr>
        <w:t>3</w:t>
      </w:r>
      <w:r w:rsidRPr="006C1017">
        <w:rPr>
          <w:sz w:val="22"/>
          <w:szCs w:val="22"/>
        </w:rPr>
        <w:t>.</w:t>
      </w:r>
    </w:p>
    <w:p w:rsidR="006C1017" w:rsidRPr="006C1017" w:rsidRDefault="006C1017" w:rsidP="006C1017">
      <w:pPr>
        <w:ind w:firstLine="567"/>
        <w:jc w:val="both"/>
        <w:rPr>
          <w:sz w:val="22"/>
          <w:szCs w:val="22"/>
        </w:rPr>
      </w:pPr>
      <w:r w:rsidRPr="006C1017">
        <w:rPr>
          <w:sz w:val="22"/>
          <w:szCs w:val="22"/>
        </w:rPr>
        <w:t>6. Устойчивость к термическому воздействию  (изменение  текучести и  массовой  доли  остатка  после термических возде</w:t>
      </w:r>
      <w:r w:rsidRPr="006C1017">
        <w:rPr>
          <w:sz w:val="22"/>
          <w:szCs w:val="22"/>
        </w:rPr>
        <w:t>й</w:t>
      </w:r>
      <w:r w:rsidRPr="006C1017">
        <w:rPr>
          <w:sz w:val="22"/>
          <w:szCs w:val="22"/>
        </w:rPr>
        <w:t>ствий - 50 </w:t>
      </w:r>
      <w:r w:rsidRPr="006C1017">
        <w:rPr>
          <w:sz w:val="22"/>
          <w:szCs w:val="22"/>
          <w:vertAlign w:val="superscript"/>
        </w:rPr>
        <w:t>0</w:t>
      </w:r>
      <w:r w:rsidRPr="006C1017">
        <w:rPr>
          <w:sz w:val="22"/>
          <w:szCs w:val="22"/>
        </w:rPr>
        <w:t xml:space="preserve">С в течении 2-ух часов и + 50 </w:t>
      </w:r>
      <w:r w:rsidRPr="006C1017">
        <w:rPr>
          <w:sz w:val="22"/>
          <w:szCs w:val="22"/>
          <w:vertAlign w:val="superscript"/>
        </w:rPr>
        <w:t>0</w:t>
      </w:r>
      <w:r w:rsidRPr="006C1017">
        <w:rPr>
          <w:sz w:val="22"/>
          <w:szCs w:val="22"/>
        </w:rPr>
        <w:t>С в течении 2-ух часов на порошок, помещенный в огнетушитель)- не менее 90%.</w:t>
      </w:r>
    </w:p>
    <w:p w:rsidR="006C1017" w:rsidRPr="006C1017" w:rsidRDefault="006C1017" w:rsidP="006C1017">
      <w:pPr>
        <w:ind w:firstLine="567"/>
        <w:jc w:val="both"/>
        <w:rPr>
          <w:sz w:val="22"/>
          <w:szCs w:val="22"/>
        </w:rPr>
      </w:pPr>
      <w:r w:rsidRPr="006C1017">
        <w:rPr>
          <w:sz w:val="22"/>
          <w:szCs w:val="22"/>
        </w:rPr>
        <w:t>7. Устойчивость к вибровоздействиям и тряске (изменение показателя текучести  при  воздействии вибрации в диапазоне ч</w:t>
      </w:r>
      <w:r w:rsidRPr="006C1017">
        <w:rPr>
          <w:sz w:val="22"/>
          <w:szCs w:val="22"/>
        </w:rPr>
        <w:t>а</w:t>
      </w:r>
      <w:r w:rsidRPr="006C1017">
        <w:rPr>
          <w:sz w:val="22"/>
          <w:szCs w:val="22"/>
        </w:rPr>
        <w:t>стот от 10 до 80 Гц в течении 10-15 минут на порошок заряженный в огнетушитель ) - не менее 85%.</w:t>
      </w:r>
    </w:p>
    <w:p w:rsidR="006C1017" w:rsidRPr="006C1017" w:rsidRDefault="006C1017" w:rsidP="006C1017">
      <w:pPr>
        <w:ind w:firstLine="567"/>
        <w:jc w:val="both"/>
        <w:rPr>
          <w:sz w:val="22"/>
          <w:szCs w:val="22"/>
        </w:rPr>
      </w:pPr>
      <w:r w:rsidRPr="006C1017">
        <w:rPr>
          <w:sz w:val="22"/>
          <w:szCs w:val="22"/>
        </w:rPr>
        <w:t>Порошки специального  назначения  основной компонент к</w:t>
      </w:r>
      <w:r w:rsidRPr="006C1017">
        <w:rPr>
          <w:sz w:val="22"/>
          <w:szCs w:val="22"/>
        </w:rPr>
        <w:t>о</w:t>
      </w:r>
      <w:r w:rsidRPr="006C1017">
        <w:rPr>
          <w:sz w:val="22"/>
          <w:szCs w:val="22"/>
        </w:rPr>
        <w:t>торых хлорид калия или графит,применяются для ликвидации п</w:t>
      </w:r>
      <w:r w:rsidRPr="006C1017">
        <w:rPr>
          <w:sz w:val="22"/>
          <w:szCs w:val="22"/>
        </w:rPr>
        <w:t>о</w:t>
      </w:r>
      <w:r w:rsidRPr="006C1017">
        <w:rPr>
          <w:sz w:val="22"/>
          <w:szCs w:val="22"/>
        </w:rPr>
        <w:t>жаров класса Д (горение щелочных металлов,  алюминия, кре</w:t>
      </w:r>
      <w:r w:rsidRPr="006C1017">
        <w:rPr>
          <w:sz w:val="22"/>
          <w:szCs w:val="22"/>
        </w:rPr>
        <w:t>м</w:t>
      </w:r>
      <w:r w:rsidRPr="006C1017">
        <w:rPr>
          <w:sz w:val="22"/>
          <w:szCs w:val="22"/>
        </w:rPr>
        <w:t xml:space="preserve">нийорганических соединений).  Причем для тушения пожаров класса Д огнетушители оснащаются специальным цилиндрическим </w:t>
      </w:r>
      <w:r w:rsidRPr="006C1017">
        <w:rPr>
          <w:sz w:val="22"/>
          <w:szCs w:val="22"/>
        </w:rPr>
        <w:lastRenderedPageBreak/>
        <w:t>насадком - успокоителем,  предназначенным для снижения скор</w:t>
      </w:r>
      <w:r w:rsidRPr="006C1017">
        <w:rPr>
          <w:sz w:val="22"/>
          <w:szCs w:val="22"/>
        </w:rPr>
        <w:t>о</w:t>
      </w:r>
      <w:r w:rsidRPr="006C1017">
        <w:rPr>
          <w:sz w:val="22"/>
          <w:szCs w:val="22"/>
        </w:rPr>
        <w:t>сти и кинетической энергии порошковой  струи,  который снимае</w:t>
      </w:r>
      <w:r w:rsidRPr="006C1017">
        <w:rPr>
          <w:sz w:val="22"/>
          <w:szCs w:val="22"/>
        </w:rPr>
        <w:t>т</w:t>
      </w:r>
      <w:r w:rsidRPr="006C1017">
        <w:rPr>
          <w:sz w:val="22"/>
          <w:szCs w:val="22"/>
        </w:rPr>
        <w:t>ся при тушении пожаров других классов (порошки специального назначения могут применяться и для  тушения пожаров других классов).</w:t>
      </w:r>
    </w:p>
    <w:p w:rsidR="006C1017" w:rsidRPr="006C1017" w:rsidRDefault="006C1017" w:rsidP="006C1017">
      <w:pPr>
        <w:ind w:firstLine="567"/>
        <w:jc w:val="both"/>
        <w:rPr>
          <w:sz w:val="22"/>
          <w:szCs w:val="22"/>
        </w:rPr>
      </w:pPr>
      <w:r w:rsidRPr="006C1017">
        <w:rPr>
          <w:sz w:val="22"/>
          <w:szCs w:val="22"/>
        </w:rPr>
        <w:t>В порошковых огнетушителях наиболее часто применяется огнетушащие порошки типа:</w:t>
      </w:r>
    </w:p>
    <w:p w:rsidR="006C1017" w:rsidRPr="006C1017" w:rsidRDefault="006C1017" w:rsidP="006C1017">
      <w:pPr>
        <w:ind w:firstLine="567"/>
        <w:jc w:val="both"/>
        <w:rPr>
          <w:sz w:val="22"/>
          <w:szCs w:val="22"/>
        </w:rPr>
      </w:pPr>
      <w:r w:rsidRPr="006C1017">
        <w:rPr>
          <w:sz w:val="22"/>
          <w:szCs w:val="22"/>
        </w:rPr>
        <w:t>- ПСБ-3 - для тушения пожаров классов В,С,Е;</w:t>
      </w:r>
    </w:p>
    <w:p w:rsidR="006C1017" w:rsidRPr="006C1017" w:rsidRDefault="006C1017" w:rsidP="006C1017">
      <w:pPr>
        <w:ind w:firstLine="567"/>
        <w:jc w:val="both"/>
        <w:rPr>
          <w:sz w:val="22"/>
          <w:szCs w:val="22"/>
        </w:rPr>
      </w:pPr>
      <w:r w:rsidRPr="006C1017">
        <w:rPr>
          <w:sz w:val="22"/>
          <w:szCs w:val="22"/>
        </w:rPr>
        <w:t>- ПФ - для тушения пожаров классов А,В,С,Е;</w:t>
      </w:r>
    </w:p>
    <w:p w:rsidR="006C1017" w:rsidRPr="006C1017" w:rsidRDefault="006C1017" w:rsidP="006C1017">
      <w:pPr>
        <w:ind w:firstLine="567"/>
        <w:jc w:val="both"/>
        <w:rPr>
          <w:sz w:val="22"/>
          <w:szCs w:val="22"/>
        </w:rPr>
      </w:pPr>
      <w:r w:rsidRPr="006C1017">
        <w:rPr>
          <w:sz w:val="22"/>
          <w:szCs w:val="22"/>
        </w:rPr>
        <w:t>- ПХК - для тушения пожаров классов В,С,Д,Е</w:t>
      </w:r>
    </w:p>
    <w:p w:rsidR="006C1017" w:rsidRPr="006C1017" w:rsidRDefault="006C1017" w:rsidP="006C1017">
      <w:pPr>
        <w:ind w:firstLine="567"/>
        <w:jc w:val="both"/>
        <w:rPr>
          <w:sz w:val="22"/>
          <w:szCs w:val="22"/>
        </w:rPr>
      </w:pPr>
      <w:r w:rsidRPr="006C1017">
        <w:rPr>
          <w:sz w:val="22"/>
          <w:szCs w:val="22"/>
        </w:rPr>
        <w:t>- Пирант - для тушения пожаров классов А,В,С,Е.</w:t>
      </w:r>
    </w:p>
    <w:p w:rsidR="006C1017" w:rsidRPr="006C1017" w:rsidRDefault="006C1017" w:rsidP="006C1017">
      <w:pPr>
        <w:ind w:firstLine="567"/>
        <w:jc w:val="both"/>
        <w:rPr>
          <w:sz w:val="22"/>
          <w:szCs w:val="22"/>
        </w:rPr>
      </w:pPr>
      <w:r w:rsidRPr="006C1017">
        <w:rPr>
          <w:sz w:val="22"/>
          <w:szCs w:val="22"/>
        </w:rPr>
        <w:t>Возможно применять   порошковые   огнетушители  для  т</w:t>
      </w:r>
      <w:r w:rsidRPr="006C1017">
        <w:rPr>
          <w:sz w:val="22"/>
          <w:szCs w:val="22"/>
        </w:rPr>
        <w:t>у</w:t>
      </w:r>
      <w:r w:rsidRPr="006C1017">
        <w:rPr>
          <w:sz w:val="22"/>
          <w:szCs w:val="22"/>
        </w:rPr>
        <w:t>шения электрооборудования под напряжением свыше 1000 В,  в случае  если величина тока  утечки  по струе огнетушащего поро</w:t>
      </w:r>
      <w:r w:rsidRPr="006C1017">
        <w:rPr>
          <w:sz w:val="22"/>
          <w:szCs w:val="22"/>
        </w:rPr>
        <w:t>ш</w:t>
      </w:r>
      <w:r w:rsidRPr="006C1017">
        <w:rPr>
          <w:sz w:val="22"/>
          <w:szCs w:val="22"/>
        </w:rPr>
        <w:t>ка не превышает 0,5 мА на протяжении всего времени работы огн</w:t>
      </w:r>
      <w:r w:rsidRPr="006C1017">
        <w:rPr>
          <w:sz w:val="22"/>
          <w:szCs w:val="22"/>
        </w:rPr>
        <w:t>е</w:t>
      </w:r>
      <w:r w:rsidRPr="006C1017">
        <w:rPr>
          <w:sz w:val="22"/>
          <w:szCs w:val="22"/>
        </w:rPr>
        <w:t xml:space="preserve">тушителя. </w:t>
      </w:r>
    </w:p>
    <w:p w:rsidR="006C1017" w:rsidRPr="006C1017" w:rsidRDefault="006C1017" w:rsidP="006C1017">
      <w:pPr>
        <w:ind w:firstLine="567"/>
        <w:jc w:val="both"/>
        <w:rPr>
          <w:sz w:val="22"/>
          <w:szCs w:val="22"/>
        </w:rPr>
      </w:pPr>
      <w:r w:rsidRPr="006C1017">
        <w:rPr>
          <w:sz w:val="22"/>
          <w:szCs w:val="22"/>
        </w:rPr>
        <w:t>Масса заряда порошкового огнетушителя не  должна  отл</w:t>
      </w:r>
      <w:r w:rsidRPr="006C1017">
        <w:rPr>
          <w:sz w:val="22"/>
          <w:szCs w:val="22"/>
        </w:rPr>
        <w:t>и</w:t>
      </w:r>
      <w:r w:rsidRPr="006C1017">
        <w:rPr>
          <w:sz w:val="22"/>
          <w:szCs w:val="22"/>
        </w:rPr>
        <w:t>чаться от номинального значения более чем на  </w:t>
      </w:r>
      <w:r w:rsidRPr="006C1017">
        <w:rPr>
          <w:sz w:val="22"/>
          <w:szCs w:val="22"/>
          <w:u w:val="single"/>
        </w:rPr>
        <w:t>+</w:t>
      </w:r>
      <w:r w:rsidRPr="006C1017">
        <w:rPr>
          <w:sz w:val="22"/>
          <w:szCs w:val="22"/>
        </w:rPr>
        <w:t> . 5%.</w:t>
      </w:r>
    </w:p>
    <w:p w:rsidR="006C1017" w:rsidRPr="006C1017" w:rsidRDefault="006C1017" w:rsidP="006C1017">
      <w:pPr>
        <w:ind w:firstLine="567"/>
        <w:jc w:val="both"/>
        <w:rPr>
          <w:sz w:val="22"/>
          <w:szCs w:val="22"/>
        </w:rPr>
      </w:pPr>
      <w:r w:rsidRPr="006C1017">
        <w:rPr>
          <w:sz w:val="22"/>
          <w:szCs w:val="22"/>
        </w:rPr>
        <w:t>Перезарядка порошковых огнетушителей производится  в</w:t>
      </w:r>
      <w:r w:rsidRPr="006C1017">
        <w:rPr>
          <w:sz w:val="22"/>
          <w:szCs w:val="22"/>
        </w:rPr>
        <w:t>ы</w:t>
      </w:r>
      <w:r w:rsidRPr="006C1017">
        <w:rPr>
          <w:sz w:val="22"/>
          <w:szCs w:val="22"/>
        </w:rPr>
        <w:t>борочно один раз в год, и обязательно не реже одного раза в 5-ть лет. Для выборочной проверки отбирается не менее 3%  от общего  количества огнетушителей одной марки.  После чего их разбирают, и производят проверку основных эксплуатационных параметров огнетушащего порошка,  а  именно:  его внешний вид,  наличие комков или посторонних предметов,  сыпучесть при пересыпании рукой, возможность разрушения  небольших  комков  до пылеви</w:t>
      </w:r>
      <w:r w:rsidRPr="006C1017">
        <w:rPr>
          <w:sz w:val="22"/>
          <w:szCs w:val="22"/>
        </w:rPr>
        <w:t>д</w:t>
      </w:r>
      <w:r w:rsidRPr="006C1017">
        <w:rPr>
          <w:sz w:val="22"/>
          <w:szCs w:val="22"/>
        </w:rPr>
        <w:t>ного состояния при их падении с высоты 20 см, содержание влаги и дисперсность. В том случае, если хотя бы по одному из параметров порошок не удовлетворяет требованиям нормативной и  технич</w:t>
      </w:r>
      <w:r w:rsidRPr="006C1017">
        <w:rPr>
          <w:sz w:val="22"/>
          <w:szCs w:val="22"/>
        </w:rPr>
        <w:t>е</w:t>
      </w:r>
      <w:r w:rsidRPr="006C1017">
        <w:rPr>
          <w:sz w:val="22"/>
          <w:szCs w:val="22"/>
        </w:rPr>
        <w:t>ской  документации,  все  огнетушители данной марки подлежат перезарядке.</w:t>
      </w:r>
    </w:p>
    <w:p w:rsidR="006C1017" w:rsidRPr="006C1017" w:rsidRDefault="006C1017" w:rsidP="006C1017">
      <w:pPr>
        <w:ind w:firstLine="567"/>
        <w:jc w:val="both"/>
        <w:rPr>
          <w:sz w:val="22"/>
          <w:szCs w:val="22"/>
        </w:rPr>
      </w:pPr>
      <w:r w:rsidRPr="006C1017">
        <w:rPr>
          <w:sz w:val="22"/>
          <w:szCs w:val="22"/>
        </w:rPr>
        <w:t>Порошковые огнетушители, используемые для защиты транспортных средств подлежат 100% выборочной проверке не реже одного раза в год; причем, установленные на транспортных средствах вне кабины или салона  и подвергающиеся воздействию неблагоприятных климатических и (или) физических факторов п</w:t>
      </w:r>
      <w:r w:rsidRPr="006C1017">
        <w:rPr>
          <w:sz w:val="22"/>
          <w:szCs w:val="22"/>
        </w:rPr>
        <w:t>е</w:t>
      </w:r>
      <w:r w:rsidRPr="006C1017">
        <w:rPr>
          <w:sz w:val="22"/>
          <w:szCs w:val="22"/>
        </w:rPr>
        <w:t xml:space="preserve">резаряжаются не реже одного раза в год, остальные огнетушители, </w:t>
      </w:r>
      <w:r w:rsidRPr="006C1017">
        <w:rPr>
          <w:sz w:val="22"/>
          <w:szCs w:val="22"/>
        </w:rPr>
        <w:lastRenderedPageBreak/>
        <w:t>установленные на транспортных средствах, не реже одного раза в 2 года.</w:t>
      </w:r>
    </w:p>
    <w:p w:rsidR="006C1017" w:rsidRPr="006C1017" w:rsidRDefault="006C1017" w:rsidP="006C1017">
      <w:pPr>
        <w:ind w:firstLine="567"/>
        <w:jc w:val="both"/>
        <w:rPr>
          <w:sz w:val="22"/>
          <w:szCs w:val="22"/>
        </w:rPr>
      </w:pPr>
      <w:r w:rsidRPr="006C1017">
        <w:rPr>
          <w:sz w:val="22"/>
          <w:szCs w:val="22"/>
        </w:rPr>
        <w:t>При проведении  перезарядки порошкового огнетушителя,  кроме отметки на корпусе  огнетушителя, внутрь  огнетушителя помещают алюминиевую или полимерную пластинку с указанием марки заряженного порошка, даты перезарядки и организации, проводившей ее. Пластинка  прочно  крепится  за сифонную трубку или в другом месте, так чтобы она не мешала выходу порошка из огнетушителя при его применении. Корпус огнетушителя перед зарядкой во избежания наличия влаги должен быть тщательно пр</w:t>
      </w:r>
      <w:r w:rsidRPr="006C1017">
        <w:rPr>
          <w:sz w:val="22"/>
          <w:szCs w:val="22"/>
        </w:rPr>
        <w:t>о</w:t>
      </w:r>
      <w:r w:rsidRPr="006C1017">
        <w:rPr>
          <w:sz w:val="22"/>
          <w:szCs w:val="22"/>
        </w:rPr>
        <w:t>сушен.</w:t>
      </w:r>
    </w:p>
    <w:p w:rsidR="006C1017" w:rsidRPr="006C1017" w:rsidRDefault="006C1017" w:rsidP="006C1017">
      <w:pPr>
        <w:ind w:firstLine="567"/>
        <w:jc w:val="both"/>
        <w:rPr>
          <w:sz w:val="22"/>
          <w:szCs w:val="22"/>
        </w:rPr>
      </w:pPr>
      <w:r w:rsidRPr="006C1017">
        <w:rPr>
          <w:sz w:val="22"/>
          <w:szCs w:val="22"/>
        </w:rPr>
        <w:t>Порошковые огнетушители выпускаются закачного типа, с  баллоном рабочего газа или с газогенерирующим элементом.</w:t>
      </w:r>
    </w:p>
    <w:p w:rsidR="006C1017" w:rsidRPr="006C1017" w:rsidRDefault="006C1017" w:rsidP="006C1017">
      <w:pPr>
        <w:ind w:firstLine="567"/>
        <w:jc w:val="both"/>
        <w:rPr>
          <w:sz w:val="22"/>
          <w:szCs w:val="22"/>
        </w:rPr>
      </w:pPr>
      <w:r w:rsidRPr="006C1017">
        <w:rPr>
          <w:sz w:val="22"/>
          <w:szCs w:val="22"/>
        </w:rPr>
        <w:t>Принципиальная схема устройства переносного порошкового огнетушителя закачного типа представлена на рис.8.</w:t>
      </w:r>
    </w:p>
    <w:p w:rsidR="006C1017" w:rsidRPr="006C1017" w:rsidRDefault="006C1017" w:rsidP="006C1017">
      <w:pPr>
        <w:ind w:firstLine="567"/>
        <w:jc w:val="both"/>
        <w:rPr>
          <w:sz w:val="22"/>
          <w:szCs w:val="22"/>
        </w:rPr>
      </w:pPr>
      <w:r w:rsidRPr="006C1017">
        <w:rPr>
          <w:sz w:val="22"/>
          <w:szCs w:val="22"/>
        </w:rPr>
        <w:t>Огнетушащий порошок в огнетушителе закачного типа п</w:t>
      </w:r>
      <w:r w:rsidRPr="006C1017">
        <w:rPr>
          <w:sz w:val="22"/>
          <w:szCs w:val="22"/>
        </w:rPr>
        <w:t>о</w:t>
      </w:r>
      <w:r w:rsidRPr="006C1017">
        <w:rPr>
          <w:sz w:val="22"/>
          <w:szCs w:val="22"/>
        </w:rPr>
        <w:t>стоянно находится под действием избыточного давления (1,4-1,6 МПа) рабочего газа (углекислотного газа, азота), закаченного неп</w:t>
      </w:r>
      <w:r w:rsidRPr="006C1017">
        <w:rPr>
          <w:sz w:val="22"/>
          <w:szCs w:val="22"/>
        </w:rPr>
        <w:t>о</w:t>
      </w:r>
      <w:r w:rsidRPr="006C1017">
        <w:rPr>
          <w:sz w:val="22"/>
          <w:szCs w:val="22"/>
        </w:rPr>
        <w:t>средственно в корпус огнетушителя.</w:t>
      </w:r>
    </w:p>
    <w:p w:rsidR="006C1017" w:rsidRPr="006C1017" w:rsidRDefault="006C1017" w:rsidP="006C1017">
      <w:pPr>
        <w:ind w:firstLine="567"/>
        <w:jc w:val="both"/>
        <w:rPr>
          <w:sz w:val="22"/>
          <w:szCs w:val="22"/>
        </w:rPr>
      </w:pPr>
      <w:r w:rsidRPr="006C1017">
        <w:rPr>
          <w:sz w:val="22"/>
          <w:szCs w:val="22"/>
        </w:rPr>
        <w:t>Принцип действия огнетушителя основан на использовании энергии  сжатого газа для аэрирования и выброса огнетушащего порошка. Так при открывании запорно-пускового устройства (2) рабочий газ (6),вытесняет порошок (5), который по сифонной тру</w:t>
      </w:r>
      <w:r w:rsidRPr="006C1017">
        <w:rPr>
          <w:sz w:val="22"/>
          <w:szCs w:val="22"/>
        </w:rPr>
        <w:t>б</w:t>
      </w:r>
      <w:r w:rsidRPr="006C1017">
        <w:rPr>
          <w:sz w:val="22"/>
          <w:szCs w:val="22"/>
        </w:rPr>
        <w:t>ке(3) и шлангу (7) поступает к насадку (8).</w:t>
      </w:r>
    </w:p>
    <w:p w:rsidR="006C1017" w:rsidRPr="006C1017" w:rsidRDefault="006C1017" w:rsidP="006C1017">
      <w:pPr>
        <w:ind w:firstLine="567"/>
        <w:jc w:val="both"/>
        <w:rPr>
          <w:sz w:val="22"/>
          <w:szCs w:val="22"/>
        </w:rPr>
      </w:pPr>
      <w:r w:rsidRPr="006C1017">
        <w:rPr>
          <w:sz w:val="22"/>
          <w:szCs w:val="22"/>
        </w:rPr>
        <w:t>При тушении загораний необходимо установить или удерж</w:t>
      </w:r>
      <w:r w:rsidRPr="006C1017">
        <w:rPr>
          <w:sz w:val="22"/>
          <w:szCs w:val="22"/>
        </w:rPr>
        <w:t>и</w:t>
      </w:r>
      <w:r w:rsidRPr="006C1017">
        <w:rPr>
          <w:sz w:val="22"/>
          <w:szCs w:val="22"/>
        </w:rPr>
        <w:t>вать огнетушитель в строго вертикальном положении, с наветре</w:t>
      </w:r>
      <w:r w:rsidRPr="006C1017">
        <w:rPr>
          <w:sz w:val="22"/>
          <w:szCs w:val="22"/>
        </w:rPr>
        <w:t>н</w:t>
      </w:r>
      <w:r w:rsidRPr="006C1017">
        <w:rPr>
          <w:sz w:val="22"/>
          <w:szCs w:val="22"/>
        </w:rPr>
        <w:t>ной стороны на расстоянии, обеспечивающим безопасное эффе</w:t>
      </w:r>
      <w:r w:rsidRPr="006C1017">
        <w:rPr>
          <w:sz w:val="22"/>
          <w:szCs w:val="22"/>
        </w:rPr>
        <w:t>к</w:t>
      </w:r>
      <w:r w:rsidRPr="006C1017">
        <w:rPr>
          <w:sz w:val="22"/>
          <w:szCs w:val="22"/>
        </w:rPr>
        <w:t>тивное тушение: 3-4 метра. Вытащить чеку запорно-пускового устройства, обратив внимание на положение стрелки индикатора давления (должна находиться в зеленом секторе шкалы), направить насадок на очаг пожара и открыть запорно-пусковое устройство (запорно-пусковое устройство позволяет выпускать порошок по</w:t>
      </w:r>
      <w:r w:rsidRPr="006C1017">
        <w:rPr>
          <w:sz w:val="22"/>
          <w:szCs w:val="22"/>
        </w:rPr>
        <w:t>р</w:t>
      </w:r>
      <w:r w:rsidRPr="006C1017">
        <w:rPr>
          <w:sz w:val="22"/>
          <w:szCs w:val="22"/>
        </w:rPr>
        <w:t>циями). Порошок, выходя струей из насадка, попадает на горящее вещество и изолирует его (путем налипания на горящее вещество) от кислорода воздуха.</w:t>
      </w:r>
    </w:p>
    <w:p w:rsidR="006C1017" w:rsidRPr="006C1017" w:rsidRDefault="006C1017" w:rsidP="006C1017">
      <w:pPr>
        <w:ind w:firstLine="567"/>
        <w:jc w:val="both"/>
        <w:rPr>
          <w:sz w:val="22"/>
          <w:szCs w:val="22"/>
        </w:rPr>
      </w:pPr>
    </w:p>
    <w:tbl>
      <w:tblPr>
        <w:tblW w:w="0" w:type="auto"/>
        <w:tblLook w:val="04A0" w:firstRow="1" w:lastRow="0" w:firstColumn="1" w:lastColumn="0" w:noHBand="0" w:noVBand="1"/>
      </w:tblPr>
      <w:tblGrid>
        <w:gridCol w:w="3549"/>
        <w:gridCol w:w="3075"/>
      </w:tblGrid>
      <w:tr w:rsidR="006C1017" w:rsidRPr="009C041A" w:rsidTr="009C041A">
        <w:tc>
          <w:tcPr>
            <w:tcW w:w="5069" w:type="dxa"/>
            <w:shd w:val="clear" w:color="auto" w:fill="auto"/>
          </w:tcPr>
          <w:p w:rsidR="006C1017" w:rsidRPr="009C041A" w:rsidRDefault="009816F8" w:rsidP="009C041A">
            <w:pPr>
              <w:jc w:val="center"/>
              <w:rPr>
                <w:sz w:val="22"/>
                <w:szCs w:val="22"/>
              </w:rPr>
            </w:pPr>
            <w:r>
              <w:lastRenderedPageBreak/>
              <w:pict>
                <v:shape id="_x0000_i1047" type="#_x0000_t75" style="width:126pt;height:126.75pt">
                  <v:imagedata r:id="rId44" o:title=""/>
                </v:shape>
              </w:pict>
            </w:r>
          </w:p>
        </w:tc>
        <w:tc>
          <w:tcPr>
            <w:tcW w:w="5070" w:type="dxa"/>
            <w:shd w:val="clear" w:color="auto" w:fill="auto"/>
          </w:tcPr>
          <w:p w:rsidR="006C1017" w:rsidRPr="009C041A" w:rsidRDefault="006C1017" w:rsidP="009C041A">
            <w:pPr>
              <w:jc w:val="both"/>
              <w:rPr>
                <w:sz w:val="22"/>
                <w:szCs w:val="22"/>
              </w:rPr>
            </w:pPr>
          </w:p>
          <w:p w:rsidR="00A5666A" w:rsidRDefault="006C1017" w:rsidP="009C041A">
            <w:pPr>
              <w:jc w:val="both"/>
              <w:rPr>
                <w:szCs w:val="22"/>
              </w:rPr>
            </w:pPr>
            <w:r w:rsidRPr="009C041A">
              <w:rPr>
                <w:szCs w:val="22"/>
              </w:rPr>
              <w:t>Рис.</w:t>
            </w:r>
            <w:r w:rsidR="00A5666A">
              <w:rPr>
                <w:szCs w:val="22"/>
              </w:rPr>
              <w:t>21</w:t>
            </w:r>
            <w:r w:rsidRPr="009C041A">
              <w:rPr>
                <w:szCs w:val="22"/>
              </w:rPr>
              <w:t xml:space="preserve"> Принципиальная схема порошкового огнетушителя з</w:t>
            </w:r>
            <w:r w:rsidRPr="009C041A">
              <w:rPr>
                <w:szCs w:val="22"/>
              </w:rPr>
              <w:t>а</w:t>
            </w:r>
            <w:r w:rsidRPr="009C041A">
              <w:rPr>
                <w:szCs w:val="22"/>
              </w:rPr>
              <w:t xml:space="preserve">качного типа: </w:t>
            </w:r>
          </w:p>
          <w:p w:rsidR="006C1017" w:rsidRPr="00A5666A" w:rsidRDefault="006C1017" w:rsidP="009C041A">
            <w:pPr>
              <w:jc w:val="both"/>
              <w:rPr>
                <w:sz w:val="18"/>
                <w:szCs w:val="22"/>
              </w:rPr>
            </w:pPr>
            <w:r w:rsidRPr="00A5666A">
              <w:rPr>
                <w:sz w:val="18"/>
                <w:szCs w:val="22"/>
              </w:rPr>
              <w:t>1.Корпус огнетушителя; 2.Головка с запорно-пусковым устройством; 3.Сифонная трубка; 4.Манометр(индикатор давления); 5.Огнетушащий порошок; 6.Рабочий газ; 7.Шланг; 8. Насадок.</w:t>
            </w:r>
          </w:p>
          <w:p w:rsidR="006C1017" w:rsidRPr="009C041A" w:rsidRDefault="006C1017" w:rsidP="009C041A">
            <w:pPr>
              <w:jc w:val="both"/>
              <w:rPr>
                <w:sz w:val="22"/>
                <w:szCs w:val="22"/>
              </w:rPr>
            </w:pPr>
          </w:p>
        </w:tc>
      </w:tr>
    </w:tbl>
    <w:p w:rsidR="006C1017" w:rsidRPr="00EC1705" w:rsidRDefault="006C1017" w:rsidP="006C1017">
      <w:pPr>
        <w:ind w:firstLine="567"/>
        <w:jc w:val="both"/>
        <w:rPr>
          <w:b/>
          <w:sz w:val="22"/>
          <w:szCs w:val="22"/>
        </w:rPr>
      </w:pPr>
      <w:r w:rsidRPr="00EC1705">
        <w:rPr>
          <w:b/>
          <w:sz w:val="22"/>
          <w:szCs w:val="22"/>
        </w:rPr>
        <w:t>При работе с огнетушителем необходимо:</w:t>
      </w:r>
    </w:p>
    <w:p w:rsidR="006C1017" w:rsidRPr="006C1017" w:rsidRDefault="006C1017" w:rsidP="006C1017">
      <w:pPr>
        <w:ind w:firstLine="567"/>
        <w:jc w:val="both"/>
        <w:rPr>
          <w:sz w:val="22"/>
          <w:szCs w:val="22"/>
        </w:rPr>
      </w:pPr>
      <w:r w:rsidRPr="006C1017">
        <w:rPr>
          <w:sz w:val="22"/>
          <w:szCs w:val="22"/>
        </w:rPr>
        <w:t>- исключать попадание огнетушащего порошка в дыхател</w:t>
      </w:r>
      <w:r w:rsidRPr="006C1017">
        <w:rPr>
          <w:sz w:val="22"/>
          <w:szCs w:val="22"/>
        </w:rPr>
        <w:t>ь</w:t>
      </w:r>
      <w:r w:rsidRPr="006C1017">
        <w:rPr>
          <w:sz w:val="22"/>
          <w:szCs w:val="22"/>
        </w:rPr>
        <w:t>ные пути и на слизистую оболочку глаз;</w:t>
      </w:r>
    </w:p>
    <w:p w:rsidR="006C1017" w:rsidRPr="006C1017" w:rsidRDefault="006C1017" w:rsidP="006C1017">
      <w:pPr>
        <w:ind w:firstLine="567"/>
        <w:jc w:val="both"/>
        <w:rPr>
          <w:sz w:val="22"/>
          <w:szCs w:val="22"/>
        </w:rPr>
      </w:pPr>
      <w:r w:rsidRPr="006C1017">
        <w:rPr>
          <w:sz w:val="22"/>
          <w:szCs w:val="22"/>
        </w:rPr>
        <w:t>- применять дополнительные меры по охлаждению нагретых  элементов оборудования или строительных конструкций;</w:t>
      </w:r>
    </w:p>
    <w:p w:rsidR="006C1017" w:rsidRPr="006C1017" w:rsidRDefault="006C1017" w:rsidP="006C1017">
      <w:pPr>
        <w:ind w:firstLine="567"/>
        <w:jc w:val="both"/>
        <w:rPr>
          <w:sz w:val="22"/>
          <w:szCs w:val="22"/>
        </w:rPr>
      </w:pPr>
      <w:r w:rsidRPr="006C1017">
        <w:rPr>
          <w:sz w:val="22"/>
          <w:szCs w:val="22"/>
        </w:rPr>
        <w:t>- соблюдать безопасное расстояние (не менее 1 м) от  насадка до  токоведущих частей,  при тушении электроустановок наход</w:t>
      </w:r>
      <w:r w:rsidRPr="006C1017">
        <w:rPr>
          <w:sz w:val="22"/>
          <w:szCs w:val="22"/>
        </w:rPr>
        <w:t>я</w:t>
      </w:r>
      <w:r w:rsidRPr="006C1017">
        <w:rPr>
          <w:sz w:val="22"/>
          <w:szCs w:val="22"/>
        </w:rPr>
        <w:t>щихся под напряжением.</w:t>
      </w:r>
    </w:p>
    <w:p w:rsidR="006C1017" w:rsidRPr="006C1017" w:rsidRDefault="006C1017" w:rsidP="006C1017">
      <w:pPr>
        <w:ind w:firstLine="567"/>
        <w:jc w:val="both"/>
        <w:rPr>
          <w:sz w:val="22"/>
          <w:szCs w:val="22"/>
        </w:rPr>
      </w:pPr>
      <w:r w:rsidRPr="006C1017">
        <w:rPr>
          <w:sz w:val="22"/>
          <w:szCs w:val="22"/>
        </w:rPr>
        <w:t>Не следует использовать порошковые огнетушители для з</w:t>
      </w:r>
      <w:r w:rsidRPr="006C1017">
        <w:rPr>
          <w:sz w:val="22"/>
          <w:szCs w:val="22"/>
        </w:rPr>
        <w:t>а</w:t>
      </w:r>
      <w:r w:rsidRPr="006C1017">
        <w:rPr>
          <w:sz w:val="22"/>
          <w:szCs w:val="22"/>
        </w:rPr>
        <w:t>щиты оборудования, которое может выйти из строя при попадании порошка (электронно-вычислительные машины, электронное об</w:t>
      </w:r>
      <w:r w:rsidRPr="006C1017">
        <w:rPr>
          <w:sz w:val="22"/>
          <w:szCs w:val="22"/>
        </w:rPr>
        <w:t>о</w:t>
      </w:r>
      <w:r w:rsidRPr="006C1017">
        <w:rPr>
          <w:sz w:val="22"/>
          <w:szCs w:val="22"/>
        </w:rPr>
        <w:t>рудование, электрические машины коллекторного типа).</w:t>
      </w:r>
    </w:p>
    <w:p w:rsidR="006C1017" w:rsidRPr="006C1017" w:rsidRDefault="006C1017" w:rsidP="006C1017">
      <w:pPr>
        <w:ind w:firstLine="567"/>
        <w:jc w:val="both"/>
        <w:rPr>
          <w:sz w:val="22"/>
          <w:szCs w:val="22"/>
        </w:rPr>
      </w:pPr>
      <w:r w:rsidRPr="006C1017">
        <w:rPr>
          <w:sz w:val="22"/>
          <w:szCs w:val="22"/>
        </w:rPr>
        <w:t>При тушении пожара порошковыми огнетушителями нео</w:t>
      </w:r>
      <w:r w:rsidRPr="006C1017">
        <w:rPr>
          <w:sz w:val="22"/>
          <w:szCs w:val="22"/>
        </w:rPr>
        <w:t>б</w:t>
      </w:r>
      <w:r w:rsidRPr="006C1017">
        <w:rPr>
          <w:sz w:val="22"/>
          <w:szCs w:val="22"/>
        </w:rPr>
        <w:t>ходимо учитывать возможность образования высокой запыленн</w:t>
      </w:r>
      <w:r w:rsidRPr="006C1017">
        <w:rPr>
          <w:sz w:val="22"/>
          <w:szCs w:val="22"/>
        </w:rPr>
        <w:t>о</w:t>
      </w:r>
      <w:r w:rsidRPr="006C1017">
        <w:rPr>
          <w:sz w:val="22"/>
          <w:szCs w:val="22"/>
        </w:rPr>
        <w:t>сти и снижения видимости очага пожара (особенно в помещениях небольшого объема) в результате образования порошкового обл</w:t>
      </w:r>
      <w:r w:rsidRPr="006C1017">
        <w:rPr>
          <w:sz w:val="22"/>
          <w:szCs w:val="22"/>
        </w:rPr>
        <w:t>а</w:t>
      </w:r>
      <w:r w:rsidRPr="006C1017">
        <w:rPr>
          <w:sz w:val="22"/>
          <w:szCs w:val="22"/>
        </w:rPr>
        <w:t>ка.</w:t>
      </w:r>
    </w:p>
    <w:p w:rsidR="006C1017" w:rsidRPr="006C1017" w:rsidRDefault="006C1017" w:rsidP="006C1017">
      <w:pPr>
        <w:ind w:firstLine="567"/>
        <w:jc w:val="both"/>
        <w:rPr>
          <w:sz w:val="22"/>
          <w:szCs w:val="22"/>
        </w:rPr>
      </w:pPr>
      <w:r w:rsidRPr="006C1017">
        <w:rPr>
          <w:sz w:val="22"/>
          <w:szCs w:val="22"/>
        </w:rPr>
        <w:t xml:space="preserve">ОАО "Пожтехника" выпускает порошковый огнетушитель закачного типа </w:t>
      </w:r>
      <w:r w:rsidRPr="006C1017">
        <w:rPr>
          <w:b/>
          <w:sz w:val="22"/>
          <w:szCs w:val="22"/>
        </w:rPr>
        <w:t>ОП-5(з)</w:t>
      </w:r>
      <w:r w:rsidRPr="006C1017">
        <w:rPr>
          <w:sz w:val="22"/>
          <w:szCs w:val="22"/>
        </w:rPr>
        <w:t>, предназначенного для  тушения  всех  классов  пожаров (А,В,С,Д,Е) в зависимости от типа  заправленн</w:t>
      </w:r>
      <w:r w:rsidRPr="006C1017">
        <w:rPr>
          <w:sz w:val="22"/>
          <w:szCs w:val="22"/>
        </w:rPr>
        <w:t>о</w:t>
      </w:r>
      <w:r w:rsidRPr="006C1017">
        <w:rPr>
          <w:sz w:val="22"/>
          <w:szCs w:val="22"/>
        </w:rPr>
        <w:t>го  в  огнетушитель порошка,  и эксплуатируемые в диапазоне р</w:t>
      </w:r>
      <w:r w:rsidRPr="006C1017">
        <w:rPr>
          <w:sz w:val="22"/>
          <w:szCs w:val="22"/>
        </w:rPr>
        <w:t>а</w:t>
      </w:r>
      <w:r w:rsidRPr="006C1017">
        <w:rPr>
          <w:sz w:val="22"/>
          <w:szCs w:val="22"/>
        </w:rPr>
        <w:t xml:space="preserve">бочих температур от минус 40 до плюс 50 </w:t>
      </w:r>
      <w:r w:rsidRPr="006C1017">
        <w:rPr>
          <w:sz w:val="22"/>
          <w:szCs w:val="22"/>
          <w:vertAlign w:val="superscript"/>
        </w:rPr>
        <w:t>0</w:t>
      </w:r>
      <w:r w:rsidRPr="006C1017">
        <w:rPr>
          <w:sz w:val="22"/>
          <w:szCs w:val="22"/>
        </w:rPr>
        <w:t>С. Огнетушащий заряд в огнетушителе выбрасывается под действием давления рабочего газа, закаченного в корпус огнетушителя. Масса заряда ОТВ – 5 кг; огнетушащая способность: 2А, 55В; рабочее давление в корпусе огнетушителя – 1,6 МПа; продолжительность подачи ОТВ – 8 с; длина струи ОТВ – 3,5 м; полная масса заряженного огнетушителя – 8,2 кг.</w:t>
      </w:r>
    </w:p>
    <w:p w:rsidR="006C1017" w:rsidRPr="006C1017" w:rsidRDefault="006C1017" w:rsidP="006C1017">
      <w:pPr>
        <w:ind w:firstLine="567"/>
        <w:jc w:val="both"/>
        <w:rPr>
          <w:sz w:val="22"/>
          <w:szCs w:val="22"/>
        </w:rPr>
      </w:pPr>
      <w:r w:rsidRPr="006C1017">
        <w:rPr>
          <w:sz w:val="22"/>
          <w:szCs w:val="22"/>
        </w:rPr>
        <w:lastRenderedPageBreak/>
        <w:t>Порошковые огнетушители с баллоном рабочего газа или г</w:t>
      </w:r>
      <w:r w:rsidRPr="006C1017">
        <w:rPr>
          <w:sz w:val="22"/>
          <w:szCs w:val="22"/>
        </w:rPr>
        <w:t>а</w:t>
      </w:r>
      <w:r w:rsidRPr="006C1017">
        <w:rPr>
          <w:sz w:val="22"/>
          <w:szCs w:val="22"/>
        </w:rPr>
        <w:t>зогенерирующим  элементом работают по принципу,  основанном на на использовании энергии сжатого газа, заключенного в пуск</w:t>
      </w:r>
      <w:r w:rsidRPr="006C1017">
        <w:rPr>
          <w:sz w:val="22"/>
          <w:szCs w:val="22"/>
        </w:rPr>
        <w:t>о</w:t>
      </w:r>
      <w:r w:rsidRPr="006C1017">
        <w:rPr>
          <w:sz w:val="22"/>
          <w:szCs w:val="22"/>
        </w:rPr>
        <w:t>вом баллоне огнетушителя  или создаваемого газогенератором (х</w:t>
      </w:r>
      <w:r w:rsidRPr="006C1017">
        <w:rPr>
          <w:sz w:val="22"/>
          <w:szCs w:val="22"/>
        </w:rPr>
        <w:t>и</w:t>
      </w:r>
      <w:r w:rsidRPr="006C1017">
        <w:rPr>
          <w:sz w:val="22"/>
          <w:szCs w:val="22"/>
        </w:rPr>
        <w:t>мическим источником рабочего газа),  для аэрирования и выброса огнетушащего порошка.  Конструктивной особенностью огнетуш</w:t>
      </w:r>
      <w:r w:rsidRPr="006C1017">
        <w:rPr>
          <w:sz w:val="22"/>
          <w:szCs w:val="22"/>
        </w:rPr>
        <w:t>и</w:t>
      </w:r>
      <w:r w:rsidRPr="006C1017">
        <w:rPr>
          <w:sz w:val="22"/>
          <w:szCs w:val="22"/>
        </w:rPr>
        <w:t>телей такого типа является наличие у них устройств для псевд</w:t>
      </w:r>
      <w:r w:rsidRPr="006C1017">
        <w:rPr>
          <w:sz w:val="22"/>
          <w:szCs w:val="22"/>
        </w:rPr>
        <w:t>о</w:t>
      </w:r>
      <w:r w:rsidRPr="006C1017">
        <w:rPr>
          <w:sz w:val="22"/>
          <w:szCs w:val="22"/>
        </w:rPr>
        <w:t>ожижения порошка.</w:t>
      </w:r>
    </w:p>
    <w:p w:rsidR="006C1017" w:rsidRPr="006C1017" w:rsidRDefault="006C1017" w:rsidP="006C1017">
      <w:pPr>
        <w:ind w:firstLine="567"/>
        <w:jc w:val="both"/>
        <w:rPr>
          <w:sz w:val="22"/>
          <w:szCs w:val="22"/>
        </w:rPr>
      </w:pPr>
      <w:r w:rsidRPr="006C1017">
        <w:rPr>
          <w:sz w:val="22"/>
          <w:szCs w:val="22"/>
        </w:rPr>
        <w:t>Принципиальная схема устройства переносного порошкового  огнетушителя с  баллоном рабочего газа или газогенерирующим элементом представлена на рис.</w:t>
      </w:r>
      <w:r w:rsidR="00A5666A">
        <w:rPr>
          <w:sz w:val="22"/>
          <w:szCs w:val="22"/>
        </w:rPr>
        <w:t>22</w:t>
      </w:r>
      <w:r w:rsidRPr="006C1017">
        <w:rPr>
          <w:sz w:val="22"/>
          <w:szCs w:val="22"/>
        </w:rPr>
        <w:t>.</w:t>
      </w:r>
    </w:p>
    <w:p w:rsidR="006C1017" w:rsidRPr="006C1017" w:rsidRDefault="006C1017" w:rsidP="006C1017">
      <w:pPr>
        <w:ind w:firstLine="567"/>
        <w:jc w:val="both"/>
        <w:rPr>
          <w:sz w:val="22"/>
          <w:szCs w:val="22"/>
        </w:rPr>
      </w:pPr>
      <w:r w:rsidRPr="006C1017">
        <w:rPr>
          <w:sz w:val="22"/>
          <w:szCs w:val="22"/>
        </w:rPr>
        <w:t>Огнетушитель работает следующим образом (см.рис.</w:t>
      </w:r>
      <w:r w:rsidR="00A5666A">
        <w:rPr>
          <w:sz w:val="22"/>
          <w:szCs w:val="22"/>
        </w:rPr>
        <w:t>22</w:t>
      </w:r>
      <w:r w:rsidRPr="006C1017">
        <w:rPr>
          <w:sz w:val="22"/>
          <w:szCs w:val="22"/>
        </w:rPr>
        <w:t>): при воздействии на запорно-пусковое устройство (3) происходит пр</w:t>
      </w:r>
      <w:r w:rsidRPr="006C1017">
        <w:rPr>
          <w:sz w:val="22"/>
          <w:szCs w:val="22"/>
        </w:rPr>
        <w:t>о</w:t>
      </w:r>
      <w:r w:rsidRPr="006C1017">
        <w:rPr>
          <w:sz w:val="22"/>
          <w:szCs w:val="22"/>
        </w:rPr>
        <w:t>калывание заглушки баллона с рабочим газом или воспламенение  газогенератора (2) ( принцип действия газогенератора основан на получении газообразных продуктов в результате термического ра</w:t>
      </w:r>
      <w:r w:rsidRPr="006C1017">
        <w:rPr>
          <w:sz w:val="22"/>
          <w:szCs w:val="22"/>
        </w:rPr>
        <w:t>з</w:t>
      </w:r>
      <w:r w:rsidRPr="006C1017">
        <w:rPr>
          <w:sz w:val="22"/>
          <w:szCs w:val="22"/>
        </w:rPr>
        <w:t>ложения газогенерирующего состава под действием начального теплового импульса при запуске газогенератора). Газ по трубке подвода рабочего газа (5) поступает в нижнюю часть корпуса (1), где перемешивается с огнетушащим порошком (8), взрыхливая его, и создает избыточное давление в корпусе огнетушителя. В резул</w:t>
      </w:r>
      <w:r w:rsidRPr="006C1017">
        <w:rPr>
          <w:sz w:val="22"/>
          <w:szCs w:val="22"/>
        </w:rPr>
        <w:t>ь</w:t>
      </w:r>
      <w:r w:rsidRPr="006C1017">
        <w:rPr>
          <w:sz w:val="22"/>
          <w:szCs w:val="22"/>
        </w:rPr>
        <w:t>тате чего порошок вытесняется по сифонной трубке (4) в шланг (6) к насадку (7), который позволяет выпускать порошок порциями.</w:t>
      </w:r>
    </w:p>
    <w:p w:rsidR="006C1017" w:rsidRPr="006C1017" w:rsidRDefault="006C1017" w:rsidP="006C1017">
      <w:pPr>
        <w:ind w:firstLine="567"/>
        <w:jc w:val="both"/>
        <w:rPr>
          <w:sz w:val="22"/>
          <w:szCs w:val="22"/>
        </w:rPr>
      </w:pPr>
    </w:p>
    <w:tbl>
      <w:tblPr>
        <w:tblW w:w="0" w:type="auto"/>
        <w:tblLook w:val="04A0" w:firstRow="1" w:lastRow="0" w:firstColumn="1" w:lastColumn="0" w:noHBand="0" w:noVBand="1"/>
      </w:tblPr>
      <w:tblGrid>
        <w:gridCol w:w="3114"/>
        <w:gridCol w:w="3510"/>
      </w:tblGrid>
      <w:tr w:rsidR="006C1017" w:rsidRPr="009C041A" w:rsidTr="009C041A">
        <w:tc>
          <w:tcPr>
            <w:tcW w:w="4077" w:type="dxa"/>
            <w:shd w:val="clear" w:color="auto" w:fill="auto"/>
          </w:tcPr>
          <w:p w:rsidR="006C1017" w:rsidRPr="009C041A" w:rsidRDefault="006A5FD2" w:rsidP="009C041A">
            <w:pPr>
              <w:jc w:val="center"/>
              <w:rPr>
                <w:sz w:val="22"/>
                <w:szCs w:val="22"/>
              </w:rPr>
            </w:pPr>
            <w:r>
              <w:pict>
                <v:shape id="_x0000_i1048" type="#_x0000_t75" style="width:114pt;height:122.25pt">
                  <v:imagedata r:id="rId45" o:title=""/>
                </v:shape>
              </w:pict>
            </w:r>
          </w:p>
        </w:tc>
        <w:tc>
          <w:tcPr>
            <w:tcW w:w="6062" w:type="dxa"/>
            <w:shd w:val="clear" w:color="auto" w:fill="auto"/>
          </w:tcPr>
          <w:p w:rsidR="006C1017" w:rsidRPr="009C041A" w:rsidRDefault="006C1017" w:rsidP="009C041A">
            <w:pPr>
              <w:jc w:val="both"/>
              <w:rPr>
                <w:szCs w:val="22"/>
              </w:rPr>
            </w:pPr>
          </w:p>
          <w:p w:rsidR="006C1017" w:rsidRPr="009C041A" w:rsidRDefault="006C1017" w:rsidP="009C041A">
            <w:pPr>
              <w:jc w:val="both"/>
              <w:rPr>
                <w:szCs w:val="22"/>
              </w:rPr>
            </w:pPr>
            <w:r w:rsidRPr="009C041A">
              <w:rPr>
                <w:szCs w:val="22"/>
              </w:rPr>
              <w:t>Рис.</w:t>
            </w:r>
            <w:r w:rsidR="00A5666A">
              <w:rPr>
                <w:szCs w:val="22"/>
              </w:rPr>
              <w:t>22</w:t>
            </w:r>
            <w:r w:rsidRPr="009C041A">
              <w:rPr>
                <w:szCs w:val="22"/>
              </w:rPr>
              <w:t xml:space="preserve"> Принципиальная схема п</w:t>
            </w:r>
            <w:r w:rsidRPr="009C041A">
              <w:rPr>
                <w:szCs w:val="22"/>
              </w:rPr>
              <w:t>о</w:t>
            </w:r>
            <w:r w:rsidRPr="009C041A">
              <w:rPr>
                <w:szCs w:val="22"/>
              </w:rPr>
              <w:t xml:space="preserve">рошкового огнетушителя с баллоном рабочего газа или газогенерирующим элементом: </w:t>
            </w:r>
            <w:r w:rsidRPr="00A5666A">
              <w:rPr>
                <w:sz w:val="18"/>
                <w:szCs w:val="22"/>
              </w:rPr>
              <w:t>1.Корпус огнетушителя; 2.Баллон с рабочим газом или газогенер</w:t>
            </w:r>
            <w:r w:rsidRPr="00A5666A">
              <w:rPr>
                <w:sz w:val="18"/>
                <w:szCs w:val="22"/>
              </w:rPr>
              <w:t>а</w:t>
            </w:r>
            <w:r w:rsidRPr="00A5666A">
              <w:rPr>
                <w:sz w:val="18"/>
                <w:szCs w:val="22"/>
              </w:rPr>
              <w:t>тор виде цилиндрического корпуса куда помещен газогенерирующий состав; 3.Крышка с запорно-пусковым устро</w:t>
            </w:r>
            <w:r w:rsidRPr="00A5666A">
              <w:rPr>
                <w:sz w:val="18"/>
                <w:szCs w:val="22"/>
              </w:rPr>
              <w:t>й</w:t>
            </w:r>
            <w:r w:rsidRPr="00A5666A">
              <w:rPr>
                <w:sz w:val="18"/>
                <w:szCs w:val="22"/>
              </w:rPr>
              <w:t>ством; 4.Сифонная трубка; 5.Трубка по</w:t>
            </w:r>
            <w:r w:rsidRPr="00A5666A">
              <w:rPr>
                <w:sz w:val="18"/>
                <w:szCs w:val="22"/>
              </w:rPr>
              <w:t>д</w:t>
            </w:r>
            <w:r w:rsidRPr="00A5666A">
              <w:rPr>
                <w:sz w:val="18"/>
                <w:szCs w:val="22"/>
              </w:rPr>
              <w:t>вода рабочего газа в нижнюю часть ко</w:t>
            </w:r>
            <w:r w:rsidRPr="00A5666A">
              <w:rPr>
                <w:sz w:val="18"/>
                <w:szCs w:val="22"/>
              </w:rPr>
              <w:t>р</w:t>
            </w:r>
            <w:r w:rsidRPr="00A5666A">
              <w:rPr>
                <w:sz w:val="18"/>
                <w:szCs w:val="22"/>
              </w:rPr>
              <w:t>пуса огнетушителя; 6.Шланг; 7.Насадок; 8.Огнетушащий порошок.</w:t>
            </w:r>
          </w:p>
          <w:p w:rsidR="006C1017" w:rsidRPr="009C041A" w:rsidRDefault="006C1017" w:rsidP="009C041A">
            <w:pPr>
              <w:jc w:val="both"/>
              <w:rPr>
                <w:szCs w:val="22"/>
              </w:rPr>
            </w:pPr>
          </w:p>
        </w:tc>
      </w:tr>
    </w:tbl>
    <w:p w:rsidR="006C1017" w:rsidRPr="006C1017" w:rsidRDefault="006C1017" w:rsidP="006C1017">
      <w:pPr>
        <w:ind w:firstLine="567"/>
        <w:jc w:val="both"/>
        <w:rPr>
          <w:sz w:val="22"/>
          <w:szCs w:val="22"/>
        </w:rPr>
      </w:pPr>
      <w:r w:rsidRPr="006C1017">
        <w:rPr>
          <w:sz w:val="22"/>
          <w:szCs w:val="22"/>
        </w:rPr>
        <w:t>При тушении загораний с применением данного типа огн</w:t>
      </w:r>
      <w:r w:rsidRPr="006C1017">
        <w:rPr>
          <w:sz w:val="22"/>
          <w:szCs w:val="22"/>
        </w:rPr>
        <w:t>е</w:t>
      </w:r>
      <w:r w:rsidRPr="006C1017">
        <w:rPr>
          <w:sz w:val="22"/>
          <w:szCs w:val="22"/>
        </w:rPr>
        <w:t xml:space="preserve">тушителей необходимо руководствоваться рекомендациями по </w:t>
      </w:r>
      <w:r w:rsidRPr="006C1017">
        <w:rPr>
          <w:sz w:val="22"/>
          <w:szCs w:val="22"/>
        </w:rPr>
        <w:lastRenderedPageBreak/>
        <w:t>применению порошковых огнетушителей закачного типа, изл</w:t>
      </w:r>
      <w:r w:rsidRPr="006C1017">
        <w:rPr>
          <w:sz w:val="22"/>
          <w:szCs w:val="22"/>
        </w:rPr>
        <w:t>о</w:t>
      </w:r>
      <w:r w:rsidRPr="006C1017">
        <w:rPr>
          <w:sz w:val="22"/>
          <w:szCs w:val="22"/>
        </w:rPr>
        <w:t>женные ранее.</w:t>
      </w:r>
    </w:p>
    <w:p w:rsidR="006C1017" w:rsidRPr="006C1017" w:rsidRDefault="006C1017" w:rsidP="006C1017">
      <w:pPr>
        <w:ind w:firstLine="567"/>
        <w:jc w:val="both"/>
        <w:rPr>
          <w:sz w:val="22"/>
          <w:szCs w:val="22"/>
        </w:rPr>
      </w:pPr>
      <w:r w:rsidRPr="006C1017">
        <w:rPr>
          <w:sz w:val="22"/>
          <w:szCs w:val="22"/>
        </w:rPr>
        <w:t>ОАО "Завод шахтного пожарного оборудования" (Кемеро</w:t>
      </w:r>
      <w:r w:rsidRPr="006C1017">
        <w:rPr>
          <w:sz w:val="22"/>
          <w:szCs w:val="22"/>
        </w:rPr>
        <w:t>в</w:t>
      </w:r>
      <w:r w:rsidRPr="006C1017">
        <w:rPr>
          <w:sz w:val="22"/>
          <w:szCs w:val="22"/>
        </w:rPr>
        <w:t xml:space="preserve">ская область) выпускает порошковый огнетушитель с баллоном сжатого газа </w:t>
      </w:r>
      <w:r w:rsidRPr="006C1017">
        <w:rPr>
          <w:b/>
          <w:sz w:val="22"/>
          <w:szCs w:val="22"/>
        </w:rPr>
        <w:t>ОП-5(б)-АВСЕ-01(ШТ)</w:t>
      </w:r>
      <w:r w:rsidRPr="006C1017">
        <w:rPr>
          <w:sz w:val="22"/>
          <w:szCs w:val="22"/>
        </w:rPr>
        <w:t>, предназначенного для  т</w:t>
      </w:r>
      <w:r w:rsidRPr="006C1017">
        <w:rPr>
          <w:sz w:val="22"/>
          <w:szCs w:val="22"/>
        </w:rPr>
        <w:t>у</w:t>
      </w:r>
      <w:r w:rsidRPr="006C1017">
        <w:rPr>
          <w:sz w:val="22"/>
          <w:szCs w:val="22"/>
        </w:rPr>
        <w:t xml:space="preserve">шения классов пожаров: А,В,С и Е (марка огнетушащего порошка: П-АГС) и эксплуатируемого в диапазоне рабочих температур от минус 40 до плюс 50 </w:t>
      </w:r>
      <w:r w:rsidRPr="006C1017">
        <w:rPr>
          <w:sz w:val="22"/>
          <w:szCs w:val="22"/>
          <w:vertAlign w:val="superscript"/>
        </w:rPr>
        <w:t>0</w:t>
      </w:r>
      <w:r w:rsidRPr="006C1017">
        <w:rPr>
          <w:sz w:val="22"/>
          <w:szCs w:val="22"/>
        </w:rPr>
        <w:t>С. Огнетушащий заряд в огнетушителе в</w:t>
      </w:r>
      <w:r w:rsidRPr="006C1017">
        <w:rPr>
          <w:sz w:val="22"/>
          <w:szCs w:val="22"/>
        </w:rPr>
        <w:t>ы</w:t>
      </w:r>
      <w:r w:rsidRPr="006C1017">
        <w:rPr>
          <w:sz w:val="22"/>
          <w:szCs w:val="22"/>
        </w:rPr>
        <w:t>брасывается под действием давления сжатого газа заключённого в пусковом баллоне огнетушителя. Масса заряда ОТВ – 5 кг; огн</w:t>
      </w:r>
      <w:r w:rsidRPr="006C1017">
        <w:rPr>
          <w:sz w:val="22"/>
          <w:szCs w:val="22"/>
        </w:rPr>
        <w:t>е</w:t>
      </w:r>
      <w:r w:rsidRPr="006C1017">
        <w:rPr>
          <w:sz w:val="22"/>
          <w:szCs w:val="22"/>
        </w:rPr>
        <w:t>тушащая способность: 2А, 70В; рабочее давление в корпусе огн</w:t>
      </w:r>
      <w:r w:rsidRPr="006C1017">
        <w:rPr>
          <w:sz w:val="22"/>
          <w:szCs w:val="22"/>
        </w:rPr>
        <w:t>е</w:t>
      </w:r>
      <w:r w:rsidRPr="006C1017">
        <w:rPr>
          <w:sz w:val="22"/>
          <w:szCs w:val="22"/>
        </w:rPr>
        <w:t>тушителя – 0,8…1,4 МПа; продолжительность подачи ОТВ – 10 с; длина струи ОТВ – 3 м; полная масса заряженного огнетушителя –10,2 кг.</w:t>
      </w:r>
    </w:p>
    <w:p w:rsidR="006C1017" w:rsidRPr="006C1017" w:rsidRDefault="006C1017" w:rsidP="006C1017">
      <w:pPr>
        <w:ind w:firstLine="567"/>
        <w:jc w:val="both"/>
        <w:rPr>
          <w:sz w:val="22"/>
          <w:szCs w:val="22"/>
        </w:rPr>
      </w:pPr>
      <w:r w:rsidRPr="006C1017">
        <w:rPr>
          <w:sz w:val="22"/>
          <w:szCs w:val="22"/>
        </w:rPr>
        <w:t xml:space="preserve">ООО "Интертехнолог" (С.Петербург) выпускает порошковый огнетушитель с газогенерирующим элементом </w:t>
      </w:r>
      <w:r w:rsidRPr="006C1017">
        <w:rPr>
          <w:b/>
          <w:sz w:val="22"/>
          <w:szCs w:val="22"/>
        </w:rPr>
        <w:t>ОП-5(г) АВСЕ-01</w:t>
      </w:r>
      <w:r w:rsidRPr="006C1017">
        <w:rPr>
          <w:sz w:val="22"/>
          <w:szCs w:val="22"/>
        </w:rPr>
        <w:t>, предназначенного для  тушения классов  пожаров: А,В,С и Е (ма</w:t>
      </w:r>
      <w:r w:rsidRPr="006C1017">
        <w:rPr>
          <w:sz w:val="22"/>
          <w:szCs w:val="22"/>
        </w:rPr>
        <w:t>р</w:t>
      </w:r>
      <w:r w:rsidRPr="006C1017">
        <w:rPr>
          <w:sz w:val="22"/>
          <w:szCs w:val="22"/>
        </w:rPr>
        <w:t xml:space="preserve">ка огнетушащего порошка: Вексон-АВС) и эксплуатируемые в диапазоне рабочих температур от минус 50 до плюс 50 </w:t>
      </w:r>
      <w:r w:rsidRPr="006C1017">
        <w:rPr>
          <w:sz w:val="22"/>
          <w:szCs w:val="22"/>
          <w:vertAlign w:val="superscript"/>
        </w:rPr>
        <w:t>0</w:t>
      </w:r>
      <w:r w:rsidRPr="006C1017">
        <w:rPr>
          <w:sz w:val="22"/>
          <w:szCs w:val="22"/>
        </w:rPr>
        <w:t>С. Огнет</w:t>
      </w:r>
      <w:r w:rsidRPr="006C1017">
        <w:rPr>
          <w:sz w:val="22"/>
          <w:szCs w:val="22"/>
        </w:rPr>
        <w:t>у</w:t>
      </w:r>
      <w:r w:rsidRPr="006C1017">
        <w:rPr>
          <w:sz w:val="22"/>
          <w:szCs w:val="22"/>
        </w:rPr>
        <w:t>шащий заряд в огнетушителе выбрасывается под действием давл</w:t>
      </w:r>
      <w:r w:rsidRPr="006C1017">
        <w:rPr>
          <w:sz w:val="22"/>
          <w:szCs w:val="22"/>
        </w:rPr>
        <w:t>е</w:t>
      </w:r>
      <w:r w:rsidRPr="006C1017">
        <w:rPr>
          <w:sz w:val="22"/>
          <w:szCs w:val="22"/>
        </w:rPr>
        <w:t>ния газообразных продуктов в результате горения газогенериру</w:t>
      </w:r>
      <w:r w:rsidRPr="006C1017">
        <w:rPr>
          <w:sz w:val="22"/>
          <w:szCs w:val="22"/>
        </w:rPr>
        <w:t>ю</w:t>
      </w:r>
      <w:r w:rsidRPr="006C1017">
        <w:rPr>
          <w:sz w:val="22"/>
          <w:szCs w:val="22"/>
        </w:rPr>
        <w:t>щего состава. Масса заряда ОТВ – 5 кг; огнетушащая способность: 2А, 70В; рабочее давление в корпусе огнетушителя – 0,8 МПа; пр</w:t>
      </w:r>
      <w:r w:rsidRPr="006C1017">
        <w:rPr>
          <w:sz w:val="22"/>
          <w:szCs w:val="22"/>
        </w:rPr>
        <w:t>о</w:t>
      </w:r>
      <w:r w:rsidRPr="006C1017">
        <w:rPr>
          <w:sz w:val="22"/>
          <w:szCs w:val="22"/>
        </w:rPr>
        <w:t>должительность подачи ОТВ – 10 с; длина струи ОТВ – 3 м; полная масса заряженного огнетушителя – 7,5 кг.</w:t>
      </w:r>
    </w:p>
    <w:p w:rsidR="006C1017" w:rsidRPr="006C1017" w:rsidRDefault="006C1017" w:rsidP="006C1017">
      <w:pPr>
        <w:ind w:firstLine="567"/>
        <w:jc w:val="both"/>
        <w:rPr>
          <w:sz w:val="22"/>
          <w:szCs w:val="22"/>
        </w:rPr>
      </w:pPr>
      <w:r w:rsidRPr="006C1017">
        <w:rPr>
          <w:sz w:val="22"/>
          <w:szCs w:val="22"/>
        </w:rPr>
        <w:t>Порошковые огнетушители, обладая высокой огнетушащей способностью, универсальностью и значительным температурным  диапазоном применения, имеют несомненный приоретет среди о</w:t>
      </w:r>
      <w:r w:rsidRPr="006C1017">
        <w:rPr>
          <w:sz w:val="22"/>
          <w:szCs w:val="22"/>
        </w:rPr>
        <w:t>г</w:t>
      </w:r>
      <w:r w:rsidRPr="006C1017">
        <w:rPr>
          <w:sz w:val="22"/>
          <w:szCs w:val="22"/>
        </w:rPr>
        <w:t>нетушителей и поэтому наиболее приемлемы для защиты объектов различного  назначения. Производство  порошковых огнетушит</w:t>
      </w:r>
      <w:r w:rsidRPr="006C1017">
        <w:rPr>
          <w:sz w:val="22"/>
          <w:szCs w:val="22"/>
        </w:rPr>
        <w:t>е</w:t>
      </w:r>
      <w:r w:rsidRPr="006C1017">
        <w:rPr>
          <w:sz w:val="22"/>
          <w:szCs w:val="22"/>
        </w:rPr>
        <w:t>лей составляет значительную часть от общего выпуска огнетуш</w:t>
      </w:r>
      <w:r w:rsidRPr="006C1017">
        <w:rPr>
          <w:sz w:val="22"/>
          <w:szCs w:val="22"/>
        </w:rPr>
        <w:t>и</w:t>
      </w:r>
      <w:r w:rsidRPr="006C1017">
        <w:rPr>
          <w:sz w:val="22"/>
          <w:szCs w:val="22"/>
        </w:rPr>
        <w:t>телей всех типов.</w:t>
      </w:r>
    </w:p>
    <w:p w:rsidR="006C1017" w:rsidRPr="006C1017" w:rsidRDefault="006C1017" w:rsidP="006C1017">
      <w:pPr>
        <w:ind w:firstLine="567"/>
        <w:jc w:val="both"/>
        <w:rPr>
          <w:sz w:val="22"/>
          <w:szCs w:val="22"/>
        </w:rPr>
      </w:pPr>
      <w:r w:rsidRPr="006C1017">
        <w:rPr>
          <w:sz w:val="22"/>
          <w:szCs w:val="22"/>
        </w:rPr>
        <w:t>В зависимости от принципа вытеснения огнетушащего п</w:t>
      </w:r>
      <w:r w:rsidRPr="006C1017">
        <w:rPr>
          <w:sz w:val="22"/>
          <w:szCs w:val="22"/>
        </w:rPr>
        <w:t>о</w:t>
      </w:r>
      <w:r w:rsidRPr="006C1017">
        <w:rPr>
          <w:sz w:val="22"/>
          <w:szCs w:val="22"/>
        </w:rPr>
        <w:t>рошка, различные типы порошковых огнетушителей имеют свои достоинства и недостатки. Так огнетушители с газовым баллоном или газогенерирующим элементом имеют более сложные (по сра</w:t>
      </w:r>
      <w:r w:rsidRPr="006C1017">
        <w:rPr>
          <w:sz w:val="22"/>
          <w:szCs w:val="22"/>
        </w:rPr>
        <w:t>в</w:t>
      </w:r>
      <w:r w:rsidRPr="006C1017">
        <w:rPr>
          <w:sz w:val="22"/>
          <w:szCs w:val="22"/>
        </w:rPr>
        <w:t>нению с огнетушителями закачного типа) запорно-пусковые устройства, трудоемки в эксплуатации; при этом, баллоны или г</w:t>
      </w:r>
      <w:r w:rsidRPr="006C1017">
        <w:rPr>
          <w:sz w:val="22"/>
          <w:szCs w:val="22"/>
        </w:rPr>
        <w:t>а</w:t>
      </w:r>
      <w:r w:rsidRPr="006C1017">
        <w:rPr>
          <w:sz w:val="22"/>
          <w:szCs w:val="22"/>
        </w:rPr>
        <w:lastRenderedPageBreak/>
        <w:t>зогенерирующие элементы обеспечивают сохранность массы газа. Закачные огнетушители менее трудоемки в эксплуатации, имеют более простую конструкцию, но требуют повышенной герметичн</w:t>
      </w:r>
      <w:r w:rsidRPr="006C1017">
        <w:rPr>
          <w:sz w:val="22"/>
          <w:szCs w:val="22"/>
        </w:rPr>
        <w:t>о</w:t>
      </w:r>
      <w:r w:rsidRPr="006C1017">
        <w:rPr>
          <w:sz w:val="22"/>
          <w:szCs w:val="22"/>
        </w:rPr>
        <w:t>сти запорно-пусковых устройств.</w:t>
      </w:r>
    </w:p>
    <w:p w:rsidR="006C1017" w:rsidRPr="006C1017" w:rsidRDefault="006C1017" w:rsidP="006C1017">
      <w:pPr>
        <w:ind w:firstLine="567"/>
        <w:jc w:val="both"/>
        <w:rPr>
          <w:sz w:val="22"/>
          <w:szCs w:val="22"/>
        </w:rPr>
      </w:pPr>
      <w:r w:rsidRPr="006C1017">
        <w:rPr>
          <w:sz w:val="22"/>
          <w:szCs w:val="22"/>
        </w:rPr>
        <w:t>В настоящее время выпускают огнетушители забрасываемые порошковые (в классификацию огнетушителей не входят), предн</w:t>
      </w:r>
      <w:r w:rsidRPr="006C1017">
        <w:rPr>
          <w:sz w:val="22"/>
          <w:szCs w:val="22"/>
        </w:rPr>
        <w:t>а</w:t>
      </w:r>
      <w:r w:rsidRPr="006C1017">
        <w:rPr>
          <w:sz w:val="22"/>
          <w:szCs w:val="22"/>
        </w:rPr>
        <w:t>значенные (в зависимости от марки используемого огнетушащего порошка) для тушения пожаров внутри помещений классов А, В, С и электроустановок, находящихся под напряжением до 1000В. Так ФГУП «Научно-исследовательский инженерный институт» (Мо</w:t>
      </w:r>
      <w:r w:rsidRPr="006C1017">
        <w:rPr>
          <w:sz w:val="22"/>
          <w:szCs w:val="22"/>
        </w:rPr>
        <w:t>с</w:t>
      </w:r>
      <w:r w:rsidRPr="006C1017">
        <w:rPr>
          <w:sz w:val="22"/>
          <w:szCs w:val="22"/>
        </w:rPr>
        <w:t>ковская обл., г.Балашиха-1) освоен выпуск огнетушителя забрас</w:t>
      </w:r>
      <w:r w:rsidRPr="006C1017">
        <w:rPr>
          <w:sz w:val="22"/>
          <w:szCs w:val="22"/>
        </w:rPr>
        <w:t>ы</w:t>
      </w:r>
      <w:r w:rsidRPr="006C1017">
        <w:rPr>
          <w:sz w:val="22"/>
          <w:szCs w:val="22"/>
        </w:rPr>
        <w:t xml:space="preserve">ваемого порошкового РИСП «Лотос» Д-2. </w:t>
      </w:r>
    </w:p>
    <w:p w:rsidR="006C1017" w:rsidRPr="006C1017" w:rsidRDefault="006C1017" w:rsidP="006C1017">
      <w:pPr>
        <w:ind w:firstLine="567"/>
        <w:jc w:val="both"/>
        <w:rPr>
          <w:sz w:val="22"/>
          <w:szCs w:val="22"/>
        </w:rPr>
      </w:pPr>
      <w:r w:rsidRPr="006C1017">
        <w:rPr>
          <w:sz w:val="22"/>
          <w:szCs w:val="22"/>
        </w:rPr>
        <w:t>Огнетушитель РИСП «Лотос» Д-2 забрасывается через две</w:t>
      </w:r>
      <w:r w:rsidRPr="006C1017">
        <w:rPr>
          <w:sz w:val="22"/>
          <w:szCs w:val="22"/>
        </w:rPr>
        <w:t>р</w:t>
      </w:r>
      <w:r w:rsidRPr="006C1017">
        <w:rPr>
          <w:sz w:val="22"/>
          <w:szCs w:val="22"/>
        </w:rPr>
        <w:t>ной или оконный проём как противопожарная граната (см. рис.</w:t>
      </w:r>
      <w:r w:rsidR="00A5666A">
        <w:rPr>
          <w:sz w:val="22"/>
          <w:szCs w:val="22"/>
        </w:rPr>
        <w:t>23</w:t>
      </w:r>
      <w:r w:rsidRPr="006C1017">
        <w:rPr>
          <w:sz w:val="22"/>
          <w:szCs w:val="22"/>
        </w:rPr>
        <w:t xml:space="preserve">). </w:t>
      </w:r>
    </w:p>
    <w:p w:rsidR="006C1017" w:rsidRDefault="006C1017" w:rsidP="006C1017">
      <w:pPr>
        <w:ind w:firstLine="567"/>
        <w:jc w:val="both"/>
        <w:rPr>
          <w:sz w:val="22"/>
          <w:szCs w:val="22"/>
        </w:rPr>
      </w:pPr>
      <w:r w:rsidRPr="006C1017">
        <w:rPr>
          <w:sz w:val="22"/>
          <w:szCs w:val="22"/>
        </w:rPr>
        <w:t>Корпус огнетушителя выполнен из полиэтилена, полная ма</w:t>
      </w:r>
      <w:r w:rsidRPr="006C1017">
        <w:rPr>
          <w:sz w:val="22"/>
          <w:szCs w:val="22"/>
        </w:rPr>
        <w:t>с</w:t>
      </w:r>
      <w:r w:rsidRPr="006C1017">
        <w:rPr>
          <w:sz w:val="22"/>
          <w:szCs w:val="22"/>
        </w:rPr>
        <w:t>са огнетушителя - 1,7 кг, масса заряда (огнетушащий порошок ПСБ-3М) - 1,3 кг, защищаемый объём составляет 10 м</w:t>
      </w:r>
      <w:r w:rsidRPr="006C1017">
        <w:rPr>
          <w:sz w:val="22"/>
          <w:szCs w:val="22"/>
          <w:vertAlign w:val="superscript"/>
        </w:rPr>
        <w:t>3</w:t>
      </w:r>
      <w:r w:rsidRPr="006C1017">
        <w:rPr>
          <w:sz w:val="22"/>
          <w:szCs w:val="22"/>
        </w:rPr>
        <w:t>, время з</w:t>
      </w:r>
      <w:r w:rsidRPr="006C1017">
        <w:rPr>
          <w:sz w:val="22"/>
          <w:szCs w:val="22"/>
        </w:rPr>
        <w:t>а</w:t>
      </w:r>
      <w:r w:rsidRPr="006C1017">
        <w:rPr>
          <w:sz w:val="22"/>
          <w:szCs w:val="22"/>
        </w:rPr>
        <w:t>медления срабатывания (инерционность срабатывания) – 4 с, м</w:t>
      </w:r>
      <w:r w:rsidRPr="006C1017">
        <w:rPr>
          <w:sz w:val="22"/>
          <w:szCs w:val="22"/>
        </w:rPr>
        <w:t>о</w:t>
      </w:r>
      <w:r w:rsidRPr="006C1017">
        <w:rPr>
          <w:sz w:val="22"/>
          <w:szCs w:val="22"/>
        </w:rPr>
        <w:t xml:space="preserve">жет эксплуатироваться в диапазоне температур от –50 </w:t>
      </w:r>
      <w:r w:rsidRPr="006C1017">
        <w:rPr>
          <w:sz w:val="22"/>
          <w:szCs w:val="22"/>
          <w:vertAlign w:val="superscript"/>
        </w:rPr>
        <w:t>0</w:t>
      </w:r>
      <w:r w:rsidRPr="006C1017">
        <w:rPr>
          <w:sz w:val="22"/>
          <w:szCs w:val="22"/>
        </w:rPr>
        <w:t xml:space="preserve">С до +50 </w:t>
      </w:r>
      <w:r w:rsidRPr="006C1017">
        <w:rPr>
          <w:sz w:val="22"/>
          <w:szCs w:val="22"/>
          <w:vertAlign w:val="superscript"/>
        </w:rPr>
        <w:t>0</w:t>
      </w:r>
      <w:r w:rsidRPr="006C1017">
        <w:rPr>
          <w:sz w:val="22"/>
          <w:szCs w:val="22"/>
        </w:rPr>
        <w:t>С.</w:t>
      </w:r>
    </w:p>
    <w:p w:rsidR="00EC1705" w:rsidRPr="006C1017" w:rsidRDefault="00EC1705" w:rsidP="006C1017">
      <w:pPr>
        <w:ind w:firstLine="567"/>
        <w:jc w:val="both"/>
        <w:rPr>
          <w:sz w:val="22"/>
          <w:szCs w:val="22"/>
        </w:rPr>
      </w:pPr>
    </w:p>
    <w:p w:rsidR="006C1017" w:rsidRPr="006C1017" w:rsidRDefault="00456FC6" w:rsidP="00A230D1">
      <w:pPr>
        <w:jc w:val="center"/>
        <w:rPr>
          <w:sz w:val="22"/>
          <w:szCs w:val="22"/>
        </w:rPr>
      </w:pPr>
      <w:r>
        <w:rPr>
          <w:noProof/>
          <w:sz w:val="22"/>
          <w:szCs w:val="22"/>
        </w:rPr>
        <w:lastRenderedPageBreak/>
        <w:drawing>
          <wp:inline distT="0" distB="0" distL="0" distR="0">
            <wp:extent cx="3400425" cy="4486275"/>
            <wp:effectExtent l="0" t="0" r="9525" b="9525"/>
            <wp:docPr id="2213" name="Рисунок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0425" cy="4486275"/>
                    </a:xfrm>
                    <a:prstGeom prst="rect">
                      <a:avLst/>
                    </a:prstGeom>
                    <a:noFill/>
                    <a:ln>
                      <a:noFill/>
                    </a:ln>
                  </pic:spPr>
                </pic:pic>
              </a:graphicData>
            </a:graphic>
          </wp:inline>
        </w:drawing>
      </w:r>
    </w:p>
    <w:p w:rsidR="006C1017" w:rsidRPr="006C1017" w:rsidRDefault="006C1017" w:rsidP="006C1017">
      <w:pPr>
        <w:ind w:firstLine="567"/>
        <w:jc w:val="both"/>
        <w:rPr>
          <w:sz w:val="22"/>
          <w:szCs w:val="22"/>
        </w:rPr>
      </w:pPr>
    </w:p>
    <w:p w:rsidR="004406C9" w:rsidRDefault="006C1017" w:rsidP="006C1017">
      <w:pPr>
        <w:ind w:firstLine="567"/>
        <w:jc w:val="center"/>
        <w:rPr>
          <w:szCs w:val="22"/>
        </w:rPr>
      </w:pPr>
      <w:r w:rsidRPr="006C1017">
        <w:rPr>
          <w:szCs w:val="22"/>
        </w:rPr>
        <w:t>Рис.</w:t>
      </w:r>
      <w:r w:rsidR="00A5666A">
        <w:rPr>
          <w:szCs w:val="22"/>
        </w:rPr>
        <w:t>23</w:t>
      </w:r>
      <w:r w:rsidRPr="006C1017">
        <w:rPr>
          <w:szCs w:val="22"/>
        </w:rPr>
        <w:t xml:space="preserve">. Забрасываемый порошковый огнетушитель РИСП </w:t>
      </w:r>
    </w:p>
    <w:p w:rsidR="006C1017" w:rsidRPr="006C1017" w:rsidRDefault="006C1017" w:rsidP="006C1017">
      <w:pPr>
        <w:ind w:firstLine="567"/>
        <w:jc w:val="center"/>
        <w:rPr>
          <w:szCs w:val="22"/>
        </w:rPr>
      </w:pPr>
      <w:r w:rsidRPr="006C1017">
        <w:rPr>
          <w:szCs w:val="22"/>
        </w:rPr>
        <w:t>«Лотос» Д-2</w:t>
      </w:r>
    </w:p>
    <w:p w:rsidR="006C1017" w:rsidRPr="006C1017" w:rsidRDefault="006C1017" w:rsidP="006C1017">
      <w:pPr>
        <w:ind w:firstLine="567"/>
        <w:jc w:val="both"/>
        <w:rPr>
          <w:b/>
          <w:sz w:val="22"/>
          <w:szCs w:val="22"/>
        </w:rPr>
      </w:pPr>
      <w:r w:rsidRPr="006C1017">
        <w:rPr>
          <w:b/>
          <w:sz w:val="22"/>
          <w:szCs w:val="22"/>
        </w:rPr>
        <w:t>Газовые</w:t>
      </w:r>
    </w:p>
    <w:p w:rsidR="006C1017" w:rsidRPr="006C1017" w:rsidRDefault="006C1017" w:rsidP="006C1017">
      <w:pPr>
        <w:ind w:firstLine="567"/>
        <w:jc w:val="both"/>
        <w:rPr>
          <w:sz w:val="22"/>
          <w:szCs w:val="22"/>
        </w:rPr>
      </w:pPr>
      <w:r w:rsidRPr="006C1017">
        <w:rPr>
          <w:sz w:val="22"/>
          <w:szCs w:val="22"/>
        </w:rPr>
        <w:t>Газовые огнетушители применяют для тушения загораний различных веществ и материалов   (классы пожаров А,В,С и Е),за исключением тех,  которые могут гореть без доступа воздуха (класс пожара Д).</w:t>
      </w:r>
    </w:p>
    <w:p w:rsidR="006C1017" w:rsidRPr="006C1017" w:rsidRDefault="006C1017" w:rsidP="006C1017">
      <w:pPr>
        <w:ind w:firstLine="567"/>
        <w:jc w:val="both"/>
        <w:rPr>
          <w:sz w:val="22"/>
          <w:szCs w:val="22"/>
        </w:rPr>
      </w:pPr>
      <w:r w:rsidRPr="006C1017">
        <w:rPr>
          <w:sz w:val="22"/>
          <w:szCs w:val="22"/>
        </w:rPr>
        <w:t>В соответствии с зарядом газовые огнетушители подразд</w:t>
      </w:r>
      <w:r w:rsidRPr="006C1017">
        <w:rPr>
          <w:sz w:val="22"/>
          <w:szCs w:val="22"/>
        </w:rPr>
        <w:t>е</w:t>
      </w:r>
      <w:r w:rsidRPr="006C1017">
        <w:rPr>
          <w:sz w:val="22"/>
          <w:szCs w:val="22"/>
        </w:rPr>
        <w:t>ляются на углекислотные и хладоновые.</w:t>
      </w:r>
    </w:p>
    <w:p w:rsidR="006C1017" w:rsidRPr="006C1017" w:rsidRDefault="006C1017" w:rsidP="006C1017">
      <w:pPr>
        <w:ind w:firstLine="567"/>
        <w:jc w:val="both"/>
        <w:rPr>
          <w:b/>
          <w:sz w:val="22"/>
          <w:szCs w:val="22"/>
        </w:rPr>
      </w:pPr>
      <w:r w:rsidRPr="006C1017">
        <w:rPr>
          <w:b/>
          <w:sz w:val="22"/>
          <w:szCs w:val="22"/>
        </w:rPr>
        <w:lastRenderedPageBreak/>
        <w:t>Углекислотные</w:t>
      </w:r>
    </w:p>
    <w:p w:rsidR="006C1017" w:rsidRPr="006C1017" w:rsidRDefault="006C1017" w:rsidP="006C1017">
      <w:pPr>
        <w:ind w:firstLine="567"/>
        <w:jc w:val="both"/>
        <w:rPr>
          <w:sz w:val="22"/>
          <w:szCs w:val="22"/>
        </w:rPr>
      </w:pPr>
      <w:r w:rsidRPr="006C1017">
        <w:rPr>
          <w:sz w:val="22"/>
          <w:szCs w:val="22"/>
        </w:rPr>
        <w:t>Углекислотные огнетушители рекомендуется применять для тушения загораний  электроустановок,  находящихся  под напр</w:t>
      </w:r>
      <w:r w:rsidRPr="006C1017">
        <w:rPr>
          <w:sz w:val="22"/>
          <w:szCs w:val="22"/>
        </w:rPr>
        <w:t>я</w:t>
      </w:r>
      <w:r w:rsidRPr="006C1017">
        <w:rPr>
          <w:sz w:val="22"/>
          <w:szCs w:val="22"/>
        </w:rPr>
        <w:t>жением. Углекислотные огнетушители с длиной струи ОТВ менее 3м разрешается применять для тушения пожаров электрооборуд</w:t>
      </w:r>
      <w:r w:rsidRPr="006C1017">
        <w:rPr>
          <w:sz w:val="22"/>
          <w:szCs w:val="22"/>
        </w:rPr>
        <w:t>о</w:t>
      </w:r>
      <w:r w:rsidRPr="006C1017">
        <w:rPr>
          <w:sz w:val="22"/>
          <w:szCs w:val="22"/>
        </w:rPr>
        <w:t xml:space="preserve">вания находяшегося под напряжением не более </w:t>
      </w:r>
      <w:r w:rsidRPr="006C1017">
        <w:rPr>
          <w:b/>
          <w:sz w:val="22"/>
          <w:szCs w:val="22"/>
        </w:rPr>
        <w:t>1000В</w:t>
      </w:r>
      <w:r w:rsidRPr="006C1017">
        <w:rPr>
          <w:sz w:val="22"/>
          <w:szCs w:val="22"/>
        </w:rPr>
        <w:t xml:space="preserve">, а с длиной струи 3м и более – до </w:t>
      </w:r>
      <w:r w:rsidRPr="006C1017">
        <w:rPr>
          <w:b/>
          <w:sz w:val="22"/>
          <w:szCs w:val="22"/>
        </w:rPr>
        <w:t>10000В</w:t>
      </w:r>
      <w:r w:rsidRPr="006C1017">
        <w:rPr>
          <w:sz w:val="22"/>
          <w:szCs w:val="22"/>
        </w:rPr>
        <w:t>.  Кроме того,  с меньшим эффектом, чем порошковые и пенные огнетушители, их  можно  применять для тушения загораний жидких и твердых горючих веществ.  Они также допускаются к  применению  на автотранспортных средствах  (как заменители порошковых или хладоновых огнетушителей,  при условии соответствия по классу пожара В их огнетушащей спосо</w:t>
      </w:r>
      <w:r w:rsidRPr="006C1017">
        <w:rPr>
          <w:sz w:val="22"/>
          <w:szCs w:val="22"/>
        </w:rPr>
        <w:t>б</w:t>
      </w:r>
      <w:r w:rsidRPr="006C1017">
        <w:rPr>
          <w:sz w:val="22"/>
          <w:szCs w:val="22"/>
        </w:rPr>
        <w:t>ности данным огнетушителям).</w:t>
      </w:r>
    </w:p>
    <w:p w:rsidR="006C1017" w:rsidRPr="006C1017" w:rsidRDefault="006C1017" w:rsidP="006C1017">
      <w:pPr>
        <w:ind w:firstLine="567"/>
        <w:jc w:val="both"/>
        <w:rPr>
          <w:sz w:val="22"/>
          <w:szCs w:val="22"/>
        </w:rPr>
      </w:pPr>
      <w:r w:rsidRPr="006C1017">
        <w:rPr>
          <w:sz w:val="22"/>
          <w:szCs w:val="22"/>
        </w:rPr>
        <w:t>В качестве огнетушащего вещества в углекислотных огнет</w:t>
      </w:r>
      <w:r w:rsidRPr="006C1017">
        <w:rPr>
          <w:sz w:val="22"/>
          <w:szCs w:val="22"/>
        </w:rPr>
        <w:t>у</w:t>
      </w:r>
      <w:r w:rsidRPr="006C1017">
        <w:rPr>
          <w:sz w:val="22"/>
          <w:szCs w:val="22"/>
        </w:rPr>
        <w:t>шителях применяется двуокись (диоксид) углерода (СО</w:t>
      </w:r>
      <w:r w:rsidRPr="006C1017">
        <w:rPr>
          <w:sz w:val="22"/>
          <w:szCs w:val="22"/>
          <w:vertAlign w:val="subscript"/>
        </w:rPr>
        <w:t>2</w:t>
      </w:r>
      <w:r w:rsidRPr="006C1017">
        <w:rPr>
          <w:sz w:val="22"/>
          <w:szCs w:val="22"/>
        </w:rPr>
        <w:t>) в жидкой и газообразной фазах.</w:t>
      </w:r>
    </w:p>
    <w:p w:rsidR="006C1017" w:rsidRPr="006C1017" w:rsidRDefault="006C1017" w:rsidP="006C1017">
      <w:pPr>
        <w:ind w:firstLine="567"/>
        <w:jc w:val="both"/>
        <w:rPr>
          <w:sz w:val="22"/>
          <w:szCs w:val="22"/>
        </w:rPr>
      </w:pPr>
      <w:r w:rsidRPr="006C1017">
        <w:rPr>
          <w:sz w:val="22"/>
          <w:szCs w:val="22"/>
        </w:rPr>
        <w:t xml:space="preserve">Газообразная двуокись углерода - газ без цвета и запаха. При температуре  20 </w:t>
      </w:r>
      <w:r w:rsidRPr="006C1017">
        <w:rPr>
          <w:sz w:val="22"/>
          <w:szCs w:val="22"/>
          <w:vertAlign w:val="superscript"/>
        </w:rPr>
        <w:t>0</w:t>
      </w:r>
      <w:r w:rsidRPr="006C1017">
        <w:rPr>
          <w:sz w:val="22"/>
          <w:szCs w:val="22"/>
        </w:rPr>
        <w:t>С и давлении 101,3 кПа его плотность составляет 1,84 кг/м</w:t>
      </w:r>
      <w:r w:rsidRPr="006C1017">
        <w:rPr>
          <w:sz w:val="22"/>
          <w:szCs w:val="22"/>
          <w:vertAlign w:val="superscript"/>
        </w:rPr>
        <w:t>3</w:t>
      </w:r>
      <w:r w:rsidRPr="006C1017">
        <w:rPr>
          <w:sz w:val="22"/>
          <w:szCs w:val="22"/>
        </w:rPr>
        <w:t> (тяжелее воздуха). Не токсична, не взрывоопасна; при концентрации более 5% (92 г /м</w:t>
      </w:r>
      <w:r w:rsidRPr="006C1017">
        <w:rPr>
          <w:sz w:val="22"/>
          <w:szCs w:val="22"/>
          <w:vertAlign w:val="superscript"/>
        </w:rPr>
        <w:t>3</w:t>
      </w:r>
      <w:r w:rsidRPr="006C1017">
        <w:rPr>
          <w:sz w:val="22"/>
          <w:szCs w:val="22"/>
        </w:rPr>
        <w:t>) оказывает вредное влияние (ки</w:t>
      </w:r>
      <w:r w:rsidRPr="006C1017">
        <w:rPr>
          <w:sz w:val="22"/>
          <w:szCs w:val="22"/>
        </w:rPr>
        <w:t>с</w:t>
      </w:r>
      <w:r w:rsidRPr="006C1017">
        <w:rPr>
          <w:sz w:val="22"/>
          <w:szCs w:val="22"/>
        </w:rPr>
        <w:t>лородная недостаточность и удушье) на здоровье человека.</w:t>
      </w:r>
    </w:p>
    <w:p w:rsidR="006C1017" w:rsidRPr="006C1017" w:rsidRDefault="006C1017" w:rsidP="006C1017">
      <w:pPr>
        <w:ind w:firstLine="567"/>
        <w:jc w:val="both"/>
        <w:rPr>
          <w:sz w:val="22"/>
          <w:szCs w:val="22"/>
        </w:rPr>
      </w:pPr>
      <w:r w:rsidRPr="006C1017">
        <w:rPr>
          <w:sz w:val="22"/>
          <w:szCs w:val="22"/>
        </w:rPr>
        <w:t>Жидкая двуокись углерода - бесцветная жидкость, хранится в баллонах под давлением газообразной фазы; при снижении давл</w:t>
      </w:r>
      <w:r w:rsidRPr="006C1017">
        <w:rPr>
          <w:sz w:val="22"/>
          <w:szCs w:val="22"/>
        </w:rPr>
        <w:t>е</w:t>
      </w:r>
      <w:r w:rsidRPr="006C1017">
        <w:rPr>
          <w:sz w:val="22"/>
          <w:szCs w:val="22"/>
        </w:rPr>
        <w:t>ния до атмосферного превращается в газ и снег температурой -78,5 </w:t>
      </w:r>
      <w:r w:rsidRPr="006C1017">
        <w:rPr>
          <w:sz w:val="22"/>
          <w:szCs w:val="22"/>
          <w:vertAlign w:val="superscript"/>
        </w:rPr>
        <w:t>0</w:t>
      </w:r>
      <w:r w:rsidRPr="006C1017">
        <w:rPr>
          <w:sz w:val="22"/>
          <w:szCs w:val="22"/>
        </w:rPr>
        <w:t>С, которые вызывают обмораживание кожи и поражение сл</w:t>
      </w:r>
      <w:r w:rsidRPr="006C1017">
        <w:rPr>
          <w:sz w:val="22"/>
          <w:szCs w:val="22"/>
        </w:rPr>
        <w:t>и</w:t>
      </w:r>
      <w:r w:rsidRPr="006C1017">
        <w:rPr>
          <w:sz w:val="22"/>
          <w:szCs w:val="22"/>
        </w:rPr>
        <w:t>зистой оболочки глаз.</w:t>
      </w:r>
    </w:p>
    <w:p w:rsidR="006C1017" w:rsidRPr="006C1017" w:rsidRDefault="006C1017" w:rsidP="006C1017">
      <w:pPr>
        <w:ind w:firstLine="567"/>
        <w:jc w:val="both"/>
        <w:rPr>
          <w:sz w:val="22"/>
          <w:szCs w:val="22"/>
        </w:rPr>
      </w:pPr>
      <w:r w:rsidRPr="006C1017">
        <w:rPr>
          <w:sz w:val="22"/>
          <w:szCs w:val="22"/>
        </w:rPr>
        <w:t>Относительное количество  жидкой и газообразной двуокиси углерода находящейся в баллоне зависит от температуры. С пов</w:t>
      </w:r>
      <w:r w:rsidRPr="006C1017">
        <w:rPr>
          <w:sz w:val="22"/>
          <w:szCs w:val="22"/>
        </w:rPr>
        <w:t>ы</w:t>
      </w:r>
      <w:r w:rsidRPr="006C1017">
        <w:rPr>
          <w:sz w:val="22"/>
          <w:szCs w:val="22"/>
        </w:rPr>
        <w:t>шением температуры жидкий диоксид углерода переходит в газ</w:t>
      </w:r>
      <w:r w:rsidRPr="006C1017">
        <w:rPr>
          <w:sz w:val="22"/>
          <w:szCs w:val="22"/>
        </w:rPr>
        <w:t>о</w:t>
      </w:r>
      <w:r w:rsidRPr="006C1017">
        <w:rPr>
          <w:sz w:val="22"/>
          <w:szCs w:val="22"/>
        </w:rPr>
        <w:t>образное состояние и давление в баллоне резко возрастает. Во и</w:t>
      </w:r>
      <w:r w:rsidRPr="006C1017">
        <w:rPr>
          <w:sz w:val="22"/>
          <w:szCs w:val="22"/>
        </w:rPr>
        <w:t>з</w:t>
      </w:r>
      <w:r w:rsidRPr="006C1017">
        <w:rPr>
          <w:sz w:val="22"/>
          <w:szCs w:val="22"/>
        </w:rPr>
        <w:t>бежании разрыва баллонов из заполняют жидким диоксидом угл</w:t>
      </w:r>
      <w:r w:rsidRPr="006C1017">
        <w:rPr>
          <w:sz w:val="22"/>
          <w:szCs w:val="22"/>
        </w:rPr>
        <w:t>е</w:t>
      </w:r>
      <w:r w:rsidRPr="006C1017">
        <w:rPr>
          <w:sz w:val="22"/>
          <w:szCs w:val="22"/>
        </w:rPr>
        <w:t>рода на 75%.</w:t>
      </w:r>
    </w:p>
    <w:p w:rsidR="006C1017" w:rsidRPr="006C1017" w:rsidRDefault="006C1017" w:rsidP="006C1017">
      <w:pPr>
        <w:ind w:firstLine="567"/>
        <w:jc w:val="both"/>
        <w:rPr>
          <w:sz w:val="22"/>
          <w:szCs w:val="22"/>
        </w:rPr>
      </w:pPr>
      <w:r w:rsidRPr="006C1017">
        <w:rPr>
          <w:sz w:val="22"/>
          <w:szCs w:val="22"/>
        </w:rPr>
        <w:t>Переносной углекислотный огнетушитель относится к  огн</w:t>
      </w:r>
      <w:r w:rsidRPr="006C1017">
        <w:rPr>
          <w:sz w:val="22"/>
          <w:szCs w:val="22"/>
        </w:rPr>
        <w:t>е</w:t>
      </w:r>
      <w:r w:rsidRPr="006C1017">
        <w:rPr>
          <w:sz w:val="22"/>
          <w:szCs w:val="22"/>
        </w:rPr>
        <w:t>тушителям высокого давления и представляет собой стальной ба</w:t>
      </w:r>
      <w:r w:rsidRPr="006C1017">
        <w:rPr>
          <w:sz w:val="22"/>
          <w:szCs w:val="22"/>
        </w:rPr>
        <w:t>л</w:t>
      </w:r>
      <w:r w:rsidRPr="006C1017">
        <w:rPr>
          <w:sz w:val="22"/>
          <w:szCs w:val="22"/>
        </w:rPr>
        <w:t>лон(1) (см. рис.</w:t>
      </w:r>
      <w:r w:rsidR="00A5666A">
        <w:rPr>
          <w:sz w:val="22"/>
          <w:szCs w:val="22"/>
        </w:rPr>
        <w:t>24</w:t>
      </w:r>
      <w:r w:rsidRPr="006C1017">
        <w:rPr>
          <w:sz w:val="22"/>
          <w:szCs w:val="22"/>
        </w:rPr>
        <w:t>), заполненный на 3/4 жидким диоксидом углер</w:t>
      </w:r>
      <w:r w:rsidRPr="006C1017">
        <w:rPr>
          <w:sz w:val="22"/>
          <w:szCs w:val="22"/>
        </w:rPr>
        <w:t>о</w:t>
      </w:r>
      <w:r w:rsidRPr="006C1017">
        <w:rPr>
          <w:sz w:val="22"/>
          <w:szCs w:val="22"/>
        </w:rPr>
        <w:t>да,  в горловину которого ввинчено запорно-пусковое устройство (2), снабженное предохранительным клапаном (5), сифонной тру</w:t>
      </w:r>
      <w:r w:rsidRPr="006C1017">
        <w:rPr>
          <w:sz w:val="22"/>
          <w:szCs w:val="22"/>
        </w:rPr>
        <w:t>б</w:t>
      </w:r>
      <w:r w:rsidRPr="006C1017">
        <w:rPr>
          <w:sz w:val="22"/>
          <w:szCs w:val="22"/>
        </w:rPr>
        <w:t>кой (3) и трубкой с раструбом (4).</w:t>
      </w:r>
    </w:p>
    <w:p w:rsidR="006C1017" w:rsidRPr="006C1017" w:rsidRDefault="006C1017" w:rsidP="006C1017">
      <w:pPr>
        <w:ind w:firstLine="567"/>
        <w:jc w:val="both"/>
        <w:rPr>
          <w:sz w:val="22"/>
          <w:szCs w:val="22"/>
        </w:rPr>
      </w:pPr>
      <w:r w:rsidRPr="006C1017">
        <w:rPr>
          <w:sz w:val="22"/>
          <w:szCs w:val="22"/>
        </w:rPr>
        <w:lastRenderedPageBreak/>
        <w:t>Принцип работы углекислотного огнетушителя основан на выходе двуокиси углерода из баллона, находящейся под давлением 6 МПа при температуре 20 </w:t>
      </w:r>
      <w:r w:rsidRPr="006C1017">
        <w:rPr>
          <w:sz w:val="22"/>
          <w:szCs w:val="22"/>
          <w:vertAlign w:val="superscript"/>
        </w:rPr>
        <w:t>0</w:t>
      </w:r>
      <w:r w:rsidRPr="006C1017">
        <w:rPr>
          <w:sz w:val="22"/>
          <w:szCs w:val="22"/>
        </w:rPr>
        <w:t>С. При открывании запорно-пускового устройства СО</w:t>
      </w:r>
      <w:r w:rsidRPr="006C1017">
        <w:rPr>
          <w:sz w:val="22"/>
          <w:szCs w:val="22"/>
          <w:vertAlign w:val="subscript"/>
        </w:rPr>
        <w:t xml:space="preserve">2 </w:t>
      </w:r>
      <w:r w:rsidRPr="006C1017">
        <w:rPr>
          <w:sz w:val="22"/>
          <w:szCs w:val="22"/>
        </w:rPr>
        <w:t>по сифонной  трубке  поступает  к раструбу, в виде диффузора. При этом происходит переход двуокиси углерода из сжиженного состояния в снего или газообразное, в зависимости от конструктивного исполнения диффузора раструба. Углекислотные огнетушители с диффузором, создающим струю огнетушащего в</w:t>
      </w:r>
      <w:r w:rsidRPr="006C1017">
        <w:rPr>
          <w:sz w:val="22"/>
          <w:szCs w:val="22"/>
        </w:rPr>
        <w:t>е</w:t>
      </w:r>
      <w:r w:rsidRPr="006C1017">
        <w:rPr>
          <w:sz w:val="22"/>
          <w:szCs w:val="22"/>
        </w:rPr>
        <w:t>щества в виде газовой струи, следует применять для тушения п</w:t>
      </w:r>
      <w:r w:rsidRPr="006C1017">
        <w:rPr>
          <w:sz w:val="22"/>
          <w:szCs w:val="22"/>
        </w:rPr>
        <w:t>о</w:t>
      </w:r>
      <w:r w:rsidRPr="006C1017">
        <w:rPr>
          <w:sz w:val="22"/>
          <w:szCs w:val="22"/>
        </w:rPr>
        <w:t>жаров класса "Е", а с диффузором создающим струю огнетушащего вещества в виде снежных хлопьев, как правило, применять для т</w:t>
      </w:r>
      <w:r w:rsidRPr="006C1017">
        <w:rPr>
          <w:sz w:val="22"/>
          <w:szCs w:val="22"/>
        </w:rPr>
        <w:t>у</w:t>
      </w:r>
      <w:r w:rsidRPr="006C1017">
        <w:rPr>
          <w:sz w:val="22"/>
          <w:szCs w:val="22"/>
        </w:rPr>
        <w:t>шения пожаров класса "А".</w:t>
      </w:r>
    </w:p>
    <w:p w:rsidR="006C1017" w:rsidRPr="006C1017" w:rsidRDefault="006C1017" w:rsidP="006C1017">
      <w:pPr>
        <w:ind w:firstLine="567"/>
        <w:jc w:val="both"/>
        <w:rPr>
          <w:sz w:val="22"/>
          <w:szCs w:val="22"/>
        </w:rPr>
      </w:pPr>
    </w:p>
    <w:tbl>
      <w:tblPr>
        <w:tblW w:w="0" w:type="auto"/>
        <w:tblLook w:val="04A0" w:firstRow="1" w:lastRow="0" w:firstColumn="1" w:lastColumn="0" w:noHBand="0" w:noVBand="1"/>
      </w:tblPr>
      <w:tblGrid>
        <w:gridCol w:w="3471"/>
        <w:gridCol w:w="3153"/>
      </w:tblGrid>
      <w:tr w:rsidR="006C1017" w:rsidRPr="009C041A" w:rsidTr="009C041A">
        <w:tc>
          <w:tcPr>
            <w:tcW w:w="5069" w:type="dxa"/>
            <w:shd w:val="clear" w:color="auto" w:fill="auto"/>
          </w:tcPr>
          <w:p w:rsidR="006C1017" w:rsidRPr="009C041A" w:rsidRDefault="009816F8" w:rsidP="009C041A">
            <w:pPr>
              <w:jc w:val="center"/>
              <w:rPr>
                <w:sz w:val="22"/>
                <w:szCs w:val="22"/>
              </w:rPr>
            </w:pPr>
            <w:r>
              <w:pict>
                <v:shape id="_x0000_i1049" type="#_x0000_t75" style="width:111.75pt;height:127.5pt">
                  <v:imagedata r:id="rId47" o:title=""/>
                </v:shape>
              </w:pict>
            </w:r>
          </w:p>
        </w:tc>
        <w:tc>
          <w:tcPr>
            <w:tcW w:w="5070" w:type="dxa"/>
            <w:shd w:val="clear" w:color="auto" w:fill="auto"/>
          </w:tcPr>
          <w:p w:rsidR="006C1017" w:rsidRPr="009C041A" w:rsidRDefault="006C1017" w:rsidP="009C041A">
            <w:pPr>
              <w:jc w:val="both"/>
              <w:rPr>
                <w:szCs w:val="22"/>
              </w:rPr>
            </w:pPr>
          </w:p>
          <w:p w:rsidR="006C1017" w:rsidRPr="009C041A" w:rsidRDefault="006C1017" w:rsidP="009C041A">
            <w:pPr>
              <w:jc w:val="both"/>
              <w:rPr>
                <w:szCs w:val="22"/>
              </w:rPr>
            </w:pPr>
          </w:p>
          <w:p w:rsidR="00A5666A" w:rsidRDefault="006C1017" w:rsidP="00A5666A">
            <w:pPr>
              <w:jc w:val="both"/>
              <w:rPr>
                <w:szCs w:val="22"/>
              </w:rPr>
            </w:pPr>
            <w:r w:rsidRPr="009C041A">
              <w:rPr>
                <w:szCs w:val="22"/>
              </w:rPr>
              <w:t>Рис.</w:t>
            </w:r>
            <w:r w:rsidR="00A5666A">
              <w:rPr>
                <w:szCs w:val="22"/>
              </w:rPr>
              <w:t>24</w:t>
            </w:r>
            <w:r w:rsidRPr="009C041A">
              <w:rPr>
                <w:szCs w:val="22"/>
              </w:rPr>
              <w:t xml:space="preserve">. Принципиальная схема углекислотного огнетушителя: </w:t>
            </w:r>
          </w:p>
          <w:p w:rsidR="006C1017" w:rsidRPr="009C041A" w:rsidRDefault="006C1017" w:rsidP="00A5666A">
            <w:pPr>
              <w:jc w:val="both"/>
              <w:rPr>
                <w:szCs w:val="22"/>
              </w:rPr>
            </w:pPr>
            <w:r w:rsidRPr="00A5666A">
              <w:rPr>
                <w:sz w:val="18"/>
                <w:szCs w:val="22"/>
              </w:rPr>
              <w:t>1.Стальной баллон; 2.Запорно-пусковое устройство пистолетного типа; 3.Сифонная трубка; 4.Раструб; 5.Предохранительный клапан ме</w:t>
            </w:r>
            <w:r w:rsidRPr="00A5666A">
              <w:rPr>
                <w:sz w:val="18"/>
                <w:szCs w:val="22"/>
              </w:rPr>
              <w:t>м</w:t>
            </w:r>
            <w:r w:rsidRPr="00A5666A">
              <w:rPr>
                <w:sz w:val="18"/>
                <w:szCs w:val="22"/>
              </w:rPr>
              <w:t>бранного типа; 6.Двуокись углерода</w:t>
            </w:r>
          </w:p>
        </w:tc>
      </w:tr>
    </w:tbl>
    <w:p w:rsidR="006C1017" w:rsidRPr="006C1017" w:rsidRDefault="006C1017"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При тушении загораний переносным углекислотным огнет</w:t>
      </w:r>
      <w:r w:rsidRPr="006C1017">
        <w:rPr>
          <w:sz w:val="22"/>
          <w:szCs w:val="22"/>
        </w:rPr>
        <w:t>у</w:t>
      </w:r>
      <w:r w:rsidRPr="006C1017">
        <w:rPr>
          <w:sz w:val="22"/>
          <w:szCs w:val="22"/>
        </w:rPr>
        <w:t>шителем необходимо направить и зафиксировать раструб в напра</w:t>
      </w:r>
      <w:r w:rsidRPr="006C1017">
        <w:rPr>
          <w:sz w:val="22"/>
          <w:szCs w:val="22"/>
        </w:rPr>
        <w:t>в</w:t>
      </w:r>
      <w:r w:rsidRPr="006C1017">
        <w:rPr>
          <w:sz w:val="22"/>
          <w:szCs w:val="22"/>
        </w:rPr>
        <w:t>лении очага загорания на расстоянии, обеспечивающем безопасное и эффективное тушение пожара , и удерживая огнетушитель в ве</w:t>
      </w:r>
      <w:r w:rsidRPr="006C1017">
        <w:rPr>
          <w:sz w:val="22"/>
          <w:szCs w:val="22"/>
        </w:rPr>
        <w:t>р</w:t>
      </w:r>
      <w:r w:rsidRPr="006C1017">
        <w:rPr>
          <w:sz w:val="22"/>
          <w:szCs w:val="22"/>
        </w:rPr>
        <w:t>тикальном положении открыть запорно-пусковое устройство. У</w:t>
      </w:r>
      <w:r w:rsidRPr="006C1017">
        <w:rPr>
          <w:sz w:val="22"/>
          <w:szCs w:val="22"/>
        </w:rPr>
        <w:t>г</w:t>
      </w:r>
      <w:r w:rsidRPr="006C1017">
        <w:rPr>
          <w:sz w:val="22"/>
          <w:szCs w:val="22"/>
        </w:rPr>
        <w:t>лекислота, выходя огнетушащей струей из раструба огнетушителя, попадает на горящее вещество, охлаждает его и изолирует от ки</w:t>
      </w:r>
      <w:r w:rsidRPr="006C1017">
        <w:rPr>
          <w:sz w:val="22"/>
          <w:szCs w:val="22"/>
        </w:rPr>
        <w:t>с</w:t>
      </w:r>
      <w:r w:rsidRPr="006C1017">
        <w:rPr>
          <w:sz w:val="22"/>
          <w:szCs w:val="22"/>
        </w:rPr>
        <w:t>лорода воздуха (наибольшее эффективное действие углекислотных огнетушителей наблюдается при температуре до 25  С). После чего СО</w:t>
      </w:r>
      <w:r w:rsidRPr="006C1017">
        <w:rPr>
          <w:sz w:val="22"/>
          <w:szCs w:val="22"/>
          <w:vertAlign w:val="subscript"/>
        </w:rPr>
        <w:t>2</w:t>
      </w:r>
      <w:r w:rsidRPr="006C1017">
        <w:rPr>
          <w:sz w:val="22"/>
          <w:szCs w:val="22"/>
        </w:rPr>
        <w:t xml:space="preserve"> испаряется, не оставляя следов; поэтому углекислотные огн</w:t>
      </w:r>
      <w:r w:rsidRPr="006C1017">
        <w:rPr>
          <w:sz w:val="22"/>
          <w:szCs w:val="22"/>
        </w:rPr>
        <w:t>е</w:t>
      </w:r>
      <w:r w:rsidRPr="006C1017">
        <w:rPr>
          <w:sz w:val="22"/>
          <w:szCs w:val="22"/>
        </w:rPr>
        <w:t>тушители рекомендуются также применять в тех случаях, когда использование огнетушителей с другими огнетушащими составами может причинить дополнительный ущерб.</w:t>
      </w:r>
    </w:p>
    <w:p w:rsidR="006C1017" w:rsidRPr="006C1017" w:rsidRDefault="006C1017" w:rsidP="006C1017">
      <w:pPr>
        <w:ind w:firstLine="567"/>
        <w:jc w:val="both"/>
        <w:rPr>
          <w:sz w:val="22"/>
          <w:szCs w:val="22"/>
        </w:rPr>
      </w:pPr>
      <w:r w:rsidRPr="006C1017">
        <w:rPr>
          <w:sz w:val="22"/>
          <w:szCs w:val="22"/>
        </w:rPr>
        <w:lastRenderedPageBreak/>
        <w:t>Переход двуокиси углерода из сжиженного состояния в газо - или снегообразное сопровождается резким понижением температ</w:t>
      </w:r>
      <w:r w:rsidRPr="006C1017">
        <w:rPr>
          <w:sz w:val="22"/>
          <w:szCs w:val="22"/>
        </w:rPr>
        <w:t>у</w:t>
      </w:r>
      <w:r w:rsidRPr="006C1017">
        <w:rPr>
          <w:sz w:val="22"/>
          <w:szCs w:val="22"/>
        </w:rPr>
        <w:t>ры, в связи с чем, при работе с огнетушителем необходимо искл</w:t>
      </w:r>
      <w:r w:rsidRPr="006C1017">
        <w:rPr>
          <w:sz w:val="22"/>
          <w:szCs w:val="22"/>
        </w:rPr>
        <w:t>ю</w:t>
      </w:r>
      <w:r w:rsidRPr="006C1017">
        <w:rPr>
          <w:sz w:val="22"/>
          <w:szCs w:val="22"/>
        </w:rPr>
        <w:t>чить (во избежании обморожения кожных покровов) прикоснов</w:t>
      </w:r>
      <w:r w:rsidRPr="006C1017">
        <w:rPr>
          <w:sz w:val="22"/>
          <w:szCs w:val="22"/>
        </w:rPr>
        <w:t>е</w:t>
      </w:r>
      <w:r w:rsidRPr="006C1017">
        <w:rPr>
          <w:sz w:val="22"/>
          <w:szCs w:val="22"/>
        </w:rPr>
        <w:t>ния незащищенными частями тела запорно-пускового устройства, трубки и раструба огнетушителя.</w:t>
      </w:r>
    </w:p>
    <w:p w:rsidR="006C1017" w:rsidRPr="006C1017" w:rsidRDefault="006C1017" w:rsidP="006C1017">
      <w:pPr>
        <w:ind w:firstLine="567"/>
        <w:jc w:val="both"/>
        <w:rPr>
          <w:sz w:val="22"/>
          <w:szCs w:val="22"/>
        </w:rPr>
      </w:pPr>
      <w:r w:rsidRPr="006C1017">
        <w:rPr>
          <w:sz w:val="22"/>
          <w:szCs w:val="22"/>
        </w:rPr>
        <w:t>В процессе эксплуатации, но не реже одного раза в год, массу заряда углекислотного огнетушителя контролируют взвешиванием, путем вычитания  из массы заряженного огнетушителя массу п</w:t>
      </w:r>
      <w:r w:rsidRPr="006C1017">
        <w:rPr>
          <w:sz w:val="22"/>
          <w:szCs w:val="22"/>
        </w:rPr>
        <w:t>у</w:t>
      </w:r>
      <w:r w:rsidRPr="006C1017">
        <w:rPr>
          <w:sz w:val="22"/>
          <w:szCs w:val="22"/>
        </w:rPr>
        <w:t>стого баллона с вентилем, которая указана в паспорте огнетушит</w:t>
      </w:r>
      <w:r w:rsidRPr="006C1017">
        <w:rPr>
          <w:sz w:val="22"/>
          <w:szCs w:val="22"/>
        </w:rPr>
        <w:t>е</w:t>
      </w:r>
      <w:r w:rsidRPr="006C1017">
        <w:rPr>
          <w:sz w:val="22"/>
          <w:szCs w:val="22"/>
        </w:rPr>
        <w:t>ля и выбита на его корпусе. Если величина утечки огнетушащего вещества за год превышает 5% или 50 г, огнетушитель должен п</w:t>
      </w:r>
      <w:r w:rsidRPr="006C1017">
        <w:rPr>
          <w:sz w:val="22"/>
          <w:szCs w:val="22"/>
        </w:rPr>
        <w:t>е</w:t>
      </w:r>
      <w:r w:rsidRPr="006C1017">
        <w:rPr>
          <w:sz w:val="22"/>
          <w:szCs w:val="22"/>
        </w:rPr>
        <w:t>резаряжаться, а его запорно-пусковое устройство проверено на герметичность.</w:t>
      </w:r>
    </w:p>
    <w:p w:rsidR="006C1017" w:rsidRPr="006C1017" w:rsidRDefault="006C1017" w:rsidP="006C1017">
      <w:pPr>
        <w:ind w:firstLine="567"/>
        <w:jc w:val="both"/>
        <w:rPr>
          <w:sz w:val="22"/>
          <w:szCs w:val="22"/>
        </w:rPr>
      </w:pPr>
      <w:r w:rsidRPr="006C1017">
        <w:rPr>
          <w:sz w:val="22"/>
          <w:szCs w:val="22"/>
        </w:rPr>
        <w:t>Обязательной перезарядки углекислотные огнетушителя подвергаются не реже одного раза в 5 лет, не зависимо от массы огнетушащего вещества (не реже одного раза в 5 лет необходимо испытывать корпус огнетушителя на прочность гидростатическим пробным давлением); причем корпус огнетушителя перед зарядкой должен быть просушен, во избежания наличия влаги.</w:t>
      </w:r>
    </w:p>
    <w:p w:rsidR="006C1017" w:rsidRPr="006C1017" w:rsidRDefault="006C1017" w:rsidP="006C1017">
      <w:pPr>
        <w:ind w:firstLine="567"/>
        <w:jc w:val="both"/>
        <w:rPr>
          <w:sz w:val="22"/>
          <w:szCs w:val="22"/>
        </w:rPr>
      </w:pPr>
      <w:r w:rsidRPr="006C1017">
        <w:rPr>
          <w:sz w:val="22"/>
          <w:szCs w:val="22"/>
        </w:rPr>
        <w:t xml:space="preserve">ОАО "Пожтехника" выпускает углекислотный огнетушитель </w:t>
      </w:r>
      <w:r w:rsidRPr="006C1017">
        <w:rPr>
          <w:b/>
          <w:sz w:val="22"/>
          <w:szCs w:val="22"/>
        </w:rPr>
        <w:t>ОУ-5</w:t>
      </w:r>
      <w:r w:rsidRPr="006C1017">
        <w:rPr>
          <w:sz w:val="22"/>
          <w:szCs w:val="22"/>
        </w:rPr>
        <w:t xml:space="preserve">, эксплуатируемый в диапазоне рабочих температур от минус 40 до плюс 50 </w:t>
      </w:r>
      <w:r w:rsidRPr="006C1017">
        <w:rPr>
          <w:sz w:val="22"/>
          <w:szCs w:val="22"/>
          <w:vertAlign w:val="superscript"/>
        </w:rPr>
        <w:t>0</w:t>
      </w:r>
      <w:r w:rsidRPr="006C1017">
        <w:rPr>
          <w:sz w:val="22"/>
          <w:szCs w:val="22"/>
        </w:rPr>
        <w:t>С. Огнетушащее вещество – двуокись углерода. Масса заряда ОТВ – 3,5 кг; огнетушащая способность: 34В; раб</w:t>
      </w:r>
      <w:r w:rsidRPr="006C1017">
        <w:rPr>
          <w:sz w:val="22"/>
          <w:szCs w:val="22"/>
        </w:rPr>
        <w:t>о</w:t>
      </w:r>
      <w:r w:rsidRPr="006C1017">
        <w:rPr>
          <w:sz w:val="22"/>
          <w:szCs w:val="22"/>
        </w:rPr>
        <w:t>чее давление в корпусе огнетушителя – 5,8 МПа; продолжител</w:t>
      </w:r>
      <w:r w:rsidRPr="006C1017">
        <w:rPr>
          <w:sz w:val="22"/>
          <w:szCs w:val="22"/>
        </w:rPr>
        <w:t>ь</w:t>
      </w:r>
      <w:r w:rsidRPr="006C1017">
        <w:rPr>
          <w:sz w:val="22"/>
          <w:szCs w:val="22"/>
        </w:rPr>
        <w:t>ность подачи ОТВ – 10 с; длина струи ОТВ – 3 м; полная масса з</w:t>
      </w:r>
      <w:r w:rsidRPr="006C1017">
        <w:rPr>
          <w:sz w:val="22"/>
          <w:szCs w:val="22"/>
        </w:rPr>
        <w:t>а</w:t>
      </w:r>
      <w:r w:rsidRPr="006C1017">
        <w:rPr>
          <w:sz w:val="22"/>
          <w:szCs w:val="22"/>
        </w:rPr>
        <w:t>ряженного огнетушителя – 13,5 кг.</w:t>
      </w:r>
    </w:p>
    <w:p w:rsidR="006C1017" w:rsidRPr="006C1017" w:rsidRDefault="006C1017" w:rsidP="006C1017">
      <w:pPr>
        <w:ind w:firstLine="567"/>
        <w:jc w:val="both"/>
        <w:rPr>
          <w:sz w:val="22"/>
          <w:szCs w:val="22"/>
        </w:rPr>
      </w:pPr>
    </w:p>
    <w:p w:rsidR="006C1017" w:rsidRPr="006C1017" w:rsidRDefault="006C1017" w:rsidP="006C1017">
      <w:pPr>
        <w:ind w:firstLine="567"/>
        <w:jc w:val="both"/>
        <w:rPr>
          <w:b/>
          <w:sz w:val="22"/>
          <w:szCs w:val="22"/>
        </w:rPr>
      </w:pPr>
      <w:r w:rsidRPr="006C1017">
        <w:rPr>
          <w:b/>
          <w:sz w:val="22"/>
          <w:szCs w:val="22"/>
        </w:rPr>
        <w:t>Хладоновые</w:t>
      </w:r>
    </w:p>
    <w:p w:rsidR="006C1017" w:rsidRPr="006C1017" w:rsidRDefault="006C1017" w:rsidP="006C1017">
      <w:pPr>
        <w:ind w:firstLine="567"/>
        <w:jc w:val="both"/>
        <w:rPr>
          <w:sz w:val="22"/>
          <w:szCs w:val="22"/>
        </w:rPr>
      </w:pPr>
      <w:r w:rsidRPr="006C1017">
        <w:rPr>
          <w:sz w:val="22"/>
          <w:szCs w:val="22"/>
        </w:rPr>
        <w:t>Хладоновые огнетушители  рекомендуется применять для тушения загораний горючих жидкостей или  плавящихся  твердых  веществ  за исключением щелочных, щелочно-земельных мета</w:t>
      </w:r>
      <w:r w:rsidRPr="006C1017">
        <w:rPr>
          <w:sz w:val="22"/>
          <w:szCs w:val="22"/>
        </w:rPr>
        <w:t>л</w:t>
      </w:r>
      <w:r w:rsidRPr="006C1017">
        <w:rPr>
          <w:sz w:val="22"/>
          <w:szCs w:val="22"/>
        </w:rPr>
        <w:t>лов, горение которых может происходить без доступа воздуха, а также для тушения электроустановок, находящихся под напряж</w:t>
      </w:r>
      <w:r w:rsidRPr="006C1017">
        <w:rPr>
          <w:sz w:val="22"/>
          <w:szCs w:val="22"/>
        </w:rPr>
        <w:t>е</w:t>
      </w:r>
      <w:r w:rsidRPr="006C1017">
        <w:rPr>
          <w:sz w:val="22"/>
          <w:szCs w:val="22"/>
        </w:rPr>
        <w:t>нием до 380 В. Они также применяются в тех случаях, когда для эффективного тушения пожара необходимы огнетушащие составы, не повреждающие защищаемое оборудование и объекты (вычисл</w:t>
      </w:r>
      <w:r w:rsidRPr="006C1017">
        <w:rPr>
          <w:sz w:val="22"/>
          <w:szCs w:val="22"/>
        </w:rPr>
        <w:t>и</w:t>
      </w:r>
      <w:r w:rsidRPr="006C1017">
        <w:rPr>
          <w:sz w:val="22"/>
          <w:szCs w:val="22"/>
        </w:rPr>
        <w:t>тельные центры,  радиоэлектронная аппаратура, музейные экспон</w:t>
      </w:r>
      <w:r w:rsidRPr="006C1017">
        <w:rPr>
          <w:sz w:val="22"/>
          <w:szCs w:val="22"/>
        </w:rPr>
        <w:t>а</w:t>
      </w:r>
      <w:r w:rsidRPr="006C1017">
        <w:rPr>
          <w:sz w:val="22"/>
          <w:szCs w:val="22"/>
        </w:rPr>
        <w:lastRenderedPageBreak/>
        <w:t>ты, архивы и т.п.), и рекомендуются для оснащения автотранспор</w:t>
      </w:r>
      <w:r w:rsidRPr="006C1017">
        <w:rPr>
          <w:sz w:val="22"/>
          <w:szCs w:val="22"/>
        </w:rPr>
        <w:t>т</w:t>
      </w:r>
      <w:r w:rsidRPr="006C1017">
        <w:rPr>
          <w:sz w:val="22"/>
          <w:szCs w:val="22"/>
        </w:rPr>
        <w:t>ных средств.</w:t>
      </w:r>
    </w:p>
    <w:p w:rsidR="006C1017" w:rsidRPr="006C1017" w:rsidRDefault="006C1017" w:rsidP="006C1017">
      <w:pPr>
        <w:ind w:firstLine="567"/>
        <w:jc w:val="both"/>
        <w:rPr>
          <w:sz w:val="22"/>
          <w:szCs w:val="22"/>
        </w:rPr>
      </w:pPr>
      <w:r w:rsidRPr="006C1017">
        <w:rPr>
          <w:sz w:val="22"/>
          <w:szCs w:val="22"/>
        </w:rPr>
        <w:t>Зарядами хладоновых  огнетушителей  служат составы на о</w:t>
      </w:r>
      <w:r w:rsidRPr="006C1017">
        <w:rPr>
          <w:sz w:val="22"/>
          <w:szCs w:val="22"/>
        </w:rPr>
        <w:t>с</w:t>
      </w:r>
      <w:r w:rsidRPr="006C1017">
        <w:rPr>
          <w:sz w:val="22"/>
          <w:szCs w:val="22"/>
        </w:rPr>
        <w:t>нове галоидированных углеводородов, бромистого этила, бром</w:t>
      </w:r>
      <w:r w:rsidRPr="006C1017">
        <w:rPr>
          <w:sz w:val="22"/>
          <w:szCs w:val="22"/>
        </w:rPr>
        <w:t>и</w:t>
      </w:r>
      <w:r w:rsidRPr="006C1017">
        <w:rPr>
          <w:sz w:val="22"/>
          <w:szCs w:val="22"/>
        </w:rPr>
        <w:t>стого метилена и различные виды хладонов.</w:t>
      </w:r>
    </w:p>
    <w:p w:rsidR="006C1017" w:rsidRPr="006C1017" w:rsidRDefault="006C1017" w:rsidP="006C1017">
      <w:pPr>
        <w:ind w:firstLine="567"/>
        <w:jc w:val="both"/>
        <w:rPr>
          <w:sz w:val="22"/>
          <w:szCs w:val="22"/>
        </w:rPr>
      </w:pPr>
      <w:r w:rsidRPr="006C1017">
        <w:rPr>
          <w:sz w:val="22"/>
          <w:szCs w:val="22"/>
        </w:rPr>
        <w:t xml:space="preserve">Среди хладонов производимых в нашей стране наибольшей огнетушащей способностью  обладает  Хладон 114 В2 (1,1,2,2 - Тетрафтордибромэтан), именуемый </w:t>
      </w:r>
      <w:r w:rsidRPr="006C1017">
        <w:rPr>
          <w:b/>
          <w:sz w:val="22"/>
          <w:szCs w:val="22"/>
        </w:rPr>
        <w:t>фреоном</w:t>
      </w:r>
      <w:r w:rsidRPr="006C1017">
        <w:rPr>
          <w:sz w:val="22"/>
          <w:szCs w:val="22"/>
        </w:rPr>
        <w:t>, химическая формула С</w:t>
      </w:r>
      <w:r w:rsidRPr="006C1017">
        <w:rPr>
          <w:sz w:val="22"/>
          <w:szCs w:val="22"/>
          <w:vertAlign w:val="subscript"/>
        </w:rPr>
        <w:t>2</w:t>
      </w:r>
      <w:r w:rsidRPr="006C1017">
        <w:rPr>
          <w:sz w:val="22"/>
          <w:szCs w:val="22"/>
        </w:rPr>
        <w:t>Вr</w:t>
      </w:r>
      <w:r w:rsidRPr="006C1017">
        <w:rPr>
          <w:sz w:val="22"/>
          <w:szCs w:val="22"/>
          <w:vertAlign w:val="subscript"/>
        </w:rPr>
        <w:t>2</w:t>
      </w:r>
      <w:r w:rsidRPr="006C1017">
        <w:rPr>
          <w:sz w:val="22"/>
          <w:szCs w:val="22"/>
        </w:rPr>
        <w:t>F</w:t>
      </w:r>
      <w:r w:rsidRPr="006C1017">
        <w:rPr>
          <w:sz w:val="22"/>
          <w:szCs w:val="22"/>
          <w:vertAlign w:val="subscript"/>
        </w:rPr>
        <w:t>4</w:t>
      </w:r>
      <w:r w:rsidRPr="006C1017">
        <w:rPr>
          <w:sz w:val="22"/>
          <w:szCs w:val="22"/>
        </w:rPr>
        <w:t>.</w:t>
      </w:r>
    </w:p>
    <w:p w:rsidR="006C1017" w:rsidRPr="006C1017" w:rsidRDefault="006C1017" w:rsidP="006C1017">
      <w:pPr>
        <w:ind w:firstLine="567"/>
        <w:jc w:val="both"/>
        <w:rPr>
          <w:sz w:val="22"/>
          <w:szCs w:val="22"/>
        </w:rPr>
      </w:pPr>
      <w:r w:rsidRPr="006C1017">
        <w:rPr>
          <w:sz w:val="22"/>
          <w:szCs w:val="22"/>
        </w:rPr>
        <w:t>Хладон 114В2 в соответствии с ГОСТ 15899-93 представляет собой бесцветную,  тяжелую,  трудногорючую жидкость со  спец</w:t>
      </w:r>
      <w:r w:rsidRPr="006C1017">
        <w:rPr>
          <w:sz w:val="22"/>
          <w:szCs w:val="22"/>
        </w:rPr>
        <w:t>и</w:t>
      </w:r>
      <w:r w:rsidRPr="006C1017">
        <w:rPr>
          <w:sz w:val="22"/>
          <w:szCs w:val="22"/>
        </w:rPr>
        <w:t>фичным запахом, предназначенную для использования в качестве огнетушащей жидкости для пожаров различных классов, в том числе и электрооборудования под напряжением. Хладон 114 В2 является сильным ингибитором горения углеводородных  горючих.  При  нормальных  условиях Хладон  114  В2 является малотокси</w:t>
      </w:r>
      <w:r w:rsidRPr="006C1017">
        <w:rPr>
          <w:sz w:val="22"/>
          <w:szCs w:val="22"/>
        </w:rPr>
        <w:t>ч</w:t>
      </w:r>
      <w:r w:rsidRPr="006C1017">
        <w:rPr>
          <w:sz w:val="22"/>
          <w:szCs w:val="22"/>
        </w:rPr>
        <w:t>ным стабильным веществом,  его предельно допустимая конце</w:t>
      </w:r>
      <w:r w:rsidRPr="006C1017">
        <w:rPr>
          <w:sz w:val="22"/>
          <w:szCs w:val="22"/>
        </w:rPr>
        <w:t>н</w:t>
      </w:r>
      <w:r w:rsidRPr="006C1017">
        <w:rPr>
          <w:sz w:val="22"/>
          <w:szCs w:val="22"/>
        </w:rPr>
        <w:t>трация (ПДК) в  воздухе  рабочей  зоны составляет 1000 мг/м</w:t>
      </w:r>
      <w:r w:rsidRPr="006C1017">
        <w:rPr>
          <w:sz w:val="22"/>
          <w:szCs w:val="22"/>
          <w:vertAlign w:val="superscript"/>
        </w:rPr>
        <w:t>3</w:t>
      </w:r>
      <w:r w:rsidRPr="006C1017">
        <w:rPr>
          <w:sz w:val="22"/>
          <w:szCs w:val="22"/>
        </w:rPr>
        <w:t>. В концентрациях, превышающих ПДК обладает наркотическим де</w:t>
      </w:r>
      <w:r w:rsidRPr="006C1017">
        <w:rPr>
          <w:sz w:val="22"/>
          <w:szCs w:val="22"/>
        </w:rPr>
        <w:t>й</w:t>
      </w:r>
      <w:r w:rsidRPr="006C1017">
        <w:rPr>
          <w:sz w:val="22"/>
          <w:szCs w:val="22"/>
        </w:rPr>
        <w:t>ствием. Имеет гарантийный срок  эксплуатации в огнетушащих системах 10 лет.</w:t>
      </w:r>
    </w:p>
    <w:p w:rsidR="006C1017" w:rsidRPr="006C1017" w:rsidRDefault="006C1017" w:rsidP="006C1017">
      <w:pPr>
        <w:ind w:firstLine="567"/>
        <w:jc w:val="both"/>
        <w:rPr>
          <w:sz w:val="22"/>
          <w:szCs w:val="22"/>
        </w:rPr>
      </w:pPr>
      <w:r w:rsidRPr="006C1017">
        <w:rPr>
          <w:sz w:val="22"/>
          <w:szCs w:val="22"/>
        </w:rPr>
        <w:t>Однако в последнее время из-за озоноразрушающих свойств Хладона 114 В2 (озоноразрушающий потенциал С</w:t>
      </w:r>
      <w:r w:rsidRPr="006C1017">
        <w:rPr>
          <w:sz w:val="22"/>
          <w:szCs w:val="22"/>
          <w:vertAlign w:val="subscript"/>
        </w:rPr>
        <w:t>2</w:t>
      </w:r>
      <w:r w:rsidRPr="006C1017">
        <w:rPr>
          <w:sz w:val="22"/>
          <w:szCs w:val="22"/>
        </w:rPr>
        <w:t>Вr</w:t>
      </w:r>
      <w:r w:rsidRPr="006C1017">
        <w:rPr>
          <w:sz w:val="22"/>
          <w:szCs w:val="22"/>
          <w:vertAlign w:val="subscript"/>
        </w:rPr>
        <w:t>2</w:t>
      </w:r>
      <w:r w:rsidRPr="006C1017">
        <w:rPr>
          <w:sz w:val="22"/>
          <w:szCs w:val="22"/>
        </w:rPr>
        <w:t>F</w:t>
      </w:r>
      <w:r w:rsidRPr="006C1017">
        <w:rPr>
          <w:sz w:val="22"/>
          <w:szCs w:val="22"/>
          <w:vertAlign w:val="subscript"/>
        </w:rPr>
        <w:t>4</w:t>
      </w:r>
      <w:r w:rsidRPr="006C1017">
        <w:rPr>
          <w:sz w:val="22"/>
          <w:szCs w:val="22"/>
        </w:rPr>
        <w:t xml:space="preserve"> - 6) и в соответствии с  решением  IV  совещания  Сторон  Монреальского  протокола (г.Бангкок, 1993 г.) его производства, как и пожарот</w:t>
      </w:r>
      <w:r w:rsidRPr="006C1017">
        <w:rPr>
          <w:sz w:val="22"/>
          <w:szCs w:val="22"/>
        </w:rPr>
        <w:t>у</w:t>
      </w:r>
      <w:r w:rsidRPr="006C1017">
        <w:rPr>
          <w:sz w:val="22"/>
          <w:szCs w:val="22"/>
        </w:rPr>
        <w:t>шащих хладонов 13 В1 и 12 В1 резко сокращено. В замен же этих составов рекомендуется применять  для  пожаротушения Хладоны 125 (С</w:t>
      </w:r>
      <w:r w:rsidRPr="006C1017">
        <w:rPr>
          <w:sz w:val="22"/>
          <w:szCs w:val="22"/>
          <w:vertAlign w:val="subscript"/>
        </w:rPr>
        <w:t>2</w:t>
      </w:r>
      <w:r w:rsidRPr="006C1017">
        <w:rPr>
          <w:sz w:val="22"/>
          <w:szCs w:val="22"/>
        </w:rPr>
        <w:t>F</w:t>
      </w:r>
      <w:r w:rsidRPr="006C1017">
        <w:rPr>
          <w:sz w:val="22"/>
          <w:szCs w:val="22"/>
          <w:vertAlign w:val="subscript"/>
        </w:rPr>
        <w:t>5</w:t>
      </w:r>
      <w:r w:rsidRPr="006C1017">
        <w:rPr>
          <w:sz w:val="22"/>
          <w:szCs w:val="22"/>
        </w:rPr>
        <w:t>Н), 410 (С</w:t>
      </w:r>
      <w:r w:rsidRPr="006C1017">
        <w:rPr>
          <w:sz w:val="22"/>
          <w:szCs w:val="22"/>
          <w:vertAlign w:val="subscript"/>
        </w:rPr>
        <w:t>4</w:t>
      </w:r>
      <w:r w:rsidRPr="006C1017">
        <w:rPr>
          <w:sz w:val="22"/>
          <w:szCs w:val="22"/>
        </w:rPr>
        <w:t>F</w:t>
      </w:r>
      <w:r w:rsidRPr="006C1017">
        <w:rPr>
          <w:sz w:val="22"/>
          <w:szCs w:val="22"/>
          <w:vertAlign w:val="subscript"/>
        </w:rPr>
        <w:t>10</w:t>
      </w:r>
      <w:r w:rsidRPr="006C1017">
        <w:rPr>
          <w:sz w:val="22"/>
          <w:szCs w:val="22"/>
        </w:rPr>
        <w:t>), 318 (С</w:t>
      </w:r>
      <w:r w:rsidRPr="006C1017">
        <w:rPr>
          <w:sz w:val="22"/>
          <w:szCs w:val="22"/>
          <w:vertAlign w:val="subscript"/>
        </w:rPr>
        <w:t>4</w:t>
      </w:r>
      <w:r w:rsidRPr="006C1017">
        <w:rPr>
          <w:sz w:val="22"/>
          <w:szCs w:val="22"/>
        </w:rPr>
        <w:t>F</w:t>
      </w:r>
      <w:r w:rsidRPr="006C1017">
        <w:rPr>
          <w:sz w:val="22"/>
          <w:szCs w:val="22"/>
          <w:vertAlign w:val="subscript"/>
        </w:rPr>
        <w:t>8</w:t>
      </w:r>
      <w:r w:rsidRPr="006C1017">
        <w:rPr>
          <w:sz w:val="22"/>
          <w:szCs w:val="22"/>
        </w:rPr>
        <w:t>), значение озоноразрушающего потенциала которых не превышает 0,01.</w:t>
      </w:r>
    </w:p>
    <w:p w:rsidR="006C1017" w:rsidRPr="006C1017" w:rsidRDefault="006C1017" w:rsidP="006C1017">
      <w:pPr>
        <w:ind w:firstLine="567"/>
        <w:jc w:val="both"/>
        <w:rPr>
          <w:sz w:val="22"/>
          <w:szCs w:val="22"/>
        </w:rPr>
      </w:pPr>
      <w:r w:rsidRPr="006C1017">
        <w:rPr>
          <w:sz w:val="22"/>
          <w:szCs w:val="22"/>
        </w:rPr>
        <w:t>По устройству, принципу работы и механизму тушения заг</w:t>
      </w:r>
      <w:r w:rsidRPr="006C1017">
        <w:rPr>
          <w:sz w:val="22"/>
          <w:szCs w:val="22"/>
        </w:rPr>
        <w:t>о</w:t>
      </w:r>
      <w:r w:rsidRPr="006C1017">
        <w:rPr>
          <w:sz w:val="22"/>
          <w:szCs w:val="22"/>
        </w:rPr>
        <w:t>раний хладоновые огнетушители напоминают углекислотные (см. рис.11). Отличие углекислотных огнетушителей от хладоновых заключается в наличии у последних распыливающего устройства вместо конического раструба, и меньшим (по сравнению с углеки</w:t>
      </w:r>
      <w:r w:rsidRPr="006C1017">
        <w:rPr>
          <w:sz w:val="22"/>
          <w:szCs w:val="22"/>
        </w:rPr>
        <w:t>с</w:t>
      </w:r>
      <w:r w:rsidRPr="006C1017">
        <w:rPr>
          <w:sz w:val="22"/>
          <w:szCs w:val="22"/>
        </w:rPr>
        <w:t>лотным) давлением в корпусе огнетушителя.</w:t>
      </w:r>
    </w:p>
    <w:p w:rsidR="006C1017" w:rsidRPr="006C1017" w:rsidRDefault="006C1017" w:rsidP="006C1017">
      <w:pPr>
        <w:ind w:firstLine="567"/>
        <w:jc w:val="both"/>
        <w:rPr>
          <w:sz w:val="22"/>
          <w:szCs w:val="22"/>
        </w:rPr>
      </w:pPr>
      <w:r w:rsidRPr="006C1017">
        <w:rPr>
          <w:sz w:val="22"/>
          <w:szCs w:val="22"/>
        </w:rPr>
        <w:t>При тушении загораний переносными хладоновыми огнет</w:t>
      </w:r>
      <w:r w:rsidRPr="006C1017">
        <w:rPr>
          <w:sz w:val="22"/>
          <w:szCs w:val="22"/>
        </w:rPr>
        <w:t>у</w:t>
      </w:r>
      <w:r w:rsidRPr="006C1017">
        <w:rPr>
          <w:sz w:val="22"/>
          <w:szCs w:val="22"/>
        </w:rPr>
        <w:t>шителями необходимо руководствоваться рекомендациями по применению углекислотных огнетушителей, причем с целью лу</w:t>
      </w:r>
      <w:r w:rsidRPr="006C1017">
        <w:rPr>
          <w:sz w:val="22"/>
          <w:szCs w:val="22"/>
        </w:rPr>
        <w:t>ч</w:t>
      </w:r>
      <w:r w:rsidRPr="006C1017">
        <w:rPr>
          <w:sz w:val="22"/>
          <w:szCs w:val="22"/>
        </w:rPr>
        <w:lastRenderedPageBreak/>
        <w:t>шего использования веерообразной струи, рекомендуется удерж</w:t>
      </w:r>
      <w:r w:rsidRPr="006C1017">
        <w:rPr>
          <w:sz w:val="22"/>
          <w:szCs w:val="22"/>
        </w:rPr>
        <w:t>и</w:t>
      </w:r>
      <w:r w:rsidRPr="006C1017">
        <w:rPr>
          <w:sz w:val="22"/>
          <w:szCs w:val="22"/>
        </w:rPr>
        <w:t>вать огнетушитель на расстоянии не менее 1,5 м от очага пожара.</w:t>
      </w:r>
    </w:p>
    <w:p w:rsidR="006C1017" w:rsidRPr="006C1017" w:rsidRDefault="006C1017" w:rsidP="006C1017">
      <w:pPr>
        <w:ind w:firstLine="567"/>
        <w:jc w:val="both"/>
        <w:rPr>
          <w:sz w:val="22"/>
          <w:szCs w:val="22"/>
        </w:rPr>
      </w:pPr>
      <w:r w:rsidRPr="006C1017">
        <w:rPr>
          <w:sz w:val="22"/>
          <w:szCs w:val="22"/>
        </w:rPr>
        <w:t>Не реже одного раза в год хладоновые огнетушители взв</w:t>
      </w:r>
      <w:r w:rsidRPr="006C1017">
        <w:rPr>
          <w:sz w:val="22"/>
          <w:szCs w:val="22"/>
        </w:rPr>
        <w:t>е</w:t>
      </w:r>
      <w:r w:rsidRPr="006C1017">
        <w:rPr>
          <w:sz w:val="22"/>
          <w:szCs w:val="22"/>
        </w:rPr>
        <w:t>шивают; при этом масса заряда огнетушащего вещества может быть меньше в пределах 5% от номинального значения.</w:t>
      </w:r>
    </w:p>
    <w:p w:rsidR="006C1017" w:rsidRPr="006C1017" w:rsidRDefault="006C1017" w:rsidP="006C1017">
      <w:pPr>
        <w:ind w:firstLine="567"/>
        <w:jc w:val="both"/>
        <w:rPr>
          <w:sz w:val="22"/>
          <w:szCs w:val="22"/>
        </w:rPr>
      </w:pPr>
      <w:r w:rsidRPr="006C1017">
        <w:rPr>
          <w:sz w:val="22"/>
          <w:szCs w:val="22"/>
        </w:rPr>
        <w:t>В случае величины утечки заряда сверх допустимой нормы огнетушитель выводится из эксплуатации до устранения неиспра</w:t>
      </w:r>
      <w:r w:rsidRPr="006C1017">
        <w:rPr>
          <w:sz w:val="22"/>
          <w:szCs w:val="22"/>
        </w:rPr>
        <w:t>в</w:t>
      </w:r>
      <w:r w:rsidRPr="006C1017">
        <w:rPr>
          <w:sz w:val="22"/>
          <w:szCs w:val="22"/>
        </w:rPr>
        <w:t>ностей. Раз в пять лет хладоновые огнетушители подлежат обяз</w:t>
      </w:r>
      <w:r w:rsidRPr="006C1017">
        <w:rPr>
          <w:sz w:val="22"/>
          <w:szCs w:val="22"/>
        </w:rPr>
        <w:t>а</w:t>
      </w:r>
      <w:r w:rsidRPr="006C1017">
        <w:rPr>
          <w:sz w:val="22"/>
          <w:szCs w:val="22"/>
        </w:rPr>
        <w:t>тельной перезарядки (не реже одного раза в 5 лет необходимо и</w:t>
      </w:r>
      <w:r w:rsidRPr="006C1017">
        <w:rPr>
          <w:sz w:val="22"/>
          <w:szCs w:val="22"/>
        </w:rPr>
        <w:t>с</w:t>
      </w:r>
      <w:r w:rsidRPr="006C1017">
        <w:rPr>
          <w:sz w:val="22"/>
          <w:szCs w:val="22"/>
        </w:rPr>
        <w:t>пытывать корпус огнетушителя на прочность гидростатическим пробным давлением).</w:t>
      </w:r>
    </w:p>
    <w:p w:rsidR="006C1017" w:rsidRPr="006C1017" w:rsidRDefault="006C1017" w:rsidP="006C1017">
      <w:pPr>
        <w:ind w:firstLine="567"/>
        <w:jc w:val="both"/>
        <w:rPr>
          <w:sz w:val="22"/>
          <w:szCs w:val="22"/>
        </w:rPr>
      </w:pPr>
      <w:r w:rsidRPr="006C1017">
        <w:rPr>
          <w:sz w:val="22"/>
          <w:szCs w:val="22"/>
        </w:rPr>
        <w:t>Газовые огнетушители используются для тушения загораний различных веществ и материалов (за исключением горящих без доступа воздуха) и могут эксплуатироваться в широком темпер</w:t>
      </w:r>
      <w:r w:rsidRPr="006C1017">
        <w:rPr>
          <w:sz w:val="22"/>
          <w:szCs w:val="22"/>
        </w:rPr>
        <w:t>а</w:t>
      </w:r>
      <w:r w:rsidRPr="006C1017">
        <w:rPr>
          <w:sz w:val="22"/>
          <w:szCs w:val="22"/>
        </w:rPr>
        <w:t>турном диапазоне. Большее распространение они имеют при туш</w:t>
      </w:r>
      <w:r w:rsidRPr="006C1017">
        <w:rPr>
          <w:sz w:val="22"/>
          <w:szCs w:val="22"/>
        </w:rPr>
        <w:t>е</w:t>
      </w:r>
      <w:r w:rsidRPr="006C1017">
        <w:rPr>
          <w:sz w:val="22"/>
          <w:szCs w:val="22"/>
        </w:rPr>
        <w:t>нии загораний на транспорте, электроустановок под напряжением и в случаях когда при тушении пожара может быть нанесен дополн</w:t>
      </w:r>
      <w:r w:rsidRPr="006C1017">
        <w:rPr>
          <w:sz w:val="22"/>
          <w:szCs w:val="22"/>
        </w:rPr>
        <w:t>и</w:t>
      </w:r>
      <w:r w:rsidRPr="006C1017">
        <w:rPr>
          <w:sz w:val="22"/>
          <w:szCs w:val="22"/>
        </w:rPr>
        <w:t>тельный ущерб оборудованию или материалу воздействие огнет</w:t>
      </w:r>
      <w:r w:rsidRPr="006C1017">
        <w:rPr>
          <w:sz w:val="22"/>
          <w:szCs w:val="22"/>
        </w:rPr>
        <w:t>у</w:t>
      </w:r>
      <w:r w:rsidRPr="006C1017">
        <w:rPr>
          <w:sz w:val="22"/>
          <w:szCs w:val="22"/>
        </w:rPr>
        <w:t>шащего вещества.</w:t>
      </w:r>
    </w:p>
    <w:p w:rsidR="006C1017" w:rsidRPr="006C1017" w:rsidRDefault="006C1017" w:rsidP="006C1017">
      <w:pPr>
        <w:ind w:firstLine="567"/>
        <w:jc w:val="both"/>
        <w:rPr>
          <w:sz w:val="22"/>
          <w:szCs w:val="22"/>
        </w:rPr>
      </w:pPr>
      <w:r w:rsidRPr="006C1017">
        <w:rPr>
          <w:sz w:val="22"/>
          <w:szCs w:val="22"/>
        </w:rPr>
        <w:t>В последнее время доказана возможность тушения с пом</w:t>
      </w:r>
      <w:r w:rsidRPr="006C1017">
        <w:rPr>
          <w:sz w:val="22"/>
          <w:szCs w:val="22"/>
        </w:rPr>
        <w:t>о</w:t>
      </w:r>
      <w:r w:rsidRPr="006C1017">
        <w:rPr>
          <w:sz w:val="22"/>
          <w:szCs w:val="22"/>
        </w:rPr>
        <w:t>щью углекислотных огнетушителей электрооборудования, нах</w:t>
      </w:r>
      <w:r w:rsidRPr="006C1017">
        <w:rPr>
          <w:sz w:val="22"/>
          <w:szCs w:val="22"/>
        </w:rPr>
        <w:t>о</w:t>
      </w:r>
      <w:r w:rsidRPr="006C1017">
        <w:rPr>
          <w:sz w:val="22"/>
          <w:szCs w:val="22"/>
        </w:rPr>
        <w:t>дящегося под напряжением до 10 кВ.</w:t>
      </w:r>
    </w:p>
    <w:p w:rsidR="006C1017" w:rsidRPr="006C1017" w:rsidRDefault="006C1017" w:rsidP="006C1017">
      <w:pPr>
        <w:ind w:firstLine="567"/>
        <w:jc w:val="both"/>
        <w:rPr>
          <w:sz w:val="22"/>
          <w:szCs w:val="22"/>
        </w:rPr>
      </w:pPr>
      <w:r w:rsidRPr="006C1017">
        <w:rPr>
          <w:sz w:val="22"/>
          <w:szCs w:val="22"/>
        </w:rPr>
        <w:t>Однако при тушении пожара и использованием углекисло</w:t>
      </w:r>
      <w:r w:rsidRPr="006C1017">
        <w:rPr>
          <w:sz w:val="22"/>
          <w:szCs w:val="22"/>
        </w:rPr>
        <w:t>т</w:t>
      </w:r>
      <w:r w:rsidRPr="006C1017">
        <w:rPr>
          <w:sz w:val="22"/>
          <w:szCs w:val="22"/>
        </w:rPr>
        <w:t>ных огнетушителей необходимо учитывать, что содержание в об</w:t>
      </w:r>
      <w:r w:rsidRPr="006C1017">
        <w:rPr>
          <w:sz w:val="22"/>
          <w:szCs w:val="22"/>
        </w:rPr>
        <w:t>ъ</w:t>
      </w:r>
      <w:r w:rsidRPr="006C1017">
        <w:rPr>
          <w:sz w:val="22"/>
          <w:szCs w:val="22"/>
        </w:rPr>
        <w:t>еме воздуха диоксида углерода более 0,5% представляет опасность для здоровья человека. Кроме того из-за возможности накопления зарядов статического электричества на диффузоре (раструбе), в</w:t>
      </w:r>
      <w:r w:rsidRPr="006C1017">
        <w:rPr>
          <w:sz w:val="22"/>
          <w:szCs w:val="22"/>
        </w:rPr>
        <w:t>ы</w:t>
      </w:r>
      <w:r w:rsidRPr="006C1017">
        <w:rPr>
          <w:sz w:val="22"/>
          <w:szCs w:val="22"/>
        </w:rPr>
        <w:t>полненного из диэлетрического материала, они не допускаются к использованию на объектах безискровой и слабой электризации. Хладоновые огнетушители обладают высокой огнетушащей сп</w:t>
      </w:r>
      <w:r w:rsidRPr="006C1017">
        <w:rPr>
          <w:sz w:val="22"/>
          <w:szCs w:val="22"/>
        </w:rPr>
        <w:t>о</w:t>
      </w:r>
      <w:r w:rsidRPr="006C1017">
        <w:rPr>
          <w:sz w:val="22"/>
          <w:szCs w:val="22"/>
        </w:rPr>
        <w:t>собностью и универсальностью. Однако, из-за некоторой токси</w:t>
      </w:r>
      <w:r w:rsidRPr="006C1017">
        <w:rPr>
          <w:sz w:val="22"/>
          <w:szCs w:val="22"/>
        </w:rPr>
        <w:t>ч</w:t>
      </w:r>
      <w:r w:rsidRPr="006C1017">
        <w:rPr>
          <w:sz w:val="22"/>
          <w:szCs w:val="22"/>
        </w:rPr>
        <w:t>ности огнетушащего вещества, повышенной коррозийной активн</w:t>
      </w:r>
      <w:r w:rsidRPr="006C1017">
        <w:rPr>
          <w:sz w:val="22"/>
          <w:szCs w:val="22"/>
        </w:rPr>
        <w:t>о</w:t>
      </w:r>
      <w:r w:rsidRPr="006C1017">
        <w:rPr>
          <w:sz w:val="22"/>
          <w:szCs w:val="22"/>
        </w:rPr>
        <w:t>сти хладона при контакте с парами или каплями воды и разруш</w:t>
      </w:r>
      <w:r w:rsidRPr="006C1017">
        <w:rPr>
          <w:sz w:val="22"/>
          <w:szCs w:val="22"/>
        </w:rPr>
        <w:t>а</w:t>
      </w:r>
      <w:r w:rsidRPr="006C1017">
        <w:rPr>
          <w:sz w:val="22"/>
          <w:szCs w:val="22"/>
        </w:rPr>
        <w:t>ющего действия отдельных хладонов на озоновый слой атмосферы они ограничены в использовании и не имеют широкого распр</w:t>
      </w:r>
      <w:r w:rsidRPr="006C1017">
        <w:rPr>
          <w:sz w:val="22"/>
          <w:szCs w:val="22"/>
        </w:rPr>
        <w:t>о</w:t>
      </w:r>
      <w:r w:rsidRPr="006C1017">
        <w:rPr>
          <w:sz w:val="22"/>
          <w:szCs w:val="22"/>
        </w:rPr>
        <w:t>странения.</w:t>
      </w:r>
    </w:p>
    <w:p w:rsidR="006C1017" w:rsidRPr="006C1017" w:rsidRDefault="006C1017" w:rsidP="006C1017">
      <w:pPr>
        <w:ind w:firstLine="567"/>
        <w:jc w:val="both"/>
        <w:rPr>
          <w:sz w:val="22"/>
          <w:szCs w:val="22"/>
        </w:rPr>
      </w:pPr>
      <w:r w:rsidRPr="006C1017">
        <w:rPr>
          <w:sz w:val="22"/>
          <w:szCs w:val="22"/>
        </w:rPr>
        <w:t>В последнее время имеют распространение огнетушители з</w:t>
      </w:r>
      <w:r w:rsidRPr="006C1017">
        <w:rPr>
          <w:sz w:val="22"/>
          <w:szCs w:val="22"/>
        </w:rPr>
        <w:t>а</w:t>
      </w:r>
      <w:r w:rsidRPr="006C1017">
        <w:rPr>
          <w:sz w:val="22"/>
          <w:szCs w:val="22"/>
        </w:rPr>
        <w:t xml:space="preserve">брасываемые аэрозольные, которые в соответствии с НПБ 73-98 </w:t>
      </w:r>
      <w:r w:rsidRPr="006C1017">
        <w:rPr>
          <w:sz w:val="22"/>
          <w:szCs w:val="22"/>
        </w:rPr>
        <w:lastRenderedPageBreak/>
        <w:t xml:space="preserve">именуются </w:t>
      </w:r>
      <w:r w:rsidRPr="006C1017">
        <w:rPr>
          <w:b/>
          <w:sz w:val="22"/>
          <w:szCs w:val="22"/>
        </w:rPr>
        <w:t>генераторами огнетушащего аэрозоля оперативного применения</w:t>
      </w:r>
      <w:r w:rsidRPr="006C1017">
        <w:rPr>
          <w:sz w:val="22"/>
          <w:szCs w:val="22"/>
        </w:rPr>
        <w:t>.</w:t>
      </w:r>
    </w:p>
    <w:p w:rsidR="006C1017" w:rsidRPr="006C1017" w:rsidRDefault="006C1017" w:rsidP="006C1017">
      <w:pPr>
        <w:ind w:firstLine="567"/>
        <w:jc w:val="both"/>
        <w:rPr>
          <w:sz w:val="22"/>
          <w:szCs w:val="22"/>
        </w:rPr>
      </w:pPr>
      <w:r w:rsidRPr="006C1017">
        <w:rPr>
          <w:sz w:val="22"/>
          <w:szCs w:val="22"/>
        </w:rPr>
        <w:t>Огнетушители данного типа не классифицируются в соотве</w:t>
      </w:r>
      <w:r w:rsidRPr="006C1017">
        <w:rPr>
          <w:sz w:val="22"/>
          <w:szCs w:val="22"/>
        </w:rPr>
        <w:t>т</w:t>
      </w:r>
      <w:r w:rsidRPr="006C1017">
        <w:rPr>
          <w:sz w:val="22"/>
          <w:szCs w:val="22"/>
        </w:rPr>
        <w:t>ствии с ГОСТ Р 51057-2001,  но при этом, рекомендованы к прим</w:t>
      </w:r>
      <w:r w:rsidRPr="006C1017">
        <w:rPr>
          <w:sz w:val="22"/>
          <w:szCs w:val="22"/>
        </w:rPr>
        <w:t>е</w:t>
      </w:r>
      <w:r w:rsidRPr="006C1017">
        <w:rPr>
          <w:sz w:val="22"/>
          <w:szCs w:val="22"/>
        </w:rPr>
        <w:t>нению ГУГПС МВД России для локализации пожаров классов А и В в замкнутых помещениях при отсутствии в них людей. Они представляют собой генераторы объемного аэрозольного пожар</w:t>
      </w:r>
      <w:r w:rsidRPr="006C1017">
        <w:rPr>
          <w:sz w:val="22"/>
          <w:szCs w:val="22"/>
        </w:rPr>
        <w:t>о</w:t>
      </w:r>
      <w:r w:rsidRPr="006C1017">
        <w:rPr>
          <w:sz w:val="22"/>
          <w:szCs w:val="22"/>
        </w:rPr>
        <w:t>тушения, принцип действия которых основан на ингибировании окислительно-восстановительных реакций (процесс горения) выс</w:t>
      </w:r>
      <w:r w:rsidRPr="006C1017">
        <w:rPr>
          <w:sz w:val="22"/>
          <w:szCs w:val="22"/>
        </w:rPr>
        <w:t>о</w:t>
      </w:r>
      <w:r w:rsidRPr="006C1017">
        <w:rPr>
          <w:sz w:val="22"/>
          <w:szCs w:val="22"/>
        </w:rPr>
        <w:t>ко дисперсными частицами (аэрозолем) солей и окислов щелочных и щелочноземельных металлов выделяющихся при сгорании аэр</w:t>
      </w:r>
      <w:r w:rsidRPr="006C1017">
        <w:rPr>
          <w:sz w:val="22"/>
          <w:szCs w:val="22"/>
        </w:rPr>
        <w:t>о</w:t>
      </w:r>
      <w:r w:rsidRPr="006C1017">
        <w:rPr>
          <w:sz w:val="22"/>
          <w:szCs w:val="22"/>
        </w:rPr>
        <w:t>золеобразующего заряда и способными находиться во взвешенном состоянии в течении длительного времени.</w:t>
      </w:r>
    </w:p>
    <w:p w:rsidR="006C1017" w:rsidRPr="006C1017" w:rsidRDefault="006C1017" w:rsidP="006C1017">
      <w:pPr>
        <w:ind w:firstLine="567"/>
        <w:jc w:val="both"/>
        <w:rPr>
          <w:sz w:val="22"/>
          <w:szCs w:val="22"/>
        </w:rPr>
      </w:pPr>
      <w:r w:rsidRPr="006C1017">
        <w:rPr>
          <w:sz w:val="22"/>
          <w:szCs w:val="22"/>
        </w:rPr>
        <w:t>В качестве зарядов генераторов используют аэрозолеобраз</w:t>
      </w:r>
      <w:r w:rsidRPr="006C1017">
        <w:rPr>
          <w:sz w:val="22"/>
          <w:szCs w:val="22"/>
        </w:rPr>
        <w:t>у</w:t>
      </w:r>
      <w:r w:rsidRPr="006C1017">
        <w:rPr>
          <w:sz w:val="22"/>
          <w:szCs w:val="22"/>
        </w:rPr>
        <w:t>ющие огнетушащие составы.</w:t>
      </w:r>
    </w:p>
    <w:p w:rsidR="006C1017" w:rsidRPr="006C1017" w:rsidRDefault="006C1017" w:rsidP="006C1017">
      <w:pPr>
        <w:ind w:firstLine="567"/>
        <w:jc w:val="both"/>
        <w:rPr>
          <w:sz w:val="22"/>
          <w:szCs w:val="22"/>
        </w:rPr>
      </w:pPr>
      <w:r w:rsidRPr="006C1017">
        <w:rPr>
          <w:sz w:val="22"/>
          <w:szCs w:val="22"/>
        </w:rPr>
        <w:t>Аэрозолеобразующие огнетушащие составы – сформирова</w:t>
      </w:r>
      <w:r w:rsidRPr="006C1017">
        <w:rPr>
          <w:sz w:val="22"/>
          <w:szCs w:val="22"/>
        </w:rPr>
        <w:t>н</w:t>
      </w:r>
      <w:r w:rsidRPr="006C1017">
        <w:rPr>
          <w:sz w:val="22"/>
          <w:szCs w:val="22"/>
        </w:rPr>
        <w:t>ные гетерогенные смеси окислителя (нитрат калия, перхлорат к</w:t>
      </w:r>
      <w:r w:rsidRPr="006C1017">
        <w:rPr>
          <w:sz w:val="22"/>
          <w:szCs w:val="22"/>
        </w:rPr>
        <w:t>а</w:t>
      </w:r>
      <w:r w:rsidRPr="006C1017">
        <w:rPr>
          <w:sz w:val="22"/>
          <w:szCs w:val="22"/>
        </w:rPr>
        <w:t>лия), горючего-связывающего (фенолформальдегидная смола – идитол, эпоксидные смолы, каучуки и др.) и добавок различного назначения (стабилизаторы, катализаторы и др.).</w:t>
      </w:r>
    </w:p>
    <w:p w:rsidR="006C1017" w:rsidRPr="006C1017" w:rsidRDefault="006C1017" w:rsidP="006C1017">
      <w:pPr>
        <w:ind w:firstLine="567"/>
        <w:jc w:val="both"/>
        <w:rPr>
          <w:sz w:val="22"/>
          <w:szCs w:val="22"/>
        </w:rPr>
      </w:pPr>
      <w:r w:rsidRPr="006C1017">
        <w:rPr>
          <w:sz w:val="22"/>
          <w:szCs w:val="22"/>
        </w:rPr>
        <w:t>В нормальных условиях заряды обладают химической ст</w:t>
      </w:r>
      <w:r w:rsidRPr="006C1017">
        <w:rPr>
          <w:sz w:val="22"/>
          <w:szCs w:val="22"/>
        </w:rPr>
        <w:t>а</w:t>
      </w:r>
      <w:r w:rsidRPr="006C1017">
        <w:rPr>
          <w:sz w:val="22"/>
          <w:szCs w:val="22"/>
        </w:rPr>
        <w:t>бильностью, но при нагреве (от электроспирали, пиропатрона, оч</w:t>
      </w:r>
      <w:r w:rsidRPr="006C1017">
        <w:rPr>
          <w:sz w:val="22"/>
          <w:szCs w:val="22"/>
        </w:rPr>
        <w:t>а</w:t>
      </w:r>
      <w:r w:rsidRPr="006C1017">
        <w:rPr>
          <w:sz w:val="22"/>
          <w:szCs w:val="22"/>
        </w:rPr>
        <w:t>га пожара) начинают интенсивно гореть с образованием твёрд</w:t>
      </w:r>
      <w:r w:rsidRPr="006C1017">
        <w:rPr>
          <w:sz w:val="22"/>
          <w:szCs w:val="22"/>
        </w:rPr>
        <w:t>о</w:t>
      </w:r>
      <w:r w:rsidRPr="006C1017">
        <w:rPr>
          <w:sz w:val="22"/>
          <w:szCs w:val="22"/>
        </w:rPr>
        <w:t>фазного аэрозоля, который через выпускные отверстия генератора поступает в объём защищаемого помещения.</w:t>
      </w:r>
    </w:p>
    <w:p w:rsidR="006C1017" w:rsidRPr="006C1017" w:rsidRDefault="006C1017" w:rsidP="006C1017">
      <w:pPr>
        <w:ind w:firstLine="567"/>
        <w:jc w:val="both"/>
        <w:rPr>
          <w:sz w:val="22"/>
          <w:szCs w:val="22"/>
        </w:rPr>
      </w:pPr>
      <w:r w:rsidRPr="006C1017">
        <w:rPr>
          <w:sz w:val="22"/>
          <w:szCs w:val="22"/>
        </w:rPr>
        <w:t>Твёрдая фаза аэрозоля состоит преимущественно из тонк</w:t>
      </w:r>
      <w:r w:rsidRPr="006C1017">
        <w:rPr>
          <w:sz w:val="22"/>
          <w:szCs w:val="22"/>
        </w:rPr>
        <w:t>о</w:t>
      </w:r>
      <w:r w:rsidRPr="006C1017">
        <w:rPr>
          <w:sz w:val="22"/>
          <w:szCs w:val="22"/>
        </w:rPr>
        <w:t>дисперсных частиц солей и гидроксидов щелочных металлов (К</w:t>
      </w:r>
      <w:r w:rsidRPr="006C1017">
        <w:rPr>
          <w:sz w:val="22"/>
          <w:szCs w:val="22"/>
          <w:vertAlign w:val="subscript"/>
        </w:rPr>
        <w:t>2</w:t>
      </w:r>
      <w:r w:rsidRPr="006C1017">
        <w:rPr>
          <w:sz w:val="22"/>
          <w:szCs w:val="22"/>
        </w:rPr>
        <w:t>СО</w:t>
      </w:r>
      <w:r w:rsidRPr="006C1017">
        <w:rPr>
          <w:sz w:val="22"/>
          <w:szCs w:val="22"/>
          <w:vertAlign w:val="subscript"/>
        </w:rPr>
        <w:t>3</w:t>
      </w:r>
      <w:r w:rsidRPr="006C1017">
        <w:rPr>
          <w:sz w:val="22"/>
          <w:szCs w:val="22"/>
        </w:rPr>
        <w:t xml:space="preserve"> </w:t>
      </w:r>
      <w:r w:rsidRPr="006C1017">
        <w:rPr>
          <w:sz w:val="22"/>
          <w:szCs w:val="22"/>
          <w:vertAlign w:val="superscript"/>
        </w:rPr>
        <w:t>.</w:t>
      </w:r>
      <w:r w:rsidRPr="006C1017">
        <w:rPr>
          <w:sz w:val="22"/>
          <w:szCs w:val="22"/>
        </w:rPr>
        <w:t xml:space="preserve"> Н</w:t>
      </w:r>
      <w:r w:rsidRPr="006C1017">
        <w:rPr>
          <w:sz w:val="22"/>
          <w:szCs w:val="22"/>
          <w:vertAlign w:val="subscript"/>
        </w:rPr>
        <w:t>2</w:t>
      </w:r>
      <w:r w:rsidRPr="006C1017">
        <w:rPr>
          <w:sz w:val="22"/>
          <w:szCs w:val="22"/>
        </w:rPr>
        <w:t>О, КНСО</w:t>
      </w:r>
      <w:r w:rsidRPr="006C1017">
        <w:rPr>
          <w:sz w:val="22"/>
          <w:szCs w:val="22"/>
          <w:vertAlign w:val="subscript"/>
        </w:rPr>
        <w:t>3</w:t>
      </w:r>
      <w:r w:rsidRPr="006C1017">
        <w:rPr>
          <w:sz w:val="22"/>
          <w:szCs w:val="22"/>
        </w:rPr>
        <w:t>, КС</w:t>
      </w:r>
      <w:r w:rsidRPr="006C1017">
        <w:rPr>
          <w:sz w:val="22"/>
          <w:szCs w:val="22"/>
          <w:lang w:val="en-US"/>
        </w:rPr>
        <w:t>l</w:t>
      </w:r>
      <w:r w:rsidRPr="006C1017">
        <w:rPr>
          <w:sz w:val="22"/>
          <w:szCs w:val="22"/>
        </w:rPr>
        <w:t>, К</w:t>
      </w:r>
      <w:r w:rsidRPr="006C1017">
        <w:rPr>
          <w:sz w:val="22"/>
          <w:szCs w:val="22"/>
          <w:lang w:val="en-US"/>
        </w:rPr>
        <w:t>N</w:t>
      </w:r>
      <w:r w:rsidRPr="006C1017">
        <w:rPr>
          <w:sz w:val="22"/>
          <w:szCs w:val="22"/>
        </w:rPr>
        <w:t>О</w:t>
      </w:r>
      <w:r w:rsidRPr="006C1017">
        <w:rPr>
          <w:sz w:val="22"/>
          <w:szCs w:val="22"/>
          <w:vertAlign w:val="subscript"/>
        </w:rPr>
        <w:t>2</w:t>
      </w:r>
      <w:r w:rsidRPr="006C1017">
        <w:rPr>
          <w:sz w:val="22"/>
          <w:szCs w:val="22"/>
        </w:rPr>
        <w:t xml:space="preserve"> и др.).</w:t>
      </w:r>
    </w:p>
    <w:p w:rsidR="006C1017" w:rsidRPr="006C1017" w:rsidRDefault="006C1017" w:rsidP="006C1017">
      <w:pPr>
        <w:ind w:firstLine="567"/>
        <w:jc w:val="both"/>
        <w:rPr>
          <w:sz w:val="22"/>
          <w:szCs w:val="22"/>
        </w:rPr>
      </w:pPr>
      <w:r w:rsidRPr="006C1017">
        <w:rPr>
          <w:sz w:val="22"/>
          <w:szCs w:val="22"/>
        </w:rPr>
        <w:t>В газовой фазе продуктов горения аэрозолеобразующий о</w:t>
      </w:r>
      <w:r w:rsidRPr="006C1017">
        <w:rPr>
          <w:sz w:val="22"/>
          <w:szCs w:val="22"/>
        </w:rPr>
        <w:t>г</w:t>
      </w:r>
      <w:r w:rsidRPr="006C1017">
        <w:rPr>
          <w:sz w:val="22"/>
          <w:szCs w:val="22"/>
        </w:rPr>
        <w:t>нетушащих составов преобладают азот (</w:t>
      </w:r>
      <w:r w:rsidRPr="006C1017">
        <w:rPr>
          <w:sz w:val="22"/>
          <w:szCs w:val="22"/>
          <w:lang w:val="en-US"/>
        </w:rPr>
        <w:t>N</w:t>
      </w:r>
      <w:r w:rsidRPr="006C1017">
        <w:rPr>
          <w:sz w:val="22"/>
          <w:szCs w:val="22"/>
          <w:vertAlign w:val="subscript"/>
        </w:rPr>
        <w:t>2</w:t>
      </w:r>
      <w:r w:rsidRPr="006C1017">
        <w:rPr>
          <w:sz w:val="22"/>
          <w:szCs w:val="22"/>
        </w:rPr>
        <w:t>) и диоксид углерода (СО</w:t>
      </w:r>
      <w:r w:rsidRPr="006C1017">
        <w:rPr>
          <w:sz w:val="22"/>
          <w:szCs w:val="22"/>
          <w:vertAlign w:val="subscript"/>
        </w:rPr>
        <w:t>2</w:t>
      </w:r>
      <w:r w:rsidRPr="006C1017">
        <w:rPr>
          <w:sz w:val="22"/>
          <w:szCs w:val="22"/>
        </w:rPr>
        <w:t>).</w:t>
      </w:r>
    </w:p>
    <w:p w:rsidR="006C1017" w:rsidRPr="006C1017" w:rsidRDefault="006C1017" w:rsidP="006C1017">
      <w:pPr>
        <w:ind w:firstLine="567"/>
        <w:jc w:val="both"/>
        <w:rPr>
          <w:sz w:val="22"/>
          <w:szCs w:val="22"/>
        </w:rPr>
      </w:pPr>
      <w:r w:rsidRPr="006C1017">
        <w:rPr>
          <w:sz w:val="22"/>
          <w:szCs w:val="22"/>
        </w:rPr>
        <w:t>Так, ручной забрасываемый генератор огнетушащего аэроз</w:t>
      </w:r>
      <w:r w:rsidRPr="006C1017">
        <w:rPr>
          <w:sz w:val="22"/>
          <w:szCs w:val="22"/>
        </w:rPr>
        <w:t>о</w:t>
      </w:r>
      <w:r w:rsidRPr="006C1017">
        <w:rPr>
          <w:sz w:val="22"/>
          <w:szCs w:val="22"/>
        </w:rPr>
        <w:t xml:space="preserve">ля </w:t>
      </w:r>
      <w:r w:rsidRPr="006C1017">
        <w:rPr>
          <w:b/>
          <w:sz w:val="22"/>
          <w:szCs w:val="22"/>
        </w:rPr>
        <w:t>"СОТ-5"</w:t>
      </w:r>
      <w:r w:rsidRPr="006C1017">
        <w:rPr>
          <w:sz w:val="22"/>
          <w:szCs w:val="22"/>
        </w:rPr>
        <w:t xml:space="preserve"> (см.рис.</w:t>
      </w:r>
      <w:r w:rsidR="00A5666A">
        <w:rPr>
          <w:sz w:val="22"/>
          <w:szCs w:val="22"/>
        </w:rPr>
        <w:t>25</w:t>
      </w:r>
      <w:r w:rsidRPr="006C1017">
        <w:rPr>
          <w:sz w:val="22"/>
          <w:szCs w:val="22"/>
        </w:rPr>
        <w:t>), выпускаемый АО"Гранит", предназначен для оперативного использования с целью локализации и тушения пожаров твердых горючих материалов, легковоспламеняющихся и горючих жидкостей, электрооборудования в помещениях прои</w:t>
      </w:r>
      <w:r w:rsidRPr="006C1017">
        <w:rPr>
          <w:sz w:val="22"/>
          <w:szCs w:val="22"/>
        </w:rPr>
        <w:t>з</w:t>
      </w:r>
      <w:r w:rsidRPr="006C1017">
        <w:rPr>
          <w:sz w:val="22"/>
          <w:szCs w:val="22"/>
        </w:rPr>
        <w:t>водственных, административных и жилых зданий и сооружений, на железнодорожном и автомобильном транспорте.</w:t>
      </w:r>
    </w:p>
    <w:p w:rsidR="006C1017" w:rsidRPr="006C1017" w:rsidRDefault="006C1017" w:rsidP="006C1017">
      <w:pPr>
        <w:ind w:firstLine="567"/>
        <w:jc w:val="both"/>
        <w:rPr>
          <w:sz w:val="22"/>
          <w:szCs w:val="22"/>
        </w:rPr>
      </w:pPr>
      <w:r w:rsidRPr="006C1017">
        <w:rPr>
          <w:sz w:val="22"/>
          <w:szCs w:val="22"/>
        </w:rPr>
        <w:lastRenderedPageBreak/>
        <w:t>Генератор "СОТ-5" состоит из корпуса (1), в котором разм</w:t>
      </w:r>
      <w:r w:rsidRPr="006C1017">
        <w:rPr>
          <w:sz w:val="22"/>
          <w:szCs w:val="22"/>
        </w:rPr>
        <w:t>е</w:t>
      </w:r>
      <w:r w:rsidRPr="006C1017">
        <w:rPr>
          <w:sz w:val="22"/>
          <w:szCs w:val="22"/>
        </w:rPr>
        <w:t>щен аэрозолеобразующий заряд (2), отделенный от боковых п</w:t>
      </w:r>
      <w:r w:rsidRPr="006C1017">
        <w:rPr>
          <w:sz w:val="22"/>
          <w:szCs w:val="22"/>
        </w:rPr>
        <w:t>о</w:t>
      </w:r>
      <w:r w:rsidRPr="006C1017">
        <w:rPr>
          <w:sz w:val="22"/>
          <w:szCs w:val="22"/>
        </w:rPr>
        <w:t>верхностей корпуса теплозащитным слоем (3) и узла запуска (4), с временной задержкой воспламенения. Узел запуска представляет собой термомеханическое запальное устройство, верхняя часть к</w:t>
      </w:r>
      <w:r w:rsidRPr="006C1017">
        <w:rPr>
          <w:sz w:val="22"/>
          <w:szCs w:val="22"/>
        </w:rPr>
        <w:t>о</w:t>
      </w:r>
      <w:r w:rsidRPr="006C1017">
        <w:rPr>
          <w:sz w:val="22"/>
          <w:szCs w:val="22"/>
        </w:rPr>
        <w:t>торого для предотвращения случайного запуска генератора защ</w:t>
      </w:r>
      <w:r w:rsidRPr="006C1017">
        <w:rPr>
          <w:sz w:val="22"/>
          <w:szCs w:val="22"/>
        </w:rPr>
        <w:t>и</w:t>
      </w:r>
      <w:r w:rsidRPr="006C1017">
        <w:rPr>
          <w:sz w:val="22"/>
          <w:szCs w:val="22"/>
        </w:rPr>
        <w:t>щается полиэтиленовым колпачком (6). В крышке корпуса имеются восемь сопловых отверстий (5) для выхода аэрозоля. Все отверстия закрыты пленкой, предохраняющей внутреннее пространство ген</w:t>
      </w:r>
      <w:r w:rsidRPr="006C1017">
        <w:rPr>
          <w:sz w:val="22"/>
          <w:szCs w:val="22"/>
        </w:rPr>
        <w:t>е</w:t>
      </w:r>
      <w:r w:rsidRPr="006C1017">
        <w:rPr>
          <w:sz w:val="22"/>
          <w:szCs w:val="22"/>
        </w:rPr>
        <w:t>ратора от попадания влаги, пыли и посторонних предметов при хранении и транспортировке.</w:t>
      </w:r>
    </w:p>
    <w:p w:rsidR="006C1017" w:rsidRPr="006C1017" w:rsidRDefault="006C1017" w:rsidP="006C1017">
      <w:pPr>
        <w:ind w:firstLine="567"/>
        <w:jc w:val="both"/>
        <w:rPr>
          <w:sz w:val="22"/>
          <w:szCs w:val="22"/>
        </w:rPr>
      </w:pPr>
    </w:p>
    <w:tbl>
      <w:tblPr>
        <w:tblW w:w="0" w:type="auto"/>
        <w:tblLook w:val="04A0" w:firstRow="1" w:lastRow="0" w:firstColumn="1" w:lastColumn="0" w:noHBand="0" w:noVBand="1"/>
      </w:tblPr>
      <w:tblGrid>
        <w:gridCol w:w="3673"/>
        <w:gridCol w:w="2951"/>
      </w:tblGrid>
      <w:tr w:rsidR="006C1017" w:rsidRPr="009C041A" w:rsidTr="00A230D1">
        <w:tc>
          <w:tcPr>
            <w:tcW w:w="3673" w:type="dxa"/>
            <w:shd w:val="clear" w:color="auto" w:fill="auto"/>
          </w:tcPr>
          <w:p w:rsidR="006C1017" w:rsidRPr="009C041A" w:rsidRDefault="00456FC6" w:rsidP="009C041A">
            <w:pPr>
              <w:jc w:val="center"/>
              <w:rPr>
                <w:sz w:val="22"/>
                <w:szCs w:val="22"/>
              </w:rPr>
            </w:pPr>
            <w:r>
              <w:rPr>
                <w:noProof/>
                <w:sz w:val="22"/>
                <w:szCs w:val="22"/>
              </w:rPr>
              <w:drawing>
                <wp:inline distT="0" distB="0" distL="0" distR="0">
                  <wp:extent cx="1790700" cy="1819275"/>
                  <wp:effectExtent l="0" t="0" r="0" b="9525"/>
                  <wp:docPr id="2215" name="Рисунок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90700" cy="1819275"/>
                          </a:xfrm>
                          <a:prstGeom prst="rect">
                            <a:avLst/>
                          </a:prstGeom>
                          <a:noFill/>
                          <a:ln>
                            <a:noFill/>
                          </a:ln>
                        </pic:spPr>
                      </pic:pic>
                    </a:graphicData>
                  </a:graphic>
                </wp:inline>
              </w:drawing>
            </w:r>
          </w:p>
        </w:tc>
        <w:tc>
          <w:tcPr>
            <w:tcW w:w="2951" w:type="dxa"/>
            <w:shd w:val="clear" w:color="auto" w:fill="auto"/>
          </w:tcPr>
          <w:p w:rsidR="00A5666A" w:rsidRDefault="006C1017" w:rsidP="009C041A">
            <w:pPr>
              <w:jc w:val="both"/>
              <w:rPr>
                <w:szCs w:val="22"/>
              </w:rPr>
            </w:pPr>
            <w:r w:rsidRPr="009C041A">
              <w:rPr>
                <w:szCs w:val="22"/>
              </w:rPr>
              <w:t>Рис.</w:t>
            </w:r>
            <w:r w:rsidR="00A5666A">
              <w:rPr>
                <w:szCs w:val="22"/>
              </w:rPr>
              <w:t>25</w:t>
            </w:r>
            <w:r w:rsidRPr="009C041A">
              <w:rPr>
                <w:szCs w:val="22"/>
              </w:rPr>
              <w:t xml:space="preserve"> Принципиальная схема ручного забрасываемого ген</w:t>
            </w:r>
            <w:r w:rsidRPr="009C041A">
              <w:rPr>
                <w:szCs w:val="22"/>
              </w:rPr>
              <w:t>е</w:t>
            </w:r>
            <w:r w:rsidRPr="009C041A">
              <w:rPr>
                <w:szCs w:val="22"/>
              </w:rPr>
              <w:t xml:space="preserve">ратора огнетушащего аэрозоля "СОТ-5": </w:t>
            </w:r>
          </w:p>
          <w:p w:rsidR="006C1017" w:rsidRPr="00A5666A" w:rsidRDefault="006C1017" w:rsidP="009C041A">
            <w:pPr>
              <w:jc w:val="both"/>
              <w:rPr>
                <w:sz w:val="18"/>
                <w:szCs w:val="22"/>
              </w:rPr>
            </w:pPr>
            <w:r w:rsidRPr="00A5666A">
              <w:rPr>
                <w:sz w:val="18"/>
                <w:szCs w:val="22"/>
              </w:rPr>
              <w:t>1.Корпус генератора; 2.Пиротехнический (аэрозолеобр</w:t>
            </w:r>
            <w:r w:rsidRPr="00A5666A">
              <w:rPr>
                <w:sz w:val="18"/>
                <w:szCs w:val="22"/>
              </w:rPr>
              <w:t>а</w:t>
            </w:r>
            <w:r w:rsidRPr="00A5666A">
              <w:rPr>
                <w:sz w:val="18"/>
                <w:szCs w:val="22"/>
              </w:rPr>
              <w:t>зующий) заряд; 3.Теплоизолирующий материал; 4.Узел запуска; 5.Сопловое отве</w:t>
            </w:r>
            <w:r w:rsidRPr="00A5666A">
              <w:rPr>
                <w:sz w:val="18"/>
                <w:szCs w:val="22"/>
              </w:rPr>
              <w:t>р</w:t>
            </w:r>
            <w:r w:rsidRPr="00A5666A">
              <w:rPr>
                <w:sz w:val="18"/>
                <w:szCs w:val="22"/>
              </w:rPr>
              <w:t xml:space="preserve">стие; 6.Защитный </w:t>
            </w:r>
            <w:r w:rsidR="00A5666A" w:rsidRPr="00A5666A">
              <w:rPr>
                <w:sz w:val="18"/>
                <w:szCs w:val="22"/>
              </w:rPr>
              <w:t>колпачок</w:t>
            </w:r>
          </w:p>
          <w:p w:rsidR="006C1017" w:rsidRPr="009C041A" w:rsidRDefault="006C1017" w:rsidP="009C041A">
            <w:pPr>
              <w:jc w:val="both"/>
              <w:rPr>
                <w:szCs w:val="22"/>
              </w:rPr>
            </w:pPr>
          </w:p>
        </w:tc>
      </w:tr>
    </w:tbl>
    <w:p w:rsidR="006C1017" w:rsidRPr="006C1017" w:rsidRDefault="006C1017"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При использовании генератора "СОТ-5" по назначению необходимо: сняв защитный колпачок резко дернуть за веревочную петлю узла запуска (устройство терочного типа) и бросить генер</w:t>
      </w:r>
      <w:r w:rsidRPr="006C1017">
        <w:rPr>
          <w:sz w:val="22"/>
          <w:szCs w:val="22"/>
        </w:rPr>
        <w:t>а</w:t>
      </w:r>
      <w:r w:rsidRPr="006C1017">
        <w:rPr>
          <w:sz w:val="22"/>
          <w:szCs w:val="22"/>
        </w:rPr>
        <w:t>тор в горящее помещение. Воспламенению основного состава г</w:t>
      </w:r>
      <w:r w:rsidRPr="006C1017">
        <w:rPr>
          <w:sz w:val="22"/>
          <w:szCs w:val="22"/>
        </w:rPr>
        <w:t>е</w:t>
      </w:r>
      <w:r w:rsidRPr="006C1017">
        <w:rPr>
          <w:sz w:val="22"/>
          <w:szCs w:val="22"/>
        </w:rPr>
        <w:t>нератора предшествует задержка 7-10 секунд после срабатывания узла запуска, которая необходима для безопасного забрасывания генератора в горящее помещение. При запуске генератора, в р</w:t>
      </w:r>
      <w:r w:rsidRPr="006C1017">
        <w:rPr>
          <w:sz w:val="22"/>
          <w:szCs w:val="22"/>
        </w:rPr>
        <w:t>е</w:t>
      </w:r>
      <w:r w:rsidRPr="006C1017">
        <w:rPr>
          <w:sz w:val="22"/>
          <w:szCs w:val="22"/>
        </w:rPr>
        <w:t>зультате повышения давления внутри корпуса, пленка закрыва</w:t>
      </w:r>
      <w:r w:rsidRPr="006C1017">
        <w:rPr>
          <w:sz w:val="22"/>
          <w:szCs w:val="22"/>
        </w:rPr>
        <w:t>ю</w:t>
      </w:r>
      <w:r w:rsidRPr="006C1017">
        <w:rPr>
          <w:sz w:val="22"/>
          <w:szCs w:val="22"/>
        </w:rPr>
        <w:t>щая сопловые отверстия прорывается, открывая выход аэрозолю наружу. Выходящий через сопловые отверстия, аэрозоль оказывает сильное ингибирующее воздействие на окислительно-восстановительные реакции горения веществ в кислороде воздуха. При использовании "СОТ-5" следует учитывать, что один генер</w:t>
      </w:r>
      <w:r w:rsidRPr="006C1017">
        <w:rPr>
          <w:sz w:val="22"/>
          <w:szCs w:val="22"/>
        </w:rPr>
        <w:t>а</w:t>
      </w:r>
      <w:r w:rsidRPr="006C1017">
        <w:rPr>
          <w:sz w:val="22"/>
          <w:szCs w:val="22"/>
        </w:rPr>
        <w:t xml:space="preserve">тор обеспечивает локализацию или тушение пожара в помещениях </w:t>
      </w:r>
      <w:r w:rsidRPr="006C1017">
        <w:rPr>
          <w:sz w:val="22"/>
          <w:szCs w:val="22"/>
        </w:rPr>
        <w:lastRenderedPageBreak/>
        <w:t>объемом до 40м</w:t>
      </w:r>
      <w:r w:rsidRPr="006C1017">
        <w:rPr>
          <w:sz w:val="22"/>
          <w:szCs w:val="22"/>
          <w:vertAlign w:val="superscript"/>
        </w:rPr>
        <w:t>3</w:t>
      </w:r>
      <w:r w:rsidRPr="006C1017">
        <w:rPr>
          <w:sz w:val="22"/>
          <w:szCs w:val="22"/>
        </w:rPr>
        <w:t>, при условии отсутствия открытых проемов в п</w:t>
      </w:r>
      <w:r w:rsidRPr="006C1017">
        <w:rPr>
          <w:sz w:val="22"/>
          <w:szCs w:val="22"/>
        </w:rPr>
        <w:t>о</w:t>
      </w:r>
      <w:r w:rsidRPr="006C1017">
        <w:rPr>
          <w:sz w:val="22"/>
          <w:szCs w:val="22"/>
        </w:rPr>
        <w:t>толочных и ограждающих конструкциях. Для тушения пожара в помещениях большего объема увеличивают число применяемых генераторов. При наличии в помещении открытых проемов нео</w:t>
      </w:r>
      <w:r w:rsidRPr="006C1017">
        <w:rPr>
          <w:sz w:val="22"/>
          <w:szCs w:val="22"/>
        </w:rPr>
        <w:t>б</w:t>
      </w:r>
      <w:r w:rsidRPr="006C1017">
        <w:rPr>
          <w:sz w:val="22"/>
          <w:szCs w:val="22"/>
        </w:rPr>
        <w:t>ходимо увеличить количество забрасываемых генераторов в 1,5-2 раза, приняв меры к ограничению воздухообмена путем закрытия окон, дверей, люков, и т.п.</w:t>
      </w:r>
    </w:p>
    <w:p w:rsidR="006C1017" w:rsidRPr="006C1017" w:rsidRDefault="006C1017" w:rsidP="006C1017">
      <w:pPr>
        <w:ind w:firstLine="567"/>
        <w:jc w:val="both"/>
        <w:rPr>
          <w:sz w:val="22"/>
          <w:szCs w:val="22"/>
        </w:rPr>
      </w:pPr>
      <w:r w:rsidRPr="006C1017">
        <w:rPr>
          <w:sz w:val="22"/>
          <w:szCs w:val="22"/>
        </w:rPr>
        <w:t>В настоящее время ЗАО «Соболевский завод» (г. Москва) выпускает генератор огнетушащего аэрозоля оперативного прим</w:t>
      </w:r>
      <w:r w:rsidRPr="006C1017">
        <w:rPr>
          <w:sz w:val="22"/>
          <w:szCs w:val="22"/>
        </w:rPr>
        <w:t>е</w:t>
      </w:r>
      <w:r w:rsidRPr="006C1017">
        <w:rPr>
          <w:sz w:val="22"/>
          <w:szCs w:val="22"/>
        </w:rPr>
        <w:t xml:space="preserve">нения </w:t>
      </w:r>
      <w:r w:rsidRPr="006C1017">
        <w:rPr>
          <w:b/>
          <w:sz w:val="22"/>
          <w:szCs w:val="22"/>
        </w:rPr>
        <w:t xml:space="preserve">АСТ-Соболь </w:t>
      </w:r>
      <w:r w:rsidRPr="006C1017">
        <w:rPr>
          <w:sz w:val="22"/>
          <w:szCs w:val="22"/>
        </w:rPr>
        <w:t>(см. рис.</w:t>
      </w:r>
      <w:r w:rsidR="00A5666A">
        <w:rPr>
          <w:sz w:val="22"/>
          <w:szCs w:val="22"/>
        </w:rPr>
        <w:t>26</w:t>
      </w:r>
      <w:r w:rsidRPr="006C1017">
        <w:rPr>
          <w:sz w:val="22"/>
          <w:szCs w:val="22"/>
        </w:rPr>
        <w:t>), эксплуатируемый в диапазоне р</w:t>
      </w:r>
      <w:r w:rsidRPr="006C1017">
        <w:rPr>
          <w:sz w:val="22"/>
          <w:szCs w:val="22"/>
        </w:rPr>
        <w:t>а</w:t>
      </w:r>
      <w:r w:rsidRPr="006C1017">
        <w:rPr>
          <w:sz w:val="22"/>
          <w:szCs w:val="22"/>
        </w:rPr>
        <w:t xml:space="preserve">бочих температур от минус 50 до плюс 50 </w:t>
      </w:r>
      <w:r w:rsidRPr="006C1017">
        <w:rPr>
          <w:sz w:val="22"/>
          <w:szCs w:val="22"/>
          <w:vertAlign w:val="superscript"/>
        </w:rPr>
        <w:t>0</w:t>
      </w:r>
      <w:r w:rsidRPr="006C1017">
        <w:rPr>
          <w:sz w:val="22"/>
          <w:szCs w:val="22"/>
        </w:rPr>
        <w:t>С. Масса аэрозолеобр</w:t>
      </w:r>
      <w:r w:rsidRPr="006C1017">
        <w:rPr>
          <w:sz w:val="22"/>
          <w:szCs w:val="22"/>
        </w:rPr>
        <w:t>а</w:t>
      </w:r>
      <w:r w:rsidRPr="006C1017">
        <w:rPr>
          <w:sz w:val="22"/>
          <w:szCs w:val="22"/>
        </w:rPr>
        <w:t>зующего огнетушащего состава – 4,3 кг; защищаемый объём – 100м</w:t>
      </w:r>
      <w:r w:rsidRPr="006C1017">
        <w:rPr>
          <w:sz w:val="22"/>
          <w:szCs w:val="22"/>
          <w:vertAlign w:val="superscript"/>
        </w:rPr>
        <w:t>3</w:t>
      </w:r>
      <w:r w:rsidRPr="006C1017">
        <w:rPr>
          <w:sz w:val="22"/>
          <w:szCs w:val="22"/>
        </w:rPr>
        <w:t xml:space="preserve">; время подачи огнетушащего аэрозоля – 37с; время задержки срабатывания после приведения в действие – 8с; полная масса – 6кг. </w:t>
      </w:r>
    </w:p>
    <w:p w:rsidR="006C1017" w:rsidRPr="006C1017" w:rsidRDefault="006C1017" w:rsidP="006C1017">
      <w:pPr>
        <w:ind w:firstLine="567"/>
        <w:jc w:val="both"/>
        <w:rPr>
          <w:sz w:val="22"/>
          <w:szCs w:val="22"/>
        </w:rPr>
      </w:pPr>
    </w:p>
    <w:p w:rsidR="006C1017" w:rsidRPr="006C1017" w:rsidRDefault="00456FC6" w:rsidP="006C1017">
      <w:pPr>
        <w:ind w:firstLine="567"/>
        <w:jc w:val="center"/>
        <w:rPr>
          <w:sz w:val="22"/>
          <w:szCs w:val="22"/>
        </w:rPr>
      </w:pPr>
      <w:r>
        <w:rPr>
          <w:noProof/>
          <w:sz w:val="22"/>
          <w:szCs w:val="22"/>
        </w:rPr>
        <w:drawing>
          <wp:inline distT="0" distB="0" distL="0" distR="0">
            <wp:extent cx="1495425" cy="981075"/>
            <wp:effectExtent l="0" t="0" r="9525" b="9525"/>
            <wp:docPr id="2216" name="Рисунок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95425" cy="981075"/>
                    </a:xfrm>
                    <a:prstGeom prst="rect">
                      <a:avLst/>
                    </a:prstGeom>
                    <a:noFill/>
                    <a:ln>
                      <a:noFill/>
                    </a:ln>
                  </pic:spPr>
                </pic:pic>
              </a:graphicData>
            </a:graphic>
          </wp:inline>
        </w:drawing>
      </w:r>
    </w:p>
    <w:p w:rsidR="006C1017" w:rsidRPr="006C1017" w:rsidRDefault="006C1017" w:rsidP="006C1017">
      <w:pPr>
        <w:ind w:firstLine="567"/>
        <w:jc w:val="both"/>
        <w:rPr>
          <w:sz w:val="22"/>
          <w:szCs w:val="22"/>
        </w:rPr>
      </w:pPr>
    </w:p>
    <w:p w:rsidR="006C1017" w:rsidRPr="006C1017" w:rsidRDefault="006C1017" w:rsidP="006C1017">
      <w:pPr>
        <w:jc w:val="center"/>
        <w:rPr>
          <w:szCs w:val="22"/>
        </w:rPr>
      </w:pPr>
      <w:r w:rsidRPr="006C1017">
        <w:rPr>
          <w:szCs w:val="22"/>
        </w:rPr>
        <w:t>Рис.</w:t>
      </w:r>
      <w:r w:rsidR="00A5666A">
        <w:rPr>
          <w:szCs w:val="22"/>
        </w:rPr>
        <w:t>26</w:t>
      </w:r>
      <w:r w:rsidRPr="006C1017">
        <w:rPr>
          <w:szCs w:val="22"/>
        </w:rPr>
        <w:t>. Генератор огнетушащего аэрозоля оперативного применения АСТ-Соболь</w:t>
      </w:r>
    </w:p>
    <w:p w:rsidR="006C1017" w:rsidRPr="006C1017" w:rsidRDefault="006C1017" w:rsidP="006C1017">
      <w:pPr>
        <w:jc w:val="center"/>
        <w:rPr>
          <w:szCs w:val="22"/>
        </w:rPr>
      </w:pPr>
    </w:p>
    <w:p w:rsidR="006C1017" w:rsidRPr="006C1017" w:rsidRDefault="006C1017" w:rsidP="006C1017">
      <w:pPr>
        <w:ind w:firstLine="567"/>
        <w:jc w:val="both"/>
        <w:rPr>
          <w:sz w:val="22"/>
          <w:szCs w:val="22"/>
        </w:rPr>
      </w:pPr>
      <w:r w:rsidRPr="006C1017">
        <w:rPr>
          <w:sz w:val="22"/>
          <w:szCs w:val="22"/>
        </w:rPr>
        <w:t>Анализ использования  ручных (забрасываемых) аэрозол</w:t>
      </w:r>
      <w:r w:rsidRPr="006C1017">
        <w:rPr>
          <w:sz w:val="22"/>
          <w:szCs w:val="22"/>
        </w:rPr>
        <w:t>ь</w:t>
      </w:r>
      <w:r w:rsidRPr="006C1017">
        <w:rPr>
          <w:sz w:val="22"/>
          <w:szCs w:val="22"/>
        </w:rPr>
        <w:t>ных огнетушителей показал их высокую эффективность при туш</w:t>
      </w:r>
      <w:r w:rsidRPr="006C1017">
        <w:rPr>
          <w:sz w:val="22"/>
          <w:szCs w:val="22"/>
        </w:rPr>
        <w:t>е</w:t>
      </w:r>
      <w:r w:rsidRPr="006C1017">
        <w:rPr>
          <w:sz w:val="22"/>
          <w:szCs w:val="22"/>
        </w:rPr>
        <w:t>нии  различных пожаров в замкнутых объемах. При этом высок</w:t>
      </w:r>
      <w:r w:rsidRPr="006C1017">
        <w:rPr>
          <w:sz w:val="22"/>
          <w:szCs w:val="22"/>
        </w:rPr>
        <w:t>о</w:t>
      </w:r>
      <w:r w:rsidRPr="006C1017">
        <w:rPr>
          <w:sz w:val="22"/>
          <w:szCs w:val="22"/>
        </w:rPr>
        <w:t>дисперсные частицы (аэрозоль) солей и окислов щелочных и щ</w:t>
      </w:r>
      <w:r w:rsidRPr="006C1017">
        <w:rPr>
          <w:sz w:val="22"/>
          <w:szCs w:val="22"/>
        </w:rPr>
        <w:t>е</w:t>
      </w:r>
      <w:r w:rsidRPr="006C1017">
        <w:rPr>
          <w:sz w:val="22"/>
          <w:szCs w:val="22"/>
        </w:rPr>
        <w:t>лочноземельных  металлов не  оказывают вредного воздействия на оборудование и материалы, экологически безопасны, нетоксичны. Однако возможность самопроизвольного (случайного) запуска и возможность получения дополнительного очага пожара (зафикс</w:t>
      </w:r>
      <w:r w:rsidRPr="006C1017">
        <w:rPr>
          <w:sz w:val="22"/>
          <w:szCs w:val="22"/>
        </w:rPr>
        <w:t>и</w:t>
      </w:r>
      <w:r w:rsidRPr="006C1017">
        <w:rPr>
          <w:sz w:val="22"/>
          <w:szCs w:val="22"/>
        </w:rPr>
        <w:t>рованы случаи возгорания генератора при его работе) ограничивает их использование в качестве автоматических систем пожаротуш</w:t>
      </w:r>
      <w:r w:rsidRPr="006C1017">
        <w:rPr>
          <w:sz w:val="22"/>
          <w:szCs w:val="22"/>
        </w:rPr>
        <w:t>е</w:t>
      </w:r>
      <w:r w:rsidRPr="006C1017">
        <w:rPr>
          <w:sz w:val="22"/>
          <w:szCs w:val="22"/>
        </w:rPr>
        <w:t>ния и  требует  дополнительных мер безопасности при их эксплу</w:t>
      </w:r>
      <w:r w:rsidRPr="006C1017">
        <w:rPr>
          <w:sz w:val="22"/>
          <w:szCs w:val="22"/>
        </w:rPr>
        <w:t>а</w:t>
      </w:r>
      <w:r w:rsidRPr="006C1017">
        <w:rPr>
          <w:sz w:val="22"/>
          <w:szCs w:val="22"/>
        </w:rPr>
        <w:t>тации.</w:t>
      </w:r>
    </w:p>
    <w:p w:rsidR="006C1017" w:rsidRPr="006C1017" w:rsidRDefault="006C1017" w:rsidP="006C1017">
      <w:pPr>
        <w:ind w:firstLine="567"/>
        <w:jc w:val="both"/>
        <w:rPr>
          <w:b/>
          <w:sz w:val="22"/>
          <w:szCs w:val="22"/>
        </w:rPr>
      </w:pPr>
      <w:r w:rsidRPr="006C1017">
        <w:rPr>
          <w:b/>
          <w:sz w:val="22"/>
          <w:szCs w:val="22"/>
        </w:rPr>
        <w:lastRenderedPageBreak/>
        <w:t>Комбинированные</w:t>
      </w:r>
    </w:p>
    <w:p w:rsidR="006C1017" w:rsidRPr="006C1017" w:rsidRDefault="006C1017" w:rsidP="006C1017">
      <w:pPr>
        <w:ind w:firstLine="567"/>
        <w:jc w:val="both"/>
        <w:rPr>
          <w:sz w:val="22"/>
          <w:szCs w:val="22"/>
        </w:rPr>
      </w:pPr>
      <w:r w:rsidRPr="006C1017">
        <w:rPr>
          <w:sz w:val="22"/>
          <w:szCs w:val="22"/>
        </w:rPr>
        <w:t>Согласно определения (НПБ 166-97), комбинированный о</w:t>
      </w:r>
      <w:r w:rsidRPr="006C1017">
        <w:rPr>
          <w:sz w:val="22"/>
          <w:szCs w:val="22"/>
        </w:rPr>
        <w:t>г</w:t>
      </w:r>
      <w:r w:rsidRPr="006C1017">
        <w:rPr>
          <w:sz w:val="22"/>
          <w:szCs w:val="22"/>
        </w:rPr>
        <w:t>нетушитель должен состоять из двух емкостей с различными огн</w:t>
      </w:r>
      <w:r w:rsidRPr="006C1017">
        <w:rPr>
          <w:sz w:val="22"/>
          <w:szCs w:val="22"/>
        </w:rPr>
        <w:t>е</w:t>
      </w:r>
      <w:r w:rsidRPr="006C1017">
        <w:rPr>
          <w:sz w:val="22"/>
          <w:szCs w:val="22"/>
        </w:rPr>
        <w:t>тушащими веществами. Механизм тушения загораний огнетушит</w:t>
      </w:r>
      <w:r w:rsidRPr="006C1017">
        <w:rPr>
          <w:sz w:val="22"/>
          <w:szCs w:val="22"/>
        </w:rPr>
        <w:t>е</w:t>
      </w:r>
      <w:r w:rsidRPr="006C1017">
        <w:rPr>
          <w:sz w:val="22"/>
          <w:szCs w:val="22"/>
        </w:rPr>
        <w:t>лями такого типа заключается в совместной (комбинированной) подаче на очаг загорания двух огнетушащих веществ.</w:t>
      </w:r>
    </w:p>
    <w:p w:rsidR="006C1017" w:rsidRPr="006C1017" w:rsidRDefault="006C1017" w:rsidP="006C1017">
      <w:pPr>
        <w:ind w:firstLine="567"/>
        <w:jc w:val="both"/>
        <w:rPr>
          <w:sz w:val="22"/>
          <w:szCs w:val="22"/>
        </w:rPr>
      </w:pPr>
      <w:r w:rsidRPr="006C1017">
        <w:rPr>
          <w:sz w:val="22"/>
          <w:szCs w:val="22"/>
        </w:rPr>
        <w:t>Для тушения может использоваться комбинированный огн</w:t>
      </w:r>
      <w:r w:rsidRPr="006C1017">
        <w:rPr>
          <w:sz w:val="22"/>
          <w:szCs w:val="22"/>
        </w:rPr>
        <w:t>е</w:t>
      </w:r>
      <w:r w:rsidRPr="006C1017">
        <w:rPr>
          <w:sz w:val="22"/>
          <w:szCs w:val="22"/>
        </w:rPr>
        <w:t>тушащий состав:</w:t>
      </w:r>
    </w:p>
    <w:p w:rsidR="006C1017" w:rsidRPr="006C1017" w:rsidRDefault="006C1017" w:rsidP="006C1017">
      <w:pPr>
        <w:ind w:firstLine="567"/>
        <w:jc w:val="both"/>
        <w:rPr>
          <w:sz w:val="22"/>
          <w:szCs w:val="22"/>
        </w:rPr>
      </w:pPr>
      <w:r w:rsidRPr="006C1017">
        <w:rPr>
          <w:sz w:val="22"/>
          <w:szCs w:val="22"/>
        </w:rPr>
        <w:t>- раствор пенообразователя и огнетушащий порошок;</w:t>
      </w:r>
    </w:p>
    <w:p w:rsidR="006C1017" w:rsidRPr="006C1017" w:rsidRDefault="006C1017" w:rsidP="006C1017">
      <w:pPr>
        <w:ind w:firstLine="567"/>
        <w:jc w:val="both"/>
        <w:rPr>
          <w:sz w:val="22"/>
          <w:szCs w:val="22"/>
        </w:rPr>
      </w:pPr>
      <w:r w:rsidRPr="006C1017">
        <w:rPr>
          <w:sz w:val="22"/>
          <w:szCs w:val="22"/>
        </w:rPr>
        <w:t>- тонкораспыленная вода и двуокись углерода;</w:t>
      </w:r>
    </w:p>
    <w:p w:rsidR="006C1017" w:rsidRPr="006C1017" w:rsidRDefault="006C1017" w:rsidP="006C1017">
      <w:pPr>
        <w:ind w:firstLine="567"/>
        <w:jc w:val="both"/>
        <w:rPr>
          <w:sz w:val="22"/>
          <w:szCs w:val="22"/>
        </w:rPr>
      </w:pPr>
      <w:r w:rsidRPr="006C1017">
        <w:rPr>
          <w:sz w:val="22"/>
          <w:szCs w:val="22"/>
        </w:rPr>
        <w:t>- и др.</w:t>
      </w:r>
    </w:p>
    <w:p w:rsidR="006C1017" w:rsidRPr="006C1017" w:rsidRDefault="006C1017" w:rsidP="006C1017">
      <w:pPr>
        <w:ind w:firstLine="567"/>
        <w:jc w:val="both"/>
        <w:rPr>
          <w:sz w:val="22"/>
          <w:szCs w:val="22"/>
        </w:rPr>
      </w:pPr>
      <w:r w:rsidRPr="006C1017">
        <w:rPr>
          <w:sz w:val="22"/>
          <w:szCs w:val="22"/>
        </w:rPr>
        <w:t>Наличие в одном огнетушителе двух огнетушащих зарядов повышает огнетушащую способность и универсальность примен</w:t>
      </w:r>
      <w:r w:rsidRPr="006C1017">
        <w:rPr>
          <w:sz w:val="22"/>
          <w:szCs w:val="22"/>
        </w:rPr>
        <w:t>е</w:t>
      </w:r>
      <w:r w:rsidRPr="006C1017">
        <w:rPr>
          <w:sz w:val="22"/>
          <w:szCs w:val="22"/>
        </w:rPr>
        <w:t>ния, но при этом, усложняет процесс его эксплуатации и увелич</w:t>
      </w:r>
      <w:r w:rsidRPr="006C1017">
        <w:rPr>
          <w:sz w:val="22"/>
          <w:szCs w:val="22"/>
        </w:rPr>
        <w:t>и</w:t>
      </w:r>
      <w:r w:rsidRPr="006C1017">
        <w:rPr>
          <w:sz w:val="22"/>
          <w:szCs w:val="22"/>
        </w:rPr>
        <w:t>вает массу огнетушителя. Поэтому комбинированные огнетушит</w:t>
      </w:r>
      <w:r w:rsidRPr="006C1017">
        <w:rPr>
          <w:sz w:val="22"/>
          <w:szCs w:val="22"/>
        </w:rPr>
        <w:t>е</w:t>
      </w:r>
      <w:r w:rsidRPr="006C1017">
        <w:rPr>
          <w:sz w:val="22"/>
          <w:szCs w:val="22"/>
        </w:rPr>
        <w:t>ли выпускаются только в виде передвижных.</w:t>
      </w:r>
    </w:p>
    <w:p w:rsidR="006C1017" w:rsidRPr="006C1017" w:rsidRDefault="006C1017" w:rsidP="006C1017">
      <w:pPr>
        <w:ind w:firstLine="567"/>
        <w:jc w:val="both"/>
        <w:rPr>
          <w:sz w:val="22"/>
          <w:szCs w:val="22"/>
        </w:rPr>
      </w:pPr>
      <w:r w:rsidRPr="006C1017">
        <w:rPr>
          <w:sz w:val="22"/>
          <w:szCs w:val="22"/>
        </w:rPr>
        <w:t>В настоящее время ООО Инженерно-внедренческий центр «Техномаш» (г. Пермь) выпускает передвижной комбинированный огнетушитель ОП-100(г) (ОПАН-100М) (см. рис.</w:t>
      </w:r>
      <w:r w:rsidR="00A5666A">
        <w:rPr>
          <w:sz w:val="22"/>
          <w:szCs w:val="22"/>
        </w:rPr>
        <w:t>27</w:t>
      </w:r>
      <w:r w:rsidRPr="006C1017">
        <w:rPr>
          <w:sz w:val="22"/>
          <w:szCs w:val="22"/>
        </w:rPr>
        <w:t>), предназн</w:t>
      </w:r>
      <w:r w:rsidRPr="006C1017">
        <w:rPr>
          <w:sz w:val="22"/>
          <w:szCs w:val="22"/>
        </w:rPr>
        <w:t>а</w:t>
      </w:r>
      <w:r w:rsidRPr="006C1017">
        <w:rPr>
          <w:sz w:val="22"/>
          <w:szCs w:val="22"/>
        </w:rPr>
        <w:t>ченный (в зависимости от марки используемого огнетушащего п</w:t>
      </w:r>
      <w:r w:rsidRPr="006C1017">
        <w:rPr>
          <w:sz w:val="22"/>
          <w:szCs w:val="22"/>
        </w:rPr>
        <w:t>о</w:t>
      </w:r>
      <w:r w:rsidRPr="006C1017">
        <w:rPr>
          <w:sz w:val="22"/>
          <w:szCs w:val="22"/>
        </w:rPr>
        <w:t>рошка) для тушения порошково-аэрозольной смесью пожаров классов А, В, С и Е.</w:t>
      </w:r>
    </w:p>
    <w:p w:rsidR="006C1017" w:rsidRPr="006C1017" w:rsidRDefault="006C1017" w:rsidP="006C1017">
      <w:pPr>
        <w:ind w:firstLine="567"/>
        <w:jc w:val="both"/>
        <w:rPr>
          <w:sz w:val="22"/>
          <w:szCs w:val="22"/>
        </w:rPr>
      </w:pPr>
      <w:r w:rsidRPr="006C1017">
        <w:rPr>
          <w:sz w:val="22"/>
          <w:szCs w:val="22"/>
        </w:rPr>
        <w:t>Способ вытеснения огнетушащего порошка производится г</w:t>
      </w:r>
      <w:r w:rsidRPr="006C1017">
        <w:rPr>
          <w:sz w:val="22"/>
          <w:szCs w:val="22"/>
        </w:rPr>
        <w:t>а</w:t>
      </w:r>
      <w:r w:rsidRPr="006C1017">
        <w:rPr>
          <w:sz w:val="22"/>
          <w:szCs w:val="22"/>
        </w:rPr>
        <w:t>зогенерирующим элементом (генератором огнетушащего аэроз</w:t>
      </w:r>
      <w:r w:rsidRPr="006C1017">
        <w:rPr>
          <w:sz w:val="22"/>
          <w:szCs w:val="22"/>
        </w:rPr>
        <w:t>о</w:t>
      </w:r>
      <w:r w:rsidRPr="006C1017">
        <w:rPr>
          <w:sz w:val="22"/>
          <w:szCs w:val="22"/>
        </w:rPr>
        <w:t>ля). Таким образом, комбинированный состав состоит из огнет</w:t>
      </w:r>
      <w:r w:rsidRPr="006C1017">
        <w:rPr>
          <w:sz w:val="22"/>
          <w:szCs w:val="22"/>
        </w:rPr>
        <w:t>у</w:t>
      </w:r>
      <w:r w:rsidRPr="006C1017">
        <w:rPr>
          <w:sz w:val="22"/>
          <w:szCs w:val="22"/>
        </w:rPr>
        <w:t>шащего порошка и аэрозолеобразующего огнетушащего состава, получаемого при горении аэрозолеобразующего заряда.</w:t>
      </w:r>
    </w:p>
    <w:p w:rsidR="006C1017" w:rsidRPr="006C1017" w:rsidRDefault="006C1017" w:rsidP="006C1017">
      <w:pPr>
        <w:ind w:firstLine="567"/>
        <w:jc w:val="both"/>
        <w:rPr>
          <w:sz w:val="22"/>
          <w:szCs w:val="22"/>
        </w:rPr>
      </w:pPr>
    </w:p>
    <w:p w:rsidR="006C1017" w:rsidRPr="006C1017" w:rsidRDefault="006C1017" w:rsidP="006C1017">
      <w:pPr>
        <w:ind w:firstLine="567"/>
        <w:jc w:val="center"/>
        <w:rPr>
          <w:sz w:val="22"/>
          <w:szCs w:val="22"/>
        </w:rPr>
      </w:pPr>
      <w:r w:rsidRPr="006C1017">
        <w:rPr>
          <w:sz w:val="22"/>
          <w:szCs w:val="22"/>
        </w:rPr>
        <w:t>Технические данные ОП-100(г) (ОПАН-100М)</w:t>
      </w:r>
    </w:p>
    <w:p w:rsidR="006C1017" w:rsidRPr="006C1017" w:rsidRDefault="006C1017" w:rsidP="006C1017">
      <w:pPr>
        <w:ind w:firstLine="567"/>
        <w:jc w:val="both"/>
        <w:rPr>
          <w:sz w:val="22"/>
          <w:szCs w:val="22"/>
        </w:rPr>
      </w:pPr>
      <w:r w:rsidRPr="006C1017">
        <w:rPr>
          <w:sz w:val="22"/>
          <w:szCs w:val="22"/>
        </w:rPr>
        <w:t>Масса заряда ОТВ – 80 кг.</w:t>
      </w:r>
    </w:p>
    <w:p w:rsidR="006C1017" w:rsidRPr="006C1017" w:rsidRDefault="006C1017" w:rsidP="006C1017">
      <w:pPr>
        <w:ind w:firstLine="567"/>
        <w:jc w:val="both"/>
        <w:rPr>
          <w:sz w:val="22"/>
          <w:szCs w:val="22"/>
        </w:rPr>
      </w:pPr>
      <w:r w:rsidRPr="006C1017">
        <w:rPr>
          <w:sz w:val="22"/>
          <w:szCs w:val="22"/>
        </w:rPr>
        <w:t>Огнетушащая способность – 10А, 233В.</w:t>
      </w:r>
    </w:p>
    <w:p w:rsidR="006C1017" w:rsidRPr="006C1017" w:rsidRDefault="006C1017" w:rsidP="006C1017">
      <w:pPr>
        <w:ind w:firstLine="567"/>
        <w:jc w:val="both"/>
        <w:rPr>
          <w:sz w:val="22"/>
          <w:szCs w:val="22"/>
        </w:rPr>
      </w:pPr>
      <w:r w:rsidRPr="006C1017">
        <w:rPr>
          <w:sz w:val="22"/>
          <w:szCs w:val="22"/>
        </w:rPr>
        <w:t>Продолжительность подачи ОТВ – 30 с.</w:t>
      </w:r>
    </w:p>
    <w:p w:rsidR="006C1017" w:rsidRPr="006C1017" w:rsidRDefault="006C1017" w:rsidP="006C1017">
      <w:pPr>
        <w:ind w:firstLine="567"/>
        <w:jc w:val="both"/>
        <w:rPr>
          <w:sz w:val="22"/>
          <w:szCs w:val="22"/>
        </w:rPr>
      </w:pPr>
      <w:r w:rsidRPr="006C1017">
        <w:rPr>
          <w:sz w:val="22"/>
          <w:szCs w:val="22"/>
        </w:rPr>
        <w:t>Длина струи ОТВ – 15 м.</w:t>
      </w:r>
    </w:p>
    <w:p w:rsidR="006C1017" w:rsidRPr="006C1017" w:rsidRDefault="006C1017" w:rsidP="006C1017">
      <w:pPr>
        <w:ind w:firstLine="567"/>
        <w:jc w:val="both"/>
        <w:rPr>
          <w:sz w:val="22"/>
          <w:szCs w:val="22"/>
        </w:rPr>
      </w:pPr>
      <w:r w:rsidRPr="006C1017">
        <w:rPr>
          <w:sz w:val="22"/>
          <w:szCs w:val="22"/>
        </w:rPr>
        <w:t>Диапазон рабочих температур – минус 50</w:t>
      </w:r>
      <w:r w:rsidRPr="006C1017">
        <w:rPr>
          <w:sz w:val="22"/>
          <w:szCs w:val="22"/>
          <w:vertAlign w:val="superscript"/>
        </w:rPr>
        <w:t>0</w:t>
      </w:r>
      <w:r w:rsidRPr="006C1017">
        <w:rPr>
          <w:sz w:val="22"/>
          <w:szCs w:val="22"/>
        </w:rPr>
        <w:t>С…плюс 50</w:t>
      </w:r>
      <w:r w:rsidRPr="006C1017">
        <w:rPr>
          <w:sz w:val="22"/>
          <w:szCs w:val="22"/>
          <w:vertAlign w:val="superscript"/>
        </w:rPr>
        <w:t>0</w:t>
      </w:r>
      <w:r w:rsidRPr="006C1017">
        <w:rPr>
          <w:sz w:val="22"/>
          <w:szCs w:val="22"/>
        </w:rPr>
        <w:t>С.</w:t>
      </w:r>
    </w:p>
    <w:p w:rsidR="006C1017" w:rsidRPr="006C1017" w:rsidRDefault="006C1017" w:rsidP="006C1017">
      <w:pPr>
        <w:ind w:firstLine="567"/>
        <w:jc w:val="both"/>
        <w:rPr>
          <w:sz w:val="22"/>
          <w:szCs w:val="22"/>
        </w:rPr>
      </w:pPr>
      <w:r w:rsidRPr="006C1017">
        <w:rPr>
          <w:sz w:val="22"/>
          <w:szCs w:val="22"/>
        </w:rPr>
        <w:t>Полная масса огнетушителя – 125 кг.</w:t>
      </w:r>
    </w:p>
    <w:p w:rsidR="006C1017" w:rsidRPr="006C1017" w:rsidRDefault="006C1017" w:rsidP="006C1017">
      <w:pPr>
        <w:ind w:firstLine="567"/>
        <w:jc w:val="both"/>
        <w:rPr>
          <w:sz w:val="22"/>
          <w:szCs w:val="22"/>
        </w:rPr>
      </w:pPr>
    </w:p>
    <w:p w:rsidR="006C1017" w:rsidRPr="006C1017" w:rsidRDefault="00456FC6" w:rsidP="006C1017">
      <w:pPr>
        <w:ind w:firstLine="567"/>
        <w:jc w:val="center"/>
        <w:rPr>
          <w:sz w:val="22"/>
          <w:szCs w:val="22"/>
        </w:rPr>
      </w:pPr>
      <w:r>
        <w:rPr>
          <w:noProof/>
          <w:sz w:val="22"/>
          <w:szCs w:val="22"/>
        </w:rPr>
        <w:lastRenderedPageBreak/>
        <w:drawing>
          <wp:inline distT="0" distB="0" distL="0" distR="0">
            <wp:extent cx="1352550" cy="1943100"/>
            <wp:effectExtent l="0" t="0" r="0" b="0"/>
            <wp:docPr id="2217" name="Рисунок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52550" cy="1943100"/>
                    </a:xfrm>
                    <a:prstGeom prst="rect">
                      <a:avLst/>
                    </a:prstGeom>
                    <a:noFill/>
                    <a:ln>
                      <a:noFill/>
                    </a:ln>
                  </pic:spPr>
                </pic:pic>
              </a:graphicData>
            </a:graphic>
          </wp:inline>
        </w:drawing>
      </w:r>
    </w:p>
    <w:p w:rsidR="006C1017" w:rsidRPr="006C1017" w:rsidRDefault="006C1017" w:rsidP="006C1017">
      <w:pPr>
        <w:ind w:firstLine="567"/>
        <w:jc w:val="center"/>
        <w:rPr>
          <w:szCs w:val="22"/>
        </w:rPr>
      </w:pPr>
      <w:r w:rsidRPr="006C1017">
        <w:rPr>
          <w:szCs w:val="22"/>
        </w:rPr>
        <w:t xml:space="preserve">Рис. </w:t>
      </w:r>
      <w:r w:rsidR="00A5666A">
        <w:rPr>
          <w:szCs w:val="22"/>
        </w:rPr>
        <w:t>27</w:t>
      </w:r>
      <w:r w:rsidRPr="006C1017">
        <w:rPr>
          <w:szCs w:val="22"/>
        </w:rPr>
        <w:t>. Передвижной комбинированный огнетушитель ОП-100(г) (ОПАН-100М)</w:t>
      </w:r>
    </w:p>
    <w:p w:rsidR="006C1017" w:rsidRPr="006C1017" w:rsidRDefault="006C1017" w:rsidP="006C1017">
      <w:pPr>
        <w:ind w:firstLine="567"/>
        <w:jc w:val="both"/>
        <w:rPr>
          <w:sz w:val="22"/>
          <w:szCs w:val="22"/>
        </w:rPr>
      </w:pPr>
    </w:p>
    <w:p w:rsidR="006C1017" w:rsidRPr="006C1017" w:rsidRDefault="0078760A" w:rsidP="006C1017">
      <w:pPr>
        <w:ind w:firstLine="567"/>
        <w:jc w:val="both"/>
        <w:rPr>
          <w:b/>
          <w:sz w:val="22"/>
          <w:szCs w:val="22"/>
        </w:rPr>
      </w:pPr>
      <w:r>
        <w:rPr>
          <w:b/>
          <w:sz w:val="22"/>
          <w:szCs w:val="22"/>
        </w:rPr>
        <w:t>3.</w:t>
      </w:r>
      <w:r w:rsidR="006C1017" w:rsidRPr="006C1017">
        <w:rPr>
          <w:b/>
          <w:sz w:val="22"/>
          <w:szCs w:val="22"/>
        </w:rPr>
        <w:t>3. Общие технические и эксплуатационные требования к огнетушителям</w:t>
      </w:r>
    </w:p>
    <w:p w:rsidR="006C1017" w:rsidRPr="006C1017" w:rsidRDefault="006C1017" w:rsidP="006C1017">
      <w:pPr>
        <w:ind w:firstLine="567"/>
        <w:jc w:val="both"/>
        <w:rPr>
          <w:sz w:val="22"/>
          <w:szCs w:val="22"/>
        </w:rPr>
      </w:pPr>
      <w:r w:rsidRPr="006C1017">
        <w:rPr>
          <w:sz w:val="22"/>
          <w:szCs w:val="22"/>
        </w:rPr>
        <w:t>Огнетушители должны соответствовать требованиям ГОСТ 51057-2001 для переносных и ГОСТ 51017-97 для передвижных.</w:t>
      </w:r>
    </w:p>
    <w:p w:rsidR="006C1017" w:rsidRPr="006C1017" w:rsidRDefault="006C1017" w:rsidP="006C1017">
      <w:pPr>
        <w:ind w:firstLine="567"/>
        <w:jc w:val="both"/>
        <w:rPr>
          <w:sz w:val="22"/>
          <w:szCs w:val="22"/>
        </w:rPr>
      </w:pPr>
      <w:r w:rsidRPr="006C1017">
        <w:rPr>
          <w:sz w:val="22"/>
          <w:szCs w:val="22"/>
        </w:rPr>
        <w:t>Заряд переносного огнетушителя составляет огнетушащее вещество, которое  должно соответствовать требованиям норм</w:t>
      </w:r>
      <w:r w:rsidRPr="006C1017">
        <w:rPr>
          <w:sz w:val="22"/>
          <w:szCs w:val="22"/>
        </w:rPr>
        <w:t>а</w:t>
      </w:r>
      <w:r w:rsidRPr="006C1017">
        <w:rPr>
          <w:sz w:val="22"/>
          <w:szCs w:val="22"/>
        </w:rPr>
        <w:t>тивно-технической документации и как правило иметь гигиенич</w:t>
      </w:r>
      <w:r w:rsidRPr="006C1017">
        <w:rPr>
          <w:sz w:val="22"/>
          <w:szCs w:val="22"/>
        </w:rPr>
        <w:t>е</w:t>
      </w:r>
      <w:r w:rsidRPr="006C1017">
        <w:rPr>
          <w:sz w:val="22"/>
          <w:szCs w:val="22"/>
        </w:rPr>
        <w:t>ский сертификат.</w:t>
      </w:r>
    </w:p>
    <w:p w:rsidR="006C1017" w:rsidRPr="006C1017" w:rsidRDefault="006C1017" w:rsidP="006C1017">
      <w:pPr>
        <w:ind w:firstLine="567"/>
        <w:jc w:val="both"/>
        <w:rPr>
          <w:sz w:val="22"/>
          <w:szCs w:val="22"/>
        </w:rPr>
      </w:pPr>
      <w:r w:rsidRPr="006C1017">
        <w:rPr>
          <w:sz w:val="22"/>
          <w:szCs w:val="22"/>
        </w:rPr>
        <w:t>Газогенерирующие элементы   соответствующих  типов  о</w:t>
      </w:r>
      <w:r w:rsidRPr="006C1017">
        <w:rPr>
          <w:sz w:val="22"/>
          <w:szCs w:val="22"/>
        </w:rPr>
        <w:t>г</w:t>
      </w:r>
      <w:r w:rsidRPr="006C1017">
        <w:rPr>
          <w:sz w:val="22"/>
          <w:szCs w:val="22"/>
        </w:rPr>
        <w:t>нетушителей должны иметь разрешение на их применение в огн</w:t>
      </w:r>
      <w:r w:rsidRPr="006C1017">
        <w:rPr>
          <w:sz w:val="22"/>
          <w:szCs w:val="22"/>
        </w:rPr>
        <w:t>е</w:t>
      </w:r>
      <w:r w:rsidRPr="006C1017">
        <w:rPr>
          <w:sz w:val="22"/>
          <w:szCs w:val="22"/>
        </w:rPr>
        <w:t>тушителях.</w:t>
      </w:r>
    </w:p>
    <w:p w:rsidR="006C1017" w:rsidRPr="006C1017" w:rsidRDefault="006C1017" w:rsidP="006C1017">
      <w:pPr>
        <w:ind w:firstLine="567"/>
        <w:jc w:val="both"/>
        <w:rPr>
          <w:sz w:val="22"/>
          <w:szCs w:val="22"/>
        </w:rPr>
      </w:pPr>
      <w:r w:rsidRPr="006C1017">
        <w:rPr>
          <w:sz w:val="22"/>
          <w:szCs w:val="22"/>
        </w:rPr>
        <w:t>Для огнетушителей закачного типа и баллонов сжатого газа соответствующих типов  огнетушителей  разрешается применять воздух, аргон, двуокись углерода, гелий, азот или их смеси.</w:t>
      </w:r>
    </w:p>
    <w:p w:rsidR="006C1017" w:rsidRPr="006C1017" w:rsidRDefault="006C1017" w:rsidP="006C1017">
      <w:pPr>
        <w:ind w:firstLine="567"/>
        <w:jc w:val="both"/>
        <w:rPr>
          <w:sz w:val="22"/>
          <w:szCs w:val="22"/>
        </w:rPr>
      </w:pPr>
      <w:r w:rsidRPr="006C1017">
        <w:rPr>
          <w:sz w:val="22"/>
          <w:szCs w:val="22"/>
        </w:rPr>
        <w:t>Переносные огнетушители  должны  обеспечивать  длину  струи, продолжительность подачи  огнетушащего  вещества  и т</w:t>
      </w:r>
      <w:r w:rsidRPr="006C1017">
        <w:rPr>
          <w:sz w:val="22"/>
          <w:szCs w:val="22"/>
        </w:rPr>
        <w:t>у</w:t>
      </w:r>
      <w:r w:rsidRPr="006C1017">
        <w:rPr>
          <w:sz w:val="22"/>
          <w:szCs w:val="22"/>
        </w:rPr>
        <w:t>шение ранга модельного очага пожара в соответствии с ГОСТ Р 51057-2001.</w:t>
      </w:r>
    </w:p>
    <w:p w:rsidR="006C1017" w:rsidRPr="006C1017" w:rsidRDefault="006C1017" w:rsidP="006C1017">
      <w:pPr>
        <w:ind w:firstLine="567"/>
        <w:jc w:val="both"/>
        <w:rPr>
          <w:sz w:val="22"/>
          <w:szCs w:val="22"/>
        </w:rPr>
      </w:pPr>
      <w:r w:rsidRPr="006C1017">
        <w:rPr>
          <w:sz w:val="22"/>
          <w:szCs w:val="22"/>
        </w:rPr>
        <w:t>Продолжительность подачи ОТВ, обеспечиваемая перено</w:t>
      </w:r>
      <w:r w:rsidRPr="006C1017">
        <w:rPr>
          <w:sz w:val="22"/>
          <w:szCs w:val="22"/>
        </w:rPr>
        <w:t>с</w:t>
      </w:r>
      <w:r w:rsidRPr="006C1017">
        <w:rPr>
          <w:sz w:val="22"/>
          <w:szCs w:val="22"/>
        </w:rPr>
        <w:t>ным огнетушителем, не должна быть менее:</w:t>
      </w:r>
    </w:p>
    <w:p w:rsidR="006C1017" w:rsidRDefault="006C1017"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sectPr w:rsidR="00A230D1" w:rsidSect="0027226B">
          <w:pgSz w:w="8391" w:h="11907" w:code="11"/>
          <w:pgMar w:top="992" w:right="849" w:bottom="993" w:left="1134" w:header="708" w:footer="708" w:gutter="0"/>
          <w:cols w:space="708"/>
          <w:docGrid w:linePitch="360"/>
        </w:sectPr>
      </w:pPr>
    </w:p>
    <w:tbl>
      <w:tblPr>
        <w:tblW w:w="9639" w:type="dxa"/>
        <w:jc w:val="center"/>
        <w:tblInd w:w="1677" w:type="dxa"/>
        <w:tblLayout w:type="fixed"/>
        <w:tblCellMar>
          <w:left w:w="60" w:type="dxa"/>
          <w:right w:w="60" w:type="dxa"/>
        </w:tblCellMar>
        <w:tblLook w:val="0000" w:firstRow="0" w:lastRow="0" w:firstColumn="0" w:lastColumn="0" w:noHBand="0" w:noVBand="0"/>
      </w:tblPr>
      <w:tblGrid>
        <w:gridCol w:w="954"/>
        <w:gridCol w:w="2181"/>
        <w:gridCol w:w="1226"/>
        <w:gridCol w:w="954"/>
        <w:gridCol w:w="1689"/>
        <w:gridCol w:w="2635"/>
      </w:tblGrid>
      <w:tr w:rsidR="006C1017" w:rsidRPr="00A230D1" w:rsidTr="00A230D1">
        <w:trPr>
          <w:cantSplit/>
          <w:jc w:val="center"/>
        </w:trPr>
        <w:tc>
          <w:tcPr>
            <w:tcW w:w="7004" w:type="dxa"/>
            <w:gridSpan w:val="5"/>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lastRenderedPageBreak/>
              <w:t>Количество ОТВ, заряженного в огнетушитель</w:t>
            </w:r>
          </w:p>
        </w:tc>
        <w:tc>
          <w:tcPr>
            <w:tcW w:w="2635"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Продолжительность подачи ОТВ, с, не менее</w:t>
            </w:r>
          </w:p>
        </w:tc>
      </w:tr>
      <w:tr w:rsidR="006C1017" w:rsidRPr="00A230D1" w:rsidTr="00A230D1">
        <w:trPr>
          <w:cantSplit/>
          <w:jc w:val="center"/>
        </w:trPr>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A230D1">
              <w:t>поро</w:t>
            </w:r>
            <w:r w:rsidRPr="00A230D1">
              <w:t>ш</w:t>
            </w:r>
            <w:r w:rsidRPr="00A230D1">
              <w:t>ковый, кг</w:t>
            </w:r>
          </w:p>
        </w:tc>
        <w:tc>
          <w:tcPr>
            <w:tcW w:w="2181"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водный, воздушно-эмульсионный, л</w:t>
            </w:r>
          </w:p>
        </w:tc>
        <w:tc>
          <w:tcPr>
            <w:tcW w:w="122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воздушно-пенный, л</w:t>
            </w:r>
          </w:p>
        </w:tc>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хладон</w:t>
            </w:r>
            <w:r w:rsidRPr="009106E2">
              <w:rPr>
                <w:sz w:val="18"/>
              </w:rPr>
              <w:t>о</w:t>
            </w:r>
            <w:r w:rsidRPr="009106E2">
              <w:rPr>
                <w:sz w:val="18"/>
              </w:rPr>
              <w:t>вый, кг</w:t>
            </w:r>
          </w:p>
        </w:tc>
        <w:tc>
          <w:tcPr>
            <w:tcW w:w="16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углекислотный, кг</w:t>
            </w:r>
          </w:p>
        </w:tc>
        <w:tc>
          <w:tcPr>
            <w:tcW w:w="2635"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p>
        </w:tc>
      </w:tr>
      <w:tr w:rsidR="006C1017" w:rsidRPr="00A230D1" w:rsidTr="00A230D1">
        <w:trPr>
          <w:jc w:val="center"/>
        </w:trPr>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A230D1">
              <w:t>m &lt; 3</w:t>
            </w:r>
          </w:p>
        </w:tc>
        <w:tc>
          <w:tcPr>
            <w:tcW w:w="2181"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V </w:t>
            </w:r>
            <w:r w:rsidRPr="009106E2">
              <w:rPr>
                <w:sz w:val="18"/>
              </w:rPr>
              <w:t> 3</w:t>
            </w:r>
          </w:p>
        </w:tc>
        <w:tc>
          <w:tcPr>
            <w:tcW w:w="122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m </w:t>
            </w:r>
            <w:r w:rsidRPr="009106E2">
              <w:rPr>
                <w:sz w:val="18"/>
              </w:rPr>
              <w:t> 1</w:t>
            </w:r>
          </w:p>
        </w:tc>
        <w:tc>
          <w:tcPr>
            <w:tcW w:w="16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m </w:t>
            </w:r>
            <w:r w:rsidRPr="009106E2">
              <w:rPr>
                <w:sz w:val="18"/>
              </w:rPr>
              <w:t> 1</w:t>
            </w:r>
          </w:p>
        </w:tc>
        <w:tc>
          <w:tcPr>
            <w:tcW w:w="263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6</w:t>
            </w:r>
          </w:p>
        </w:tc>
      </w:tr>
      <w:tr w:rsidR="006C1017" w:rsidRPr="00A230D1" w:rsidTr="00A230D1">
        <w:trPr>
          <w:jc w:val="center"/>
        </w:trPr>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A230D1">
              <w:t>m = 3</w:t>
            </w:r>
          </w:p>
        </w:tc>
        <w:tc>
          <w:tcPr>
            <w:tcW w:w="2181"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122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m = 3</w:t>
            </w:r>
          </w:p>
          <w:p w:rsidR="006C1017" w:rsidRPr="009106E2" w:rsidRDefault="006C1017" w:rsidP="006C1017">
            <w:pPr>
              <w:jc w:val="center"/>
              <w:rPr>
                <w:sz w:val="18"/>
              </w:rPr>
            </w:pPr>
            <w:r w:rsidRPr="009106E2">
              <w:rPr>
                <w:sz w:val="18"/>
              </w:rPr>
              <w:t>m = 4</w:t>
            </w:r>
          </w:p>
        </w:tc>
        <w:tc>
          <w:tcPr>
            <w:tcW w:w="16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m = 3 - 5</w:t>
            </w:r>
          </w:p>
        </w:tc>
        <w:tc>
          <w:tcPr>
            <w:tcW w:w="263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8</w:t>
            </w:r>
          </w:p>
        </w:tc>
      </w:tr>
      <w:tr w:rsidR="006C1017" w:rsidRPr="00A230D1" w:rsidTr="00A230D1">
        <w:trPr>
          <w:jc w:val="center"/>
        </w:trPr>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A230D1">
              <w:t>m = 4</w:t>
            </w:r>
          </w:p>
          <w:p w:rsidR="006C1017" w:rsidRPr="00A230D1" w:rsidRDefault="006C1017" w:rsidP="006C1017">
            <w:pPr>
              <w:jc w:val="center"/>
            </w:pPr>
            <w:r w:rsidRPr="00A230D1">
              <w:t>m = 5</w:t>
            </w:r>
          </w:p>
        </w:tc>
        <w:tc>
          <w:tcPr>
            <w:tcW w:w="2181"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V = 4 - 6</w:t>
            </w:r>
          </w:p>
        </w:tc>
        <w:tc>
          <w:tcPr>
            <w:tcW w:w="122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m = 5</w:t>
            </w:r>
          </w:p>
          <w:p w:rsidR="006C1017" w:rsidRPr="009106E2" w:rsidRDefault="006C1017" w:rsidP="006C1017">
            <w:pPr>
              <w:jc w:val="center"/>
              <w:rPr>
                <w:sz w:val="18"/>
              </w:rPr>
            </w:pPr>
            <w:r w:rsidRPr="009106E2">
              <w:rPr>
                <w:sz w:val="18"/>
              </w:rPr>
              <w:t>m = 6</w:t>
            </w:r>
          </w:p>
        </w:tc>
        <w:tc>
          <w:tcPr>
            <w:tcW w:w="16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m </w:t>
            </w:r>
            <w:r w:rsidRPr="009106E2">
              <w:rPr>
                <w:sz w:val="18"/>
              </w:rPr>
              <w:t> 6</w:t>
            </w:r>
          </w:p>
        </w:tc>
        <w:tc>
          <w:tcPr>
            <w:tcW w:w="263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10</w:t>
            </w:r>
          </w:p>
        </w:tc>
      </w:tr>
      <w:tr w:rsidR="006C1017" w:rsidRPr="00A230D1" w:rsidTr="00A230D1">
        <w:trPr>
          <w:jc w:val="center"/>
        </w:trPr>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A230D1">
              <w:t>m = 6</w:t>
            </w:r>
          </w:p>
          <w:p w:rsidR="006C1017" w:rsidRPr="00A230D1" w:rsidRDefault="006C1017" w:rsidP="006C1017">
            <w:pPr>
              <w:jc w:val="center"/>
            </w:pPr>
            <w:r w:rsidRPr="00A230D1">
              <w:t>m = 7</w:t>
            </w:r>
          </w:p>
        </w:tc>
        <w:tc>
          <w:tcPr>
            <w:tcW w:w="2181"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122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m </w:t>
            </w:r>
            <w:r w:rsidRPr="009106E2">
              <w:rPr>
                <w:sz w:val="18"/>
              </w:rPr>
              <w:t> 7</w:t>
            </w:r>
          </w:p>
        </w:tc>
        <w:tc>
          <w:tcPr>
            <w:tcW w:w="16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263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12</w:t>
            </w:r>
          </w:p>
        </w:tc>
      </w:tr>
      <w:tr w:rsidR="006C1017" w:rsidRPr="00A230D1" w:rsidTr="00A230D1">
        <w:trPr>
          <w:jc w:val="center"/>
        </w:trPr>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A230D1">
              <w:t xml:space="preserve">m </w:t>
            </w:r>
            <w:r w:rsidRPr="00A230D1">
              <w:t> 8</w:t>
            </w:r>
          </w:p>
        </w:tc>
        <w:tc>
          <w:tcPr>
            <w:tcW w:w="2181"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V </w:t>
            </w:r>
            <w:r w:rsidRPr="009106E2">
              <w:rPr>
                <w:sz w:val="18"/>
              </w:rPr>
              <w:t> 7</w:t>
            </w:r>
          </w:p>
        </w:tc>
        <w:tc>
          <w:tcPr>
            <w:tcW w:w="122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V </w:t>
            </w:r>
            <w:r w:rsidRPr="009106E2">
              <w:rPr>
                <w:sz w:val="18"/>
              </w:rPr>
              <w:t> 3</w:t>
            </w:r>
          </w:p>
        </w:tc>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16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263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15</w:t>
            </w:r>
          </w:p>
        </w:tc>
      </w:tr>
      <w:tr w:rsidR="006C1017" w:rsidRPr="00A230D1" w:rsidTr="00A230D1">
        <w:trPr>
          <w:jc w:val="center"/>
        </w:trPr>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A230D1">
              <w:t>–</w:t>
            </w:r>
          </w:p>
        </w:tc>
        <w:tc>
          <w:tcPr>
            <w:tcW w:w="2181"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122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V = 4 - 6</w:t>
            </w:r>
          </w:p>
        </w:tc>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16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263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20</w:t>
            </w:r>
          </w:p>
        </w:tc>
      </w:tr>
      <w:tr w:rsidR="006C1017" w:rsidRPr="00A230D1" w:rsidTr="00A230D1">
        <w:trPr>
          <w:jc w:val="center"/>
        </w:trPr>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A230D1">
              <w:t>–</w:t>
            </w:r>
          </w:p>
        </w:tc>
        <w:tc>
          <w:tcPr>
            <w:tcW w:w="2181"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122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V </w:t>
            </w:r>
            <w:r w:rsidRPr="009106E2">
              <w:rPr>
                <w:sz w:val="18"/>
              </w:rPr>
              <w:t> 7</w:t>
            </w:r>
          </w:p>
        </w:tc>
        <w:tc>
          <w:tcPr>
            <w:tcW w:w="95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16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w:t>
            </w:r>
          </w:p>
        </w:tc>
        <w:tc>
          <w:tcPr>
            <w:tcW w:w="263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30</w:t>
            </w:r>
          </w:p>
        </w:tc>
      </w:tr>
      <w:tr w:rsidR="006C1017" w:rsidRPr="00A230D1" w:rsidTr="00A230D1">
        <w:trPr>
          <w:jc w:val="center"/>
        </w:trPr>
        <w:tc>
          <w:tcPr>
            <w:tcW w:w="9639" w:type="dxa"/>
            <w:gridSpan w:val="6"/>
            <w:tcBorders>
              <w:top w:val="threeDEmboss" w:sz="6" w:space="0" w:color="auto"/>
              <w:left w:val="threeDEmboss" w:sz="6" w:space="0" w:color="auto"/>
              <w:bottom w:val="threeDEmboss" w:sz="6" w:space="0" w:color="auto"/>
              <w:right w:val="threeDEmboss" w:sz="6" w:space="0" w:color="auto"/>
            </w:tcBorders>
            <w:vAlign w:val="center"/>
          </w:tcPr>
          <w:p w:rsidR="006C1017" w:rsidRPr="00A230D1" w:rsidRDefault="006C1017" w:rsidP="006C1017">
            <w:pPr>
              <w:jc w:val="center"/>
            </w:pPr>
            <w:r w:rsidRPr="009106E2">
              <w:rPr>
                <w:sz w:val="16"/>
              </w:rPr>
              <w:t>m – номинальное значение массы ОТВ, кг.</w:t>
            </w:r>
            <w:r w:rsidRPr="009106E2">
              <w:rPr>
                <w:sz w:val="16"/>
              </w:rPr>
              <w:br/>
              <w:t>V – номинальное значение объема заряда огнетушителя, л.</w:t>
            </w:r>
          </w:p>
        </w:tc>
      </w:tr>
    </w:tbl>
    <w:p w:rsidR="00A230D1" w:rsidRPr="00A230D1" w:rsidRDefault="00A230D1" w:rsidP="006C1017">
      <w:pPr>
        <w:ind w:firstLine="567"/>
        <w:jc w:val="both"/>
      </w:pPr>
    </w:p>
    <w:p w:rsidR="006C1017" w:rsidRPr="006C1017" w:rsidRDefault="006C1017" w:rsidP="006C1017">
      <w:pPr>
        <w:ind w:firstLine="567"/>
        <w:jc w:val="both"/>
        <w:rPr>
          <w:sz w:val="22"/>
          <w:szCs w:val="22"/>
        </w:rPr>
      </w:pPr>
      <w:r w:rsidRPr="006C1017">
        <w:rPr>
          <w:sz w:val="22"/>
          <w:szCs w:val="22"/>
        </w:rPr>
        <w:t>Длина струи ОТВ в зависимости от вида и количества ОТВ, заряженного в переносной огнетуш</w:t>
      </w:r>
      <w:r w:rsidRPr="006C1017">
        <w:rPr>
          <w:sz w:val="22"/>
          <w:szCs w:val="22"/>
        </w:rPr>
        <w:t>и</w:t>
      </w:r>
      <w:r w:rsidRPr="006C1017">
        <w:rPr>
          <w:sz w:val="22"/>
          <w:szCs w:val="22"/>
        </w:rPr>
        <w:t>тель, должна быть не менее:</w:t>
      </w:r>
    </w:p>
    <w:tbl>
      <w:tblPr>
        <w:tblW w:w="9639" w:type="dxa"/>
        <w:jc w:val="center"/>
        <w:tblInd w:w="1677" w:type="dxa"/>
        <w:tblLayout w:type="fixed"/>
        <w:tblCellMar>
          <w:left w:w="60" w:type="dxa"/>
          <w:right w:w="60" w:type="dxa"/>
        </w:tblCellMar>
        <w:tblLook w:val="0000" w:firstRow="0" w:lastRow="0" w:firstColumn="0" w:lastColumn="0" w:noHBand="0" w:noVBand="0"/>
      </w:tblPr>
      <w:tblGrid>
        <w:gridCol w:w="1064"/>
        <w:gridCol w:w="3725"/>
        <w:gridCol w:w="1064"/>
        <w:gridCol w:w="1292"/>
        <w:gridCol w:w="2494"/>
      </w:tblGrid>
      <w:tr w:rsidR="006C1017" w:rsidRPr="00A230D1" w:rsidTr="00A230D1">
        <w:trPr>
          <w:cantSplit/>
          <w:jc w:val="center"/>
        </w:trPr>
        <w:tc>
          <w:tcPr>
            <w:tcW w:w="7145" w:type="dxa"/>
            <w:gridSpan w:val="4"/>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A230D1">
            <w:pPr>
              <w:jc w:val="center"/>
              <w:rPr>
                <w:sz w:val="18"/>
                <w:szCs w:val="22"/>
              </w:rPr>
            </w:pPr>
            <w:r w:rsidRPr="009106E2">
              <w:rPr>
                <w:sz w:val="18"/>
                <w:szCs w:val="22"/>
              </w:rPr>
              <w:t>Количество ОТВ, заряженного в огнетушитель</w:t>
            </w:r>
          </w:p>
        </w:tc>
        <w:tc>
          <w:tcPr>
            <w:tcW w:w="2494"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Длина струи ОТВ. м, не менее</w:t>
            </w:r>
          </w:p>
        </w:tc>
      </w:tr>
      <w:tr w:rsidR="006C1017" w:rsidRPr="00A230D1" w:rsidTr="00A230D1">
        <w:trPr>
          <w:cantSplit/>
          <w:jc w:val="center"/>
        </w:trPr>
        <w:tc>
          <w:tcPr>
            <w:tcW w:w="106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порошк</w:t>
            </w:r>
            <w:r w:rsidRPr="009106E2">
              <w:rPr>
                <w:sz w:val="18"/>
                <w:szCs w:val="22"/>
              </w:rPr>
              <w:t>о</w:t>
            </w:r>
            <w:r w:rsidRPr="009106E2">
              <w:rPr>
                <w:sz w:val="18"/>
                <w:szCs w:val="22"/>
              </w:rPr>
              <w:t>вый, кг</w:t>
            </w:r>
          </w:p>
        </w:tc>
        <w:tc>
          <w:tcPr>
            <w:tcW w:w="372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водный, воздушно-эмульсионный, воздушно-пенный, л</w:t>
            </w:r>
          </w:p>
        </w:tc>
        <w:tc>
          <w:tcPr>
            <w:tcW w:w="106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хладон</w:t>
            </w:r>
            <w:r w:rsidRPr="009106E2">
              <w:rPr>
                <w:sz w:val="18"/>
                <w:szCs w:val="22"/>
              </w:rPr>
              <w:t>о</w:t>
            </w:r>
            <w:r w:rsidRPr="009106E2">
              <w:rPr>
                <w:sz w:val="18"/>
                <w:szCs w:val="22"/>
              </w:rPr>
              <w:t>вый, кг</w:t>
            </w:r>
          </w:p>
        </w:tc>
        <w:tc>
          <w:tcPr>
            <w:tcW w:w="129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углекисло</w:t>
            </w:r>
            <w:r w:rsidRPr="009106E2">
              <w:rPr>
                <w:sz w:val="18"/>
                <w:szCs w:val="22"/>
              </w:rPr>
              <w:t>т</w:t>
            </w:r>
            <w:r w:rsidRPr="009106E2">
              <w:rPr>
                <w:sz w:val="18"/>
                <w:szCs w:val="22"/>
              </w:rPr>
              <w:t>ный, кг</w:t>
            </w:r>
          </w:p>
        </w:tc>
        <w:tc>
          <w:tcPr>
            <w:tcW w:w="2494"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p>
        </w:tc>
      </w:tr>
      <w:tr w:rsidR="006C1017" w:rsidRPr="00A230D1" w:rsidTr="00A230D1">
        <w:trPr>
          <w:jc w:val="center"/>
        </w:trPr>
        <w:tc>
          <w:tcPr>
            <w:tcW w:w="106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 xml:space="preserve">m </w:t>
            </w:r>
            <w:r w:rsidRPr="009106E2">
              <w:rPr>
                <w:sz w:val="18"/>
                <w:szCs w:val="22"/>
              </w:rPr>
              <w:t> 3</w:t>
            </w:r>
          </w:p>
        </w:tc>
        <w:tc>
          <w:tcPr>
            <w:tcW w:w="372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w:t>
            </w:r>
          </w:p>
        </w:tc>
        <w:tc>
          <w:tcPr>
            <w:tcW w:w="106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 xml:space="preserve">m </w:t>
            </w:r>
            <w:r w:rsidRPr="009106E2">
              <w:rPr>
                <w:sz w:val="18"/>
                <w:szCs w:val="22"/>
              </w:rPr>
              <w:t> 2</w:t>
            </w:r>
          </w:p>
        </w:tc>
        <w:tc>
          <w:tcPr>
            <w:tcW w:w="129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 xml:space="preserve">m </w:t>
            </w:r>
            <w:r w:rsidRPr="009106E2">
              <w:rPr>
                <w:sz w:val="18"/>
                <w:szCs w:val="22"/>
              </w:rPr>
              <w:t> 2</w:t>
            </w:r>
          </w:p>
        </w:tc>
        <w:tc>
          <w:tcPr>
            <w:tcW w:w="249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2</w:t>
            </w:r>
          </w:p>
        </w:tc>
      </w:tr>
      <w:tr w:rsidR="006C1017" w:rsidRPr="00A230D1" w:rsidTr="00A230D1">
        <w:trPr>
          <w:jc w:val="center"/>
        </w:trPr>
        <w:tc>
          <w:tcPr>
            <w:tcW w:w="106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m = 4-7</w:t>
            </w:r>
          </w:p>
        </w:tc>
        <w:tc>
          <w:tcPr>
            <w:tcW w:w="372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 xml:space="preserve">V </w:t>
            </w:r>
            <w:r w:rsidRPr="009106E2">
              <w:rPr>
                <w:sz w:val="18"/>
                <w:szCs w:val="22"/>
              </w:rPr>
              <w:t> 6</w:t>
            </w:r>
          </w:p>
        </w:tc>
        <w:tc>
          <w:tcPr>
            <w:tcW w:w="106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 xml:space="preserve">m </w:t>
            </w:r>
            <w:r w:rsidRPr="009106E2">
              <w:rPr>
                <w:sz w:val="18"/>
                <w:szCs w:val="22"/>
              </w:rPr>
              <w:t> 3</w:t>
            </w:r>
          </w:p>
        </w:tc>
        <w:tc>
          <w:tcPr>
            <w:tcW w:w="129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 xml:space="preserve">m </w:t>
            </w:r>
            <w:r w:rsidRPr="009106E2">
              <w:rPr>
                <w:sz w:val="18"/>
                <w:szCs w:val="22"/>
              </w:rPr>
              <w:t> 3</w:t>
            </w:r>
          </w:p>
        </w:tc>
        <w:tc>
          <w:tcPr>
            <w:tcW w:w="249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3</w:t>
            </w:r>
          </w:p>
        </w:tc>
      </w:tr>
      <w:tr w:rsidR="006C1017" w:rsidRPr="00A230D1" w:rsidTr="00A230D1">
        <w:trPr>
          <w:jc w:val="center"/>
        </w:trPr>
        <w:tc>
          <w:tcPr>
            <w:tcW w:w="106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 xml:space="preserve">m </w:t>
            </w:r>
            <w:r w:rsidRPr="009106E2">
              <w:rPr>
                <w:sz w:val="18"/>
                <w:szCs w:val="22"/>
              </w:rPr>
              <w:t> 8</w:t>
            </w:r>
          </w:p>
        </w:tc>
        <w:tc>
          <w:tcPr>
            <w:tcW w:w="372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 xml:space="preserve">V </w:t>
            </w:r>
            <w:r w:rsidRPr="009106E2">
              <w:rPr>
                <w:sz w:val="18"/>
                <w:szCs w:val="22"/>
              </w:rPr>
              <w:t> 7</w:t>
            </w:r>
          </w:p>
        </w:tc>
        <w:tc>
          <w:tcPr>
            <w:tcW w:w="106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p>
        </w:tc>
        <w:tc>
          <w:tcPr>
            <w:tcW w:w="129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w:t>
            </w:r>
          </w:p>
        </w:tc>
        <w:tc>
          <w:tcPr>
            <w:tcW w:w="249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szCs w:val="22"/>
              </w:rPr>
            </w:pPr>
            <w:r w:rsidRPr="009106E2">
              <w:rPr>
                <w:sz w:val="18"/>
                <w:szCs w:val="22"/>
              </w:rPr>
              <w:t>4</w:t>
            </w:r>
          </w:p>
        </w:tc>
      </w:tr>
    </w:tbl>
    <w:p w:rsidR="006C1017" w:rsidRPr="006C1017" w:rsidRDefault="006C1017" w:rsidP="006C1017">
      <w:pPr>
        <w:ind w:firstLine="567"/>
        <w:jc w:val="both"/>
        <w:rPr>
          <w:sz w:val="22"/>
          <w:szCs w:val="22"/>
        </w:rPr>
      </w:pPr>
      <w:r w:rsidRPr="006C1017">
        <w:rPr>
          <w:sz w:val="22"/>
          <w:szCs w:val="22"/>
        </w:rPr>
        <w:lastRenderedPageBreak/>
        <w:t>Переносные огнетушители при проведении огневых испытаний должны тушить модельные очаги пожара класса А ранга не ниже:</w:t>
      </w:r>
    </w:p>
    <w:tbl>
      <w:tblPr>
        <w:tblW w:w="9639" w:type="dxa"/>
        <w:jc w:val="center"/>
        <w:tblInd w:w="1677" w:type="dxa"/>
        <w:tblLayout w:type="fixed"/>
        <w:tblCellMar>
          <w:left w:w="60" w:type="dxa"/>
          <w:right w:w="60" w:type="dxa"/>
        </w:tblCellMar>
        <w:tblLook w:val="0000" w:firstRow="0" w:lastRow="0" w:firstColumn="0" w:lastColumn="0" w:noHBand="0" w:noVBand="0"/>
      </w:tblPr>
      <w:tblGrid>
        <w:gridCol w:w="1346"/>
        <w:gridCol w:w="3168"/>
        <w:gridCol w:w="2397"/>
        <w:gridCol w:w="2728"/>
      </w:tblGrid>
      <w:tr w:rsidR="006C1017" w:rsidRPr="009106E2" w:rsidTr="00A230D1">
        <w:trPr>
          <w:cantSplit/>
          <w:jc w:val="center"/>
        </w:trPr>
        <w:tc>
          <w:tcPr>
            <w:tcW w:w="6911" w:type="dxa"/>
            <w:gridSpan w:val="3"/>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Количество ОТВ, заряженного в огнетушитель</w:t>
            </w:r>
          </w:p>
        </w:tc>
        <w:tc>
          <w:tcPr>
            <w:tcW w:w="2728"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rPr>
            </w:pPr>
            <w:r w:rsidRPr="009106E2">
              <w:rPr>
                <w:sz w:val="18"/>
              </w:rPr>
              <w:t>Ранг модельного очага пожара</w:t>
            </w:r>
          </w:p>
        </w:tc>
      </w:tr>
      <w:tr w:rsidR="006C1017" w:rsidRPr="009106E2" w:rsidTr="00A230D1">
        <w:trPr>
          <w:cantSplit/>
          <w:jc w:val="center"/>
        </w:trPr>
        <w:tc>
          <w:tcPr>
            <w:tcW w:w="134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порошковый, кг</w:t>
            </w:r>
          </w:p>
        </w:tc>
        <w:tc>
          <w:tcPr>
            <w:tcW w:w="316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водный, воздушно-эмульсионный, воздушно-пенный</w:t>
            </w:r>
            <w:r w:rsidRPr="009106E2">
              <w:rPr>
                <w:sz w:val="18"/>
                <w:vertAlign w:val="superscript"/>
              </w:rPr>
              <w:t>2)</w:t>
            </w:r>
            <w:r w:rsidRPr="009106E2">
              <w:rPr>
                <w:sz w:val="18"/>
              </w:rPr>
              <w:t>, л</w:t>
            </w:r>
          </w:p>
        </w:tc>
        <w:tc>
          <w:tcPr>
            <w:tcW w:w="2397"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хладоновый, кг</w:t>
            </w:r>
          </w:p>
        </w:tc>
        <w:tc>
          <w:tcPr>
            <w:tcW w:w="2728"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both"/>
              <w:rPr>
                <w:sz w:val="18"/>
              </w:rPr>
            </w:pPr>
          </w:p>
        </w:tc>
      </w:tr>
      <w:tr w:rsidR="006C1017" w:rsidRPr="009106E2" w:rsidTr="00A230D1">
        <w:trPr>
          <w:jc w:val="center"/>
        </w:trPr>
        <w:tc>
          <w:tcPr>
            <w:tcW w:w="134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m = 1</w:t>
            </w:r>
          </w:p>
        </w:tc>
        <w:tc>
          <w:tcPr>
            <w:tcW w:w="316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V &lt; 3</w:t>
            </w:r>
          </w:p>
        </w:tc>
        <w:tc>
          <w:tcPr>
            <w:tcW w:w="2397"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 xml:space="preserve">m </w:t>
            </w:r>
            <w:r w:rsidRPr="009106E2">
              <w:rPr>
                <w:sz w:val="18"/>
              </w:rPr>
              <w:t> 2</w:t>
            </w:r>
          </w:p>
        </w:tc>
        <w:tc>
          <w:tcPr>
            <w:tcW w:w="272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0,5А</w:t>
            </w:r>
          </w:p>
        </w:tc>
      </w:tr>
      <w:tr w:rsidR="006C1017" w:rsidRPr="009106E2" w:rsidTr="00A230D1">
        <w:trPr>
          <w:jc w:val="center"/>
        </w:trPr>
        <w:tc>
          <w:tcPr>
            <w:tcW w:w="1346"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m = 2</w:t>
            </w:r>
          </w:p>
        </w:tc>
        <w:tc>
          <w:tcPr>
            <w:tcW w:w="316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V = 3</w:t>
            </w:r>
          </w:p>
        </w:tc>
        <w:tc>
          <w:tcPr>
            <w:tcW w:w="2397"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m = 3</w:t>
            </w:r>
          </w:p>
          <w:p w:rsidR="006C1017" w:rsidRPr="009106E2" w:rsidRDefault="006C1017" w:rsidP="006C1017">
            <w:pPr>
              <w:jc w:val="center"/>
              <w:rPr>
                <w:sz w:val="18"/>
              </w:rPr>
            </w:pPr>
            <w:r w:rsidRPr="009106E2">
              <w:rPr>
                <w:sz w:val="18"/>
              </w:rPr>
              <w:t>m = 4</w:t>
            </w:r>
          </w:p>
        </w:tc>
        <w:tc>
          <w:tcPr>
            <w:tcW w:w="272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rPr>
            </w:pPr>
            <w:r w:rsidRPr="009106E2">
              <w:rPr>
                <w:sz w:val="18"/>
              </w:rPr>
              <w:t>0,7А</w:t>
            </w:r>
          </w:p>
        </w:tc>
      </w:tr>
      <w:tr w:rsidR="006C1017" w:rsidRPr="009106E2" w:rsidTr="009106E2">
        <w:trPr>
          <w:trHeight w:val="434"/>
          <w:jc w:val="center"/>
        </w:trPr>
        <w:tc>
          <w:tcPr>
            <w:tcW w:w="1346"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m = 3</w:t>
            </w:r>
          </w:p>
        </w:tc>
        <w:tc>
          <w:tcPr>
            <w:tcW w:w="3168"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V = 4 - 6</w:t>
            </w:r>
          </w:p>
        </w:tc>
        <w:tc>
          <w:tcPr>
            <w:tcW w:w="2397"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m = 5</w:t>
            </w:r>
          </w:p>
          <w:p w:rsidR="006C1017" w:rsidRPr="009106E2" w:rsidRDefault="006C1017" w:rsidP="006C1017">
            <w:pPr>
              <w:jc w:val="center"/>
              <w:rPr>
                <w:sz w:val="18"/>
              </w:rPr>
            </w:pPr>
            <w:r w:rsidRPr="009106E2">
              <w:rPr>
                <w:sz w:val="18"/>
              </w:rPr>
              <w:t>m = 6</w:t>
            </w:r>
          </w:p>
        </w:tc>
        <w:tc>
          <w:tcPr>
            <w:tcW w:w="2728"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1А</w:t>
            </w:r>
          </w:p>
        </w:tc>
      </w:tr>
      <w:tr w:rsidR="006C1017" w:rsidRPr="009106E2" w:rsidTr="009106E2">
        <w:trPr>
          <w:trHeight w:val="385"/>
          <w:jc w:val="center"/>
        </w:trPr>
        <w:tc>
          <w:tcPr>
            <w:tcW w:w="1346"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m = 4</w:t>
            </w:r>
          </w:p>
          <w:p w:rsidR="006C1017" w:rsidRPr="009106E2" w:rsidRDefault="006C1017" w:rsidP="006C1017">
            <w:pPr>
              <w:jc w:val="center"/>
              <w:rPr>
                <w:sz w:val="18"/>
              </w:rPr>
            </w:pPr>
            <w:r w:rsidRPr="009106E2">
              <w:rPr>
                <w:sz w:val="18"/>
              </w:rPr>
              <w:t>m = 5</w:t>
            </w:r>
          </w:p>
        </w:tc>
        <w:tc>
          <w:tcPr>
            <w:tcW w:w="3168"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V = 7 - 9</w:t>
            </w:r>
          </w:p>
        </w:tc>
        <w:tc>
          <w:tcPr>
            <w:tcW w:w="2397"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m = 7</w:t>
            </w:r>
          </w:p>
          <w:p w:rsidR="006C1017" w:rsidRPr="009106E2" w:rsidRDefault="006C1017" w:rsidP="006C1017">
            <w:pPr>
              <w:jc w:val="center"/>
              <w:rPr>
                <w:sz w:val="18"/>
              </w:rPr>
            </w:pPr>
            <w:r w:rsidRPr="009106E2">
              <w:rPr>
                <w:sz w:val="18"/>
              </w:rPr>
              <w:t>m = 8</w:t>
            </w:r>
          </w:p>
        </w:tc>
        <w:tc>
          <w:tcPr>
            <w:tcW w:w="2728"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2А</w:t>
            </w:r>
          </w:p>
        </w:tc>
      </w:tr>
      <w:tr w:rsidR="006C1017" w:rsidRPr="009106E2" w:rsidTr="00A230D1">
        <w:trPr>
          <w:trHeight w:val="234"/>
          <w:jc w:val="center"/>
        </w:trPr>
        <w:tc>
          <w:tcPr>
            <w:tcW w:w="1346"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m = 6-7</w:t>
            </w:r>
          </w:p>
        </w:tc>
        <w:tc>
          <w:tcPr>
            <w:tcW w:w="3168"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 xml:space="preserve">V </w:t>
            </w:r>
            <w:r w:rsidRPr="009106E2">
              <w:rPr>
                <w:sz w:val="18"/>
              </w:rPr>
              <w:t> 10</w:t>
            </w:r>
          </w:p>
        </w:tc>
        <w:tc>
          <w:tcPr>
            <w:tcW w:w="2397"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 xml:space="preserve">m </w:t>
            </w:r>
            <w:r w:rsidRPr="009106E2">
              <w:rPr>
                <w:sz w:val="18"/>
              </w:rPr>
              <w:t> 9</w:t>
            </w:r>
          </w:p>
        </w:tc>
        <w:tc>
          <w:tcPr>
            <w:tcW w:w="2728"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3А</w:t>
            </w:r>
          </w:p>
        </w:tc>
      </w:tr>
      <w:tr w:rsidR="006C1017" w:rsidRPr="009106E2" w:rsidTr="009106E2">
        <w:trPr>
          <w:trHeight w:val="245"/>
          <w:jc w:val="center"/>
        </w:trPr>
        <w:tc>
          <w:tcPr>
            <w:tcW w:w="1346"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 xml:space="preserve">m </w:t>
            </w:r>
            <w:r w:rsidRPr="009106E2">
              <w:rPr>
                <w:sz w:val="18"/>
              </w:rPr>
              <w:t> 8</w:t>
            </w:r>
          </w:p>
        </w:tc>
        <w:tc>
          <w:tcPr>
            <w:tcW w:w="3168"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w:t>
            </w:r>
          </w:p>
        </w:tc>
        <w:tc>
          <w:tcPr>
            <w:tcW w:w="2397"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w:t>
            </w:r>
          </w:p>
        </w:tc>
        <w:tc>
          <w:tcPr>
            <w:tcW w:w="2728" w:type="dxa"/>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rPr>
            </w:pPr>
            <w:r w:rsidRPr="009106E2">
              <w:rPr>
                <w:sz w:val="18"/>
              </w:rPr>
              <w:t>4А</w:t>
            </w:r>
          </w:p>
        </w:tc>
      </w:tr>
    </w:tbl>
    <w:p w:rsidR="006C1017" w:rsidRPr="006C1017" w:rsidRDefault="006C1017" w:rsidP="006C1017">
      <w:pPr>
        <w:ind w:firstLine="567"/>
        <w:jc w:val="both"/>
        <w:rPr>
          <w:sz w:val="22"/>
          <w:szCs w:val="22"/>
        </w:rPr>
      </w:pPr>
      <w:r w:rsidRPr="006C1017">
        <w:rPr>
          <w:sz w:val="22"/>
          <w:szCs w:val="22"/>
        </w:rPr>
        <w:t>Переносные водные, воздушно-эмульсионные и воздушно-пенные огнетушители должны тушить модельные очаги пожара класса В не ниже ранга:</w:t>
      </w:r>
    </w:p>
    <w:tbl>
      <w:tblPr>
        <w:tblW w:w="0" w:type="auto"/>
        <w:jc w:val="center"/>
        <w:tblInd w:w="60" w:type="dxa"/>
        <w:tblLayout w:type="fixed"/>
        <w:tblCellMar>
          <w:left w:w="60" w:type="dxa"/>
          <w:right w:w="60" w:type="dxa"/>
        </w:tblCellMar>
        <w:tblLook w:val="0000" w:firstRow="0" w:lastRow="0" w:firstColumn="0" w:lastColumn="0" w:noHBand="0" w:noVBand="0"/>
      </w:tblPr>
      <w:tblGrid>
        <w:gridCol w:w="1257"/>
        <w:gridCol w:w="4409"/>
        <w:gridCol w:w="3693"/>
      </w:tblGrid>
      <w:tr w:rsidR="006C1017" w:rsidRPr="006C1017" w:rsidTr="00EC1705">
        <w:trPr>
          <w:cantSplit/>
          <w:jc w:val="center"/>
        </w:trPr>
        <w:tc>
          <w:tcPr>
            <w:tcW w:w="1257"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Заряд огнет</w:t>
            </w:r>
            <w:r w:rsidRPr="009106E2">
              <w:rPr>
                <w:sz w:val="18"/>
                <w:szCs w:val="22"/>
              </w:rPr>
              <w:t>у</w:t>
            </w:r>
            <w:r w:rsidRPr="009106E2">
              <w:rPr>
                <w:sz w:val="18"/>
                <w:szCs w:val="22"/>
              </w:rPr>
              <w:t>шителя, л</w:t>
            </w:r>
          </w:p>
        </w:tc>
        <w:tc>
          <w:tcPr>
            <w:tcW w:w="8102" w:type="dxa"/>
            <w:gridSpan w:val="2"/>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Ранг модельного очага пожара для огнетушителя</w:t>
            </w:r>
          </w:p>
        </w:tc>
      </w:tr>
      <w:tr w:rsidR="006C1017" w:rsidRPr="006C1017" w:rsidTr="00EC1705">
        <w:trPr>
          <w:cantSplit/>
          <w:jc w:val="center"/>
        </w:trPr>
        <w:tc>
          <w:tcPr>
            <w:tcW w:w="1257"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40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водного (с тонкораспыленной струёй), воздушно-пенного (с углеводородным зарядом)</w:t>
            </w:r>
          </w:p>
        </w:tc>
        <w:tc>
          <w:tcPr>
            <w:tcW w:w="3693"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воздушно-имульсионного, воздушно-пенного (с фторсодержащим зарядом)</w:t>
            </w:r>
          </w:p>
        </w:tc>
      </w:tr>
      <w:tr w:rsidR="006C1017" w:rsidRPr="006C1017" w:rsidTr="00EC1705">
        <w:trPr>
          <w:jc w:val="center"/>
        </w:trPr>
        <w:tc>
          <w:tcPr>
            <w:tcW w:w="1257"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V &lt; 3</w:t>
            </w:r>
          </w:p>
        </w:tc>
        <w:tc>
          <w:tcPr>
            <w:tcW w:w="440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13В</w:t>
            </w:r>
          </w:p>
        </w:tc>
        <w:tc>
          <w:tcPr>
            <w:tcW w:w="3693"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21В</w:t>
            </w:r>
          </w:p>
        </w:tc>
      </w:tr>
      <w:tr w:rsidR="006C1017" w:rsidRPr="006C1017" w:rsidTr="00EC1705">
        <w:trPr>
          <w:jc w:val="center"/>
        </w:trPr>
        <w:tc>
          <w:tcPr>
            <w:tcW w:w="1257"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V = 3</w:t>
            </w:r>
          </w:p>
        </w:tc>
        <w:tc>
          <w:tcPr>
            <w:tcW w:w="440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21В</w:t>
            </w:r>
          </w:p>
        </w:tc>
        <w:tc>
          <w:tcPr>
            <w:tcW w:w="3693"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34В</w:t>
            </w:r>
          </w:p>
        </w:tc>
      </w:tr>
      <w:tr w:rsidR="006C1017" w:rsidRPr="006C1017" w:rsidTr="00EC1705">
        <w:trPr>
          <w:jc w:val="center"/>
        </w:trPr>
        <w:tc>
          <w:tcPr>
            <w:tcW w:w="1257"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V = 4 - 6</w:t>
            </w:r>
          </w:p>
        </w:tc>
        <w:tc>
          <w:tcPr>
            <w:tcW w:w="440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34В</w:t>
            </w:r>
          </w:p>
        </w:tc>
        <w:tc>
          <w:tcPr>
            <w:tcW w:w="3693"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55В</w:t>
            </w:r>
          </w:p>
        </w:tc>
      </w:tr>
      <w:tr w:rsidR="006C1017" w:rsidRPr="006C1017" w:rsidTr="00EC1705">
        <w:trPr>
          <w:jc w:val="center"/>
        </w:trPr>
        <w:tc>
          <w:tcPr>
            <w:tcW w:w="1257"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V = 7 - 9</w:t>
            </w:r>
          </w:p>
        </w:tc>
        <w:tc>
          <w:tcPr>
            <w:tcW w:w="440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55В</w:t>
            </w:r>
          </w:p>
        </w:tc>
        <w:tc>
          <w:tcPr>
            <w:tcW w:w="3693"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89B</w:t>
            </w:r>
          </w:p>
        </w:tc>
      </w:tr>
      <w:tr w:rsidR="006C1017" w:rsidRPr="006C1017" w:rsidTr="00EC1705">
        <w:trPr>
          <w:jc w:val="center"/>
        </w:trPr>
        <w:tc>
          <w:tcPr>
            <w:tcW w:w="1257"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 xml:space="preserve">V </w:t>
            </w:r>
            <w:r w:rsidRPr="009106E2">
              <w:rPr>
                <w:sz w:val="18"/>
                <w:szCs w:val="22"/>
              </w:rPr>
              <w:t> 10</w:t>
            </w:r>
          </w:p>
        </w:tc>
        <w:tc>
          <w:tcPr>
            <w:tcW w:w="440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89В</w:t>
            </w:r>
          </w:p>
        </w:tc>
        <w:tc>
          <w:tcPr>
            <w:tcW w:w="3693"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ind w:firstLine="567"/>
              <w:jc w:val="center"/>
              <w:rPr>
                <w:sz w:val="18"/>
                <w:szCs w:val="22"/>
              </w:rPr>
            </w:pPr>
            <w:r w:rsidRPr="009106E2">
              <w:rPr>
                <w:sz w:val="18"/>
                <w:szCs w:val="22"/>
              </w:rPr>
              <w:t>144В</w:t>
            </w:r>
          </w:p>
        </w:tc>
      </w:tr>
    </w:tbl>
    <w:p w:rsidR="006C1017" w:rsidRPr="006C1017" w:rsidRDefault="006C1017" w:rsidP="006C1017">
      <w:pPr>
        <w:ind w:firstLine="567"/>
        <w:jc w:val="both"/>
        <w:rPr>
          <w:sz w:val="22"/>
          <w:szCs w:val="22"/>
        </w:rPr>
      </w:pPr>
      <w:r w:rsidRPr="006C1017">
        <w:rPr>
          <w:sz w:val="22"/>
          <w:szCs w:val="22"/>
        </w:rPr>
        <w:lastRenderedPageBreak/>
        <w:t>Переносные порошковые и газовые огнетушители должны тушить модельные очаги пожара кла</w:t>
      </w:r>
      <w:r w:rsidRPr="006C1017">
        <w:rPr>
          <w:sz w:val="22"/>
          <w:szCs w:val="22"/>
        </w:rPr>
        <w:t>с</w:t>
      </w:r>
      <w:r w:rsidRPr="006C1017">
        <w:rPr>
          <w:sz w:val="22"/>
          <w:szCs w:val="22"/>
        </w:rPr>
        <w:t>са В не ниже ранга:</w:t>
      </w:r>
    </w:p>
    <w:tbl>
      <w:tblPr>
        <w:tblW w:w="0" w:type="auto"/>
        <w:jc w:val="center"/>
        <w:tblInd w:w="60" w:type="dxa"/>
        <w:tblLayout w:type="fixed"/>
        <w:tblCellMar>
          <w:left w:w="60" w:type="dxa"/>
          <w:right w:w="60" w:type="dxa"/>
        </w:tblCellMar>
        <w:tblLook w:val="0000" w:firstRow="0" w:lastRow="0" w:firstColumn="0" w:lastColumn="0" w:noHBand="0" w:noVBand="0"/>
      </w:tblPr>
      <w:tblGrid>
        <w:gridCol w:w="1845"/>
        <w:gridCol w:w="1845"/>
        <w:gridCol w:w="1845"/>
        <w:gridCol w:w="3822"/>
      </w:tblGrid>
      <w:tr w:rsidR="006C1017" w:rsidRPr="006C1017" w:rsidTr="00EC1705">
        <w:trPr>
          <w:cantSplit/>
          <w:jc w:val="center"/>
        </w:trPr>
        <w:tc>
          <w:tcPr>
            <w:tcW w:w="5535" w:type="dxa"/>
            <w:gridSpan w:val="3"/>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Масса ОТВ, заряженного в огнетушитель, кг</w:t>
            </w:r>
          </w:p>
        </w:tc>
        <w:tc>
          <w:tcPr>
            <w:tcW w:w="3822"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Ранг модельного очага пожара</w:t>
            </w:r>
          </w:p>
        </w:tc>
      </w:tr>
      <w:tr w:rsidR="006C1017" w:rsidRPr="006C1017" w:rsidTr="00EC1705">
        <w:trPr>
          <w:cantSplit/>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порошковый</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хладоновый</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углекислотный</w:t>
            </w:r>
          </w:p>
        </w:tc>
        <w:tc>
          <w:tcPr>
            <w:tcW w:w="382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r>
      <w:tr w:rsidR="006C1017" w:rsidRPr="006C1017" w:rsidTr="00EC1705">
        <w:trPr>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&lt; 2</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&lt; 2</w:t>
            </w:r>
          </w:p>
        </w:tc>
        <w:tc>
          <w:tcPr>
            <w:tcW w:w="382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13В</w:t>
            </w:r>
          </w:p>
        </w:tc>
      </w:tr>
      <w:tr w:rsidR="006C1017" w:rsidRPr="006C1017" w:rsidTr="00EC1705">
        <w:trPr>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2</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&lt; 2</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2</w:t>
            </w:r>
          </w:p>
        </w:tc>
        <w:tc>
          <w:tcPr>
            <w:tcW w:w="382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21В</w:t>
            </w:r>
          </w:p>
        </w:tc>
      </w:tr>
      <w:tr w:rsidR="006C1017" w:rsidRPr="006C1017" w:rsidTr="00EC1705">
        <w:trPr>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3</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2</w:t>
            </w:r>
          </w:p>
          <w:p w:rsidR="006C1017" w:rsidRPr="009106E2" w:rsidRDefault="006C1017" w:rsidP="006C1017">
            <w:pPr>
              <w:jc w:val="center"/>
              <w:rPr>
                <w:sz w:val="18"/>
                <w:szCs w:val="22"/>
              </w:rPr>
            </w:pPr>
            <w:r w:rsidRPr="009106E2">
              <w:rPr>
                <w:sz w:val="18"/>
                <w:szCs w:val="22"/>
              </w:rPr>
              <w:t>m = 3</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3</w:t>
            </w:r>
          </w:p>
          <w:p w:rsidR="006C1017" w:rsidRPr="009106E2" w:rsidRDefault="006C1017" w:rsidP="006C1017">
            <w:pPr>
              <w:jc w:val="center"/>
              <w:rPr>
                <w:sz w:val="18"/>
                <w:szCs w:val="22"/>
              </w:rPr>
            </w:pPr>
            <w:r w:rsidRPr="009106E2">
              <w:rPr>
                <w:sz w:val="18"/>
                <w:szCs w:val="22"/>
              </w:rPr>
              <w:t>m = 4</w:t>
            </w:r>
          </w:p>
        </w:tc>
        <w:tc>
          <w:tcPr>
            <w:tcW w:w="382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34В</w:t>
            </w:r>
          </w:p>
        </w:tc>
      </w:tr>
      <w:tr w:rsidR="006C1017" w:rsidRPr="006C1017" w:rsidTr="00EC1705">
        <w:trPr>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4</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4</w:t>
            </w:r>
          </w:p>
          <w:p w:rsidR="006C1017" w:rsidRPr="009106E2" w:rsidRDefault="006C1017" w:rsidP="006C1017">
            <w:pPr>
              <w:jc w:val="center"/>
              <w:rPr>
                <w:sz w:val="18"/>
                <w:szCs w:val="22"/>
              </w:rPr>
            </w:pPr>
            <w:r w:rsidRPr="009106E2">
              <w:rPr>
                <w:sz w:val="18"/>
                <w:szCs w:val="22"/>
              </w:rPr>
              <w:t>m = 5</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5</w:t>
            </w:r>
          </w:p>
        </w:tc>
        <w:tc>
          <w:tcPr>
            <w:tcW w:w="382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55B</w:t>
            </w:r>
          </w:p>
        </w:tc>
      </w:tr>
      <w:tr w:rsidR="006C1017" w:rsidRPr="006C1017" w:rsidTr="00EC1705">
        <w:trPr>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5</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6</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 xml:space="preserve">m </w:t>
            </w:r>
            <w:r w:rsidRPr="009106E2">
              <w:rPr>
                <w:sz w:val="18"/>
                <w:szCs w:val="22"/>
              </w:rPr>
              <w:t> 6</w:t>
            </w:r>
          </w:p>
        </w:tc>
        <w:tc>
          <w:tcPr>
            <w:tcW w:w="382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70В</w:t>
            </w:r>
          </w:p>
        </w:tc>
      </w:tr>
      <w:tr w:rsidR="006C1017" w:rsidRPr="006C1017" w:rsidTr="00EC1705">
        <w:trPr>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6</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 xml:space="preserve">m </w:t>
            </w:r>
            <w:r w:rsidRPr="009106E2">
              <w:rPr>
                <w:sz w:val="18"/>
                <w:szCs w:val="22"/>
              </w:rPr>
              <w:t> 7</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382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89В</w:t>
            </w:r>
          </w:p>
        </w:tc>
      </w:tr>
      <w:tr w:rsidR="006C1017" w:rsidRPr="006C1017" w:rsidTr="00EC1705">
        <w:trPr>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m = 7</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382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113B</w:t>
            </w:r>
          </w:p>
        </w:tc>
      </w:tr>
      <w:tr w:rsidR="006C1017" w:rsidRPr="006C1017" w:rsidTr="00EC1705">
        <w:trPr>
          <w:jc w:val="center"/>
        </w:trPr>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 xml:space="preserve">m </w:t>
            </w:r>
            <w:r w:rsidRPr="009106E2">
              <w:rPr>
                <w:sz w:val="18"/>
                <w:szCs w:val="22"/>
              </w:rPr>
              <w:t> 8</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84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3822"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144В</w:t>
            </w:r>
          </w:p>
        </w:tc>
      </w:tr>
    </w:tbl>
    <w:p w:rsidR="009106E2" w:rsidRDefault="009106E2" w:rsidP="006C1017">
      <w:pPr>
        <w:ind w:firstLine="567"/>
        <w:jc w:val="both"/>
        <w:rPr>
          <w:sz w:val="22"/>
          <w:szCs w:val="22"/>
        </w:rPr>
      </w:pPr>
    </w:p>
    <w:p w:rsidR="006C1017" w:rsidRPr="006C1017" w:rsidRDefault="006C1017" w:rsidP="006C1017">
      <w:pPr>
        <w:ind w:firstLine="567"/>
        <w:jc w:val="both"/>
        <w:rPr>
          <w:sz w:val="22"/>
          <w:szCs w:val="22"/>
        </w:rPr>
      </w:pPr>
      <w:r w:rsidRPr="006C1017">
        <w:rPr>
          <w:sz w:val="22"/>
          <w:szCs w:val="22"/>
        </w:rPr>
        <w:t>Передвижные огнетушители  должны  обеспечивать длину  струи, продолжительность подачи  о</w:t>
      </w:r>
      <w:r w:rsidRPr="006C1017">
        <w:rPr>
          <w:sz w:val="22"/>
          <w:szCs w:val="22"/>
        </w:rPr>
        <w:t>г</w:t>
      </w:r>
      <w:r w:rsidRPr="006C1017">
        <w:rPr>
          <w:sz w:val="22"/>
          <w:szCs w:val="22"/>
        </w:rPr>
        <w:t>нетушащего  вещества  и тушение ранга модельного очага пожара в соответствии с ГОСТ Р 51017-97.</w:t>
      </w:r>
    </w:p>
    <w:p w:rsidR="006C1017" w:rsidRPr="006C1017" w:rsidRDefault="006C1017" w:rsidP="006C1017">
      <w:pPr>
        <w:ind w:firstLine="567"/>
        <w:jc w:val="both"/>
        <w:rPr>
          <w:sz w:val="22"/>
          <w:szCs w:val="22"/>
        </w:rPr>
      </w:pPr>
      <w:r w:rsidRPr="006C1017">
        <w:rPr>
          <w:sz w:val="22"/>
          <w:szCs w:val="22"/>
        </w:rPr>
        <w:t>Продолжительность подачи ОТВ передвижным огнетушителем должна быть в секундах не менее:</w:t>
      </w:r>
    </w:p>
    <w:tbl>
      <w:tblPr>
        <w:tblW w:w="0" w:type="auto"/>
        <w:jc w:val="center"/>
        <w:tblInd w:w="60" w:type="dxa"/>
        <w:tblLayout w:type="fixed"/>
        <w:tblCellMar>
          <w:left w:w="60" w:type="dxa"/>
          <w:right w:w="60" w:type="dxa"/>
        </w:tblCellMar>
        <w:tblLook w:val="0000" w:firstRow="0" w:lastRow="0" w:firstColumn="0" w:lastColumn="0" w:noHBand="0" w:noVBand="0"/>
      </w:tblPr>
      <w:tblGrid>
        <w:gridCol w:w="5008"/>
        <w:gridCol w:w="2704"/>
        <w:gridCol w:w="1648"/>
      </w:tblGrid>
      <w:tr w:rsidR="006C1017" w:rsidRPr="006C1017" w:rsidTr="00EC1705">
        <w:trPr>
          <w:cantSplit/>
          <w:jc w:val="center"/>
        </w:trPr>
        <w:tc>
          <w:tcPr>
            <w:tcW w:w="5008" w:type="dxa"/>
            <w:vMerge w:val="restart"/>
            <w:tcBorders>
              <w:top w:val="threeDEmboss" w:sz="6" w:space="0" w:color="auto"/>
              <w:left w:val="threeDEmboss" w:sz="6" w:space="0" w:color="auto"/>
              <w:bottom w:val="nil"/>
              <w:right w:val="threeDEmboss" w:sz="6" w:space="0" w:color="auto"/>
            </w:tcBorders>
            <w:vAlign w:val="center"/>
          </w:tcPr>
          <w:p w:rsidR="006C1017" w:rsidRPr="009106E2" w:rsidRDefault="006C1017" w:rsidP="006C1017">
            <w:pPr>
              <w:jc w:val="center"/>
              <w:rPr>
                <w:sz w:val="18"/>
                <w:szCs w:val="22"/>
              </w:rPr>
            </w:pPr>
            <w:r w:rsidRPr="009106E2">
              <w:rPr>
                <w:sz w:val="18"/>
                <w:szCs w:val="22"/>
              </w:rPr>
              <w:t>Тип огнетушителя</w:t>
            </w:r>
          </w:p>
        </w:tc>
        <w:tc>
          <w:tcPr>
            <w:tcW w:w="4352" w:type="dxa"/>
            <w:gridSpan w:val="2"/>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Масса ОТВ, кг</w:t>
            </w:r>
          </w:p>
        </w:tc>
      </w:tr>
      <w:tr w:rsidR="006C1017" w:rsidRPr="006C1017" w:rsidTr="00EC1705">
        <w:trPr>
          <w:cantSplit/>
          <w:jc w:val="center"/>
        </w:trPr>
        <w:tc>
          <w:tcPr>
            <w:tcW w:w="5008" w:type="dxa"/>
            <w:vMerge/>
            <w:tcBorders>
              <w:top w:val="nil"/>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2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до 50 включ.</w:t>
            </w:r>
          </w:p>
        </w:tc>
        <w:tc>
          <w:tcPr>
            <w:tcW w:w="164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св. 50</w:t>
            </w:r>
          </w:p>
        </w:tc>
      </w:tr>
      <w:tr w:rsidR="006C1017" w:rsidRPr="006C1017" w:rsidTr="00EC1705">
        <w:trPr>
          <w:jc w:val="center"/>
        </w:trPr>
        <w:tc>
          <w:tcPr>
            <w:tcW w:w="500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Углекислотный</w:t>
            </w:r>
          </w:p>
        </w:tc>
        <w:tc>
          <w:tcPr>
            <w:tcW w:w="2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15</w:t>
            </w:r>
          </w:p>
        </w:tc>
        <w:tc>
          <w:tcPr>
            <w:tcW w:w="164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20</w:t>
            </w:r>
          </w:p>
        </w:tc>
      </w:tr>
      <w:tr w:rsidR="006C1017" w:rsidRPr="006C1017" w:rsidTr="00EC1705">
        <w:trPr>
          <w:jc w:val="center"/>
        </w:trPr>
        <w:tc>
          <w:tcPr>
            <w:tcW w:w="500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Хладоновый</w:t>
            </w:r>
          </w:p>
        </w:tc>
        <w:tc>
          <w:tcPr>
            <w:tcW w:w="2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15</w:t>
            </w:r>
          </w:p>
        </w:tc>
        <w:tc>
          <w:tcPr>
            <w:tcW w:w="164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25</w:t>
            </w:r>
          </w:p>
        </w:tc>
      </w:tr>
      <w:tr w:rsidR="006C1017" w:rsidRPr="006C1017" w:rsidTr="00EC1705">
        <w:trPr>
          <w:jc w:val="center"/>
        </w:trPr>
        <w:tc>
          <w:tcPr>
            <w:tcW w:w="500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Порошковый</w:t>
            </w:r>
          </w:p>
        </w:tc>
        <w:tc>
          <w:tcPr>
            <w:tcW w:w="2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20</w:t>
            </w:r>
          </w:p>
        </w:tc>
        <w:tc>
          <w:tcPr>
            <w:tcW w:w="164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30</w:t>
            </w:r>
          </w:p>
        </w:tc>
      </w:tr>
      <w:tr w:rsidR="006C1017" w:rsidRPr="006C1017" w:rsidTr="00EC1705">
        <w:trPr>
          <w:jc w:val="center"/>
        </w:trPr>
        <w:tc>
          <w:tcPr>
            <w:tcW w:w="500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Водный и воздушно-пенный</w:t>
            </w:r>
          </w:p>
        </w:tc>
        <w:tc>
          <w:tcPr>
            <w:tcW w:w="2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40</w:t>
            </w:r>
          </w:p>
        </w:tc>
        <w:tc>
          <w:tcPr>
            <w:tcW w:w="1648"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60</w:t>
            </w:r>
          </w:p>
        </w:tc>
      </w:tr>
    </w:tbl>
    <w:p w:rsidR="00A230D1" w:rsidRDefault="00A230D1" w:rsidP="006C1017">
      <w:pPr>
        <w:ind w:firstLine="567"/>
        <w:jc w:val="both"/>
        <w:rPr>
          <w:sz w:val="22"/>
          <w:szCs w:val="22"/>
        </w:rPr>
        <w:sectPr w:rsidR="00A230D1" w:rsidSect="00A230D1">
          <w:pgSz w:w="11907" w:h="8391" w:orient="landscape" w:code="11"/>
          <w:pgMar w:top="1134" w:right="992" w:bottom="849" w:left="993" w:header="708" w:footer="708" w:gutter="0"/>
          <w:cols w:space="708"/>
          <w:docGrid w:linePitch="360"/>
        </w:sectPr>
      </w:pPr>
    </w:p>
    <w:p w:rsidR="006C1017" w:rsidRPr="006C1017" w:rsidRDefault="006C1017" w:rsidP="006C1017">
      <w:pPr>
        <w:ind w:firstLine="567"/>
        <w:jc w:val="both"/>
        <w:rPr>
          <w:sz w:val="22"/>
          <w:szCs w:val="22"/>
        </w:rPr>
      </w:pPr>
      <w:r w:rsidRPr="006C1017">
        <w:rPr>
          <w:sz w:val="22"/>
          <w:szCs w:val="22"/>
        </w:rPr>
        <w:lastRenderedPageBreak/>
        <w:t>Длина струи ОТВ передвижных огнетушителей должна быть:</w:t>
      </w:r>
    </w:p>
    <w:p w:rsidR="006C1017" w:rsidRPr="006C1017" w:rsidRDefault="006C1017" w:rsidP="006C1017">
      <w:pPr>
        <w:ind w:firstLine="567"/>
        <w:jc w:val="both"/>
        <w:rPr>
          <w:sz w:val="22"/>
          <w:szCs w:val="22"/>
        </w:rPr>
      </w:pPr>
      <w:r w:rsidRPr="006C1017">
        <w:rPr>
          <w:sz w:val="22"/>
          <w:szCs w:val="22"/>
        </w:rPr>
        <w:t xml:space="preserve">- для углекислотного, хладонового, водного (с распыленной струей) и воздушно-пенного огнетушителя не менее 4 м; </w:t>
      </w:r>
    </w:p>
    <w:p w:rsidR="006C1017" w:rsidRPr="006C1017" w:rsidRDefault="006C1017" w:rsidP="006C1017">
      <w:pPr>
        <w:ind w:firstLine="567"/>
        <w:jc w:val="both"/>
        <w:rPr>
          <w:sz w:val="22"/>
          <w:szCs w:val="22"/>
        </w:rPr>
      </w:pPr>
      <w:r w:rsidRPr="006C1017">
        <w:rPr>
          <w:sz w:val="22"/>
          <w:szCs w:val="22"/>
        </w:rPr>
        <w:t>- для порошкового огнетушителя не менее 6 м.</w:t>
      </w:r>
    </w:p>
    <w:p w:rsidR="006C1017" w:rsidRPr="006C1017" w:rsidRDefault="006C1017" w:rsidP="006C1017">
      <w:pPr>
        <w:ind w:firstLine="567"/>
        <w:jc w:val="both"/>
        <w:rPr>
          <w:sz w:val="22"/>
          <w:szCs w:val="22"/>
        </w:rPr>
      </w:pPr>
      <w:r w:rsidRPr="006C1017">
        <w:rPr>
          <w:sz w:val="22"/>
          <w:szCs w:val="22"/>
        </w:rPr>
        <w:t>Для комбинированного передвижного огнетушителя длину струи определяют отдельно для каждого вида применяемого ОТВ (как для самостоятельного огнетушителя).</w:t>
      </w:r>
    </w:p>
    <w:p w:rsidR="006C1017" w:rsidRPr="006C1017" w:rsidRDefault="006C1017" w:rsidP="006C1017">
      <w:pPr>
        <w:ind w:firstLine="567"/>
        <w:jc w:val="both"/>
        <w:rPr>
          <w:sz w:val="22"/>
          <w:szCs w:val="22"/>
        </w:rPr>
      </w:pPr>
      <w:r w:rsidRPr="006C1017">
        <w:rPr>
          <w:sz w:val="22"/>
          <w:szCs w:val="22"/>
        </w:rPr>
        <w:t>Передвижной огнетушитель должен обеспечивать тушение модельных очагов пожара классов А и (или) В рангом, не ниже (для тушения пожаров класса С рекомендуется применять поро</w:t>
      </w:r>
      <w:r w:rsidRPr="006C1017">
        <w:rPr>
          <w:sz w:val="22"/>
          <w:szCs w:val="22"/>
        </w:rPr>
        <w:t>ш</w:t>
      </w:r>
      <w:r w:rsidRPr="006C1017">
        <w:rPr>
          <w:sz w:val="22"/>
          <w:szCs w:val="22"/>
        </w:rPr>
        <w:t>ковый огнетушитель, который обеспечивает надежное тушение пожаров класса В):</w:t>
      </w:r>
    </w:p>
    <w:p w:rsidR="006C1017" w:rsidRDefault="006C1017"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sectPr w:rsidR="00A230D1" w:rsidSect="00A230D1">
          <w:pgSz w:w="8391" w:h="11907" w:code="11"/>
          <w:pgMar w:top="992" w:right="849" w:bottom="993" w:left="1134" w:header="708" w:footer="708" w:gutter="0"/>
          <w:cols w:space="708"/>
          <w:docGrid w:linePitch="360"/>
        </w:sectPr>
      </w:pPr>
    </w:p>
    <w:tbl>
      <w:tblPr>
        <w:tblW w:w="0" w:type="auto"/>
        <w:jc w:val="center"/>
        <w:tblInd w:w="60" w:type="dxa"/>
        <w:tblLayout w:type="fixed"/>
        <w:tblCellMar>
          <w:left w:w="60" w:type="dxa"/>
          <w:right w:w="60" w:type="dxa"/>
        </w:tblCellMar>
        <w:tblLook w:val="0000" w:firstRow="0" w:lastRow="0" w:firstColumn="0" w:lastColumn="0" w:noHBand="0" w:noVBand="0"/>
      </w:tblPr>
      <w:tblGrid>
        <w:gridCol w:w="1987"/>
        <w:gridCol w:w="1843"/>
        <w:gridCol w:w="1843"/>
        <w:gridCol w:w="1843"/>
        <w:gridCol w:w="1843"/>
      </w:tblGrid>
      <w:tr w:rsidR="006C1017" w:rsidRPr="006C1017" w:rsidTr="00EC1705">
        <w:trPr>
          <w:cantSplit/>
          <w:jc w:val="center"/>
        </w:trPr>
        <w:tc>
          <w:tcPr>
            <w:tcW w:w="1987"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lastRenderedPageBreak/>
              <w:t>Тип огнетушителя</w:t>
            </w:r>
          </w:p>
        </w:tc>
        <w:tc>
          <w:tcPr>
            <w:tcW w:w="7372" w:type="dxa"/>
            <w:gridSpan w:val="4"/>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Минимальный ранг модельного очага пожара в зависимости от массы ОТВ в огнетушителе, кг</w:t>
            </w:r>
          </w:p>
        </w:tc>
      </w:tr>
      <w:tr w:rsidR="006C1017" w:rsidRPr="006C1017" w:rsidTr="00EC1705">
        <w:trPr>
          <w:cantSplit/>
          <w:jc w:val="center"/>
        </w:trPr>
        <w:tc>
          <w:tcPr>
            <w:tcW w:w="1987"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менее 20</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св. 20 до 50 включ.</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св. 50 до 100 включ.</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св. 100</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Водный</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4А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6А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10А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15А</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Воздушно-пенный*:</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3А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4А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6А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6А</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 с углеводоро</w:t>
            </w:r>
            <w:r w:rsidRPr="006C1017">
              <w:rPr>
                <w:sz w:val="22"/>
                <w:szCs w:val="22"/>
              </w:rPr>
              <w:t>д</w:t>
            </w:r>
            <w:r w:rsidRPr="006C1017">
              <w:rPr>
                <w:sz w:val="22"/>
                <w:szCs w:val="22"/>
              </w:rPr>
              <w:t>ным пенообразов</w:t>
            </w:r>
            <w:r w:rsidRPr="006C1017">
              <w:rPr>
                <w:sz w:val="22"/>
                <w:szCs w:val="22"/>
              </w:rPr>
              <w:t>а</w:t>
            </w:r>
            <w:r w:rsidRPr="006C1017">
              <w:rPr>
                <w:sz w:val="22"/>
                <w:szCs w:val="22"/>
              </w:rPr>
              <w:t>телем</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89В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144В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233В-2**</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 с фторсодерж</w:t>
            </w:r>
            <w:r w:rsidRPr="006C1017">
              <w:rPr>
                <w:sz w:val="22"/>
                <w:szCs w:val="22"/>
              </w:rPr>
              <w:t>а</w:t>
            </w:r>
            <w:r w:rsidRPr="006C1017">
              <w:rPr>
                <w:sz w:val="22"/>
                <w:szCs w:val="22"/>
              </w:rPr>
              <w:t>щим пенообразов</w:t>
            </w:r>
            <w:r w:rsidRPr="006C1017">
              <w:rPr>
                <w:sz w:val="22"/>
                <w:szCs w:val="22"/>
              </w:rPr>
              <w:t>а</w:t>
            </w:r>
            <w:r w:rsidRPr="006C1017">
              <w:rPr>
                <w:sz w:val="22"/>
                <w:szCs w:val="22"/>
              </w:rPr>
              <w:t>телем</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144В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233В-2</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233В-3**</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Порошковый</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4А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6А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10А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15А</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144В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233В-2</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233В-3**</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Углекислотный</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55В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89В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144В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Хладоновый</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3А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4А</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w:t>
            </w:r>
          </w:p>
        </w:tc>
      </w:tr>
      <w:tr w:rsidR="006C1017" w:rsidRPr="006C1017" w:rsidTr="00EC1705">
        <w:trPr>
          <w:jc w:val="center"/>
        </w:trPr>
        <w:tc>
          <w:tcPr>
            <w:tcW w:w="198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144В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233В</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w:t>
            </w:r>
          </w:p>
        </w:tc>
        <w:tc>
          <w:tcPr>
            <w:tcW w:w="184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center"/>
              <w:rPr>
                <w:sz w:val="22"/>
                <w:szCs w:val="22"/>
              </w:rPr>
            </w:pPr>
            <w:r w:rsidRPr="006C1017">
              <w:rPr>
                <w:sz w:val="22"/>
                <w:szCs w:val="22"/>
              </w:rPr>
              <w:t>-</w:t>
            </w:r>
          </w:p>
        </w:tc>
      </w:tr>
      <w:tr w:rsidR="006C1017" w:rsidRPr="006C1017" w:rsidTr="00EC1705">
        <w:trPr>
          <w:jc w:val="center"/>
        </w:trPr>
        <w:tc>
          <w:tcPr>
            <w:tcW w:w="9359" w:type="dxa"/>
            <w:gridSpan w:val="5"/>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ind w:firstLine="82"/>
              <w:jc w:val="both"/>
              <w:rPr>
                <w:sz w:val="18"/>
                <w:szCs w:val="22"/>
              </w:rPr>
            </w:pPr>
            <w:r w:rsidRPr="006C1017">
              <w:rPr>
                <w:sz w:val="18"/>
                <w:szCs w:val="22"/>
              </w:rPr>
              <w:t>* Параметры модельных очагов пожаров класса В приведены для воздушно-механической пены средней кратности. ** Обозначение сложных модельных очагов пожаров класса В, составленных из одного очага ранга 233В и нескольких (2-4) очагов ранга 21В, определенным образом расположенных вокруг центрального противня (см. приложение А)</w:t>
            </w:r>
          </w:p>
        </w:tc>
      </w:tr>
    </w:tbl>
    <w:p w:rsidR="00A230D1" w:rsidRDefault="00A230D1" w:rsidP="006C1017">
      <w:pPr>
        <w:ind w:firstLine="567"/>
        <w:jc w:val="both"/>
        <w:rPr>
          <w:b/>
          <w:sz w:val="22"/>
          <w:szCs w:val="22"/>
        </w:rPr>
        <w:sectPr w:rsidR="00A230D1" w:rsidSect="00A230D1">
          <w:pgSz w:w="11907" w:h="8391" w:orient="landscape" w:code="11"/>
          <w:pgMar w:top="1134" w:right="992" w:bottom="849" w:left="993" w:header="708" w:footer="708" w:gutter="0"/>
          <w:cols w:space="708"/>
          <w:docGrid w:linePitch="360"/>
        </w:sectPr>
      </w:pPr>
    </w:p>
    <w:p w:rsidR="006C1017" w:rsidRPr="006C1017" w:rsidRDefault="006C1017" w:rsidP="006C1017">
      <w:pPr>
        <w:ind w:firstLine="567"/>
        <w:jc w:val="both"/>
        <w:rPr>
          <w:b/>
          <w:sz w:val="22"/>
          <w:szCs w:val="22"/>
        </w:rPr>
      </w:pPr>
      <w:r w:rsidRPr="006C1017">
        <w:rPr>
          <w:sz w:val="22"/>
          <w:szCs w:val="22"/>
        </w:rPr>
        <w:lastRenderedPageBreak/>
        <w:t>Значение тока утечки по струе ОТВ для огнетушителя, пре</w:t>
      </w:r>
      <w:r w:rsidRPr="006C1017">
        <w:rPr>
          <w:sz w:val="22"/>
          <w:szCs w:val="22"/>
        </w:rPr>
        <w:t>д</w:t>
      </w:r>
      <w:r w:rsidRPr="006C1017">
        <w:rPr>
          <w:sz w:val="22"/>
          <w:szCs w:val="22"/>
        </w:rPr>
        <w:t xml:space="preserve">назначенного для тушения пожаров электрооборудования под напряжением, не должен превышать </w:t>
      </w:r>
      <w:r w:rsidRPr="006C1017">
        <w:rPr>
          <w:b/>
          <w:sz w:val="22"/>
          <w:szCs w:val="22"/>
        </w:rPr>
        <w:t>0,5 мА</w:t>
      </w:r>
      <w:r w:rsidRPr="006C1017">
        <w:rPr>
          <w:sz w:val="22"/>
          <w:szCs w:val="22"/>
        </w:rPr>
        <w:t xml:space="preserve"> в течение всего врем</w:t>
      </w:r>
      <w:r w:rsidRPr="006C1017">
        <w:rPr>
          <w:sz w:val="22"/>
          <w:szCs w:val="22"/>
        </w:rPr>
        <w:t>е</w:t>
      </w:r>
      <w:r w:rsidRPr="006C1017">
        <w:rPr>
          <w:sz w:val="22"/>
          <w:szCs w:val="22"/>
        </w:rPr>
        <w:t>ни работы огнетушителя.</w:t>
      </w:r>
    </w:p>
    <w:p w:rsidR="006C1017" w:rsidRPr="006C1017" w:rsidRDefault="006C1017" w:rsidP="006C1017">
      <w:pPr>
        <w:ind w:firstLine="567"/>
        <w:jc w:val="both"/>
        <w:rPr>
          <w:sz w:val="22"/>
          <w:szCs w:val="22"/>
        </w:rPr>
      </w:pPr>
      <w:r w:rsidRPr="006C1017">
        <w:rPr>
          <w:sz w:val="22"/>
          <w:szCs w:val="22"/>
        </w:rPr>
        <w:t>Для удобства, переносные огнетушители массой более 1,5 кг и диаметром корпуса более 80 мм оборудуются рукояткой. Пер</w:t>
      </w:r>
      <w:r w:rsidRPr="006C1017">
        <w:rPr>
          <w:sz w:val="22"/>
          <w:szCs w:val="22"/>
        </w:rPr>
        <w:t>е</w:t>
      </w:r>
      <w:r w:rsidRPr="006C1017">
        <w:rPr>
          <w:sz w:val="22"/>
          <w:szCs w:val="22"/>
        </w:rPr>
        <w:t>движной огнетушитель должен быть спроектирован таким образом, чтобы его могли транспортировать к месту загорания и приводить в действие один-два человека (если полная масса огнетушителя не превышает 200 кг.) или два-три человека (если полная масса огн</w:t>
      </w:r>
      <w:r w:rsidRPr="006C1017">
        <w:rPr>
          <w:sz w:val="22"/>
          <w:szCs w:val="22"/>
        </w:rPr>
        <w:t>е</w:t>
      </w:r>
      <w:r w:rsidRPr="006C1017">
        <w:rPr>
          <w:sz w:val="22"/>
          <w:szCs w:val="22"/>
        </w:rPr>
        <w:t>тушителя более 200 кг.)</w:t>
      </w:r>
    </w:p>
    <w:p w:rsidR="006C1017" w:rsidRPr="006C1017" w:rsidRDefault="006C1017" w:rsidP="006C1017">
      <w:pPr>
        <w:ind w:firstLine="567"/>
        <w:jc w:val="both"/>
        <w:rPr>
          <w:sz w:val="22"/>
          <w:szCs w:val="22"/>
        </w:rPr>
      </w:pPr>
      <w:r w:rsidRPr="006C1017">
        <w:rPr>
          <w:sz w:val="22"/>
          <w:szCs w:val="22"/>
        </w:rPr>
        <w:t>Продолжительность приведения переносного огнетушителя с источником вытесняющего газа в действие должна составлять не более 6 секунд.</w:t>
      </w:r>
    </w:p>
    <w:p w:rsidR="006C1017" w:rsidRPr="006C1017" w:rsidRDefault="006C1017" w:rsidP="006C1017">
      <w:pPr>
        <w:ind w:firstLine="567"/>
        <w:jc w:val="both"/>
        <w:rPr>
          <w:sz w:val="22"/>
          <w:szCs w:val="22"/>
        </w:rPr>
      </w:pPr>
      <w:r w:rsidRPr="006C1017">
        <w:rPr>
          <w:sz w:val="22"/>
          <w:szCs w:val="22"/>
        </w:rPr>
        <w:t>Продолжительность приведения в действие и набора рабоч</w:t>
      </w:r>
      <w:r w:rsidRPr="006C1017">
        <w:rPr>
          <w:sz w:val="22"/>
          <w:szCs w:val="22"/>
        </w:rPr>
        <w:t>е</w:t>
      </w:r>
      <w:r w:rsidRPr="006C1017">
        <w:rPr>
          <w:sz w:val="22"/>
          <w:szCs w:val="22"/>
        </w:rPr>
        <w:t>го давления передвижного огнетушителя: с массой ОТВ до 150 кг – не более 20 с.; с массой ОТВ более 150 кг – не более 30 с.</w:t>
      </w:r>
    </w:p>
    <w:p w:rsidR="006C1017" w:rsidRPr="006C1017" w:rsidRDefault="006C1017" w:rsidP="006C1017">
      <w:pPr>
        <w:ind w:firstLine="567"/>
        <w:jc w:val="both"/>
        <w:rPr>
          <w:sz w:val="22"/>
          <w:szCs w:val="22"/>
        </w:rPr>
      </w:pPr>
      <w:r w:rsidRPr="006C1017">
        <w:rPr>
          <w:sz w:val="22"/>
          <w:szCs w:val="22"/>
        </w:rPr>
        <w:t>Запорно-пусковое устройство огнетушителей должно обе</w:t>
      </w:r>
      <w:r w:rsidRPr="006C1017">
        <w:rPr>
          <w:sz w:val="22"/>
          <w:szCs w:val="22"/>
        </w:rPr>
        <w:t>с</w:t>
      </w:r>
      <w:r w:rsidRPr="006C1017">
        <w:rPr>
          <w:sz w:val="22"/>
          <w:szCs w:val="22"/>
        </w:rPr>
        <w:t>печивать возможность неоднократно прерывать и вновь возобно</w:t>
      </w:r>
      <w:r w:rsidRPr="006C1017">
        <w:rPr>
          <w:sz w:val="22"/>
          <w:szCs w:val="22"/>
        </w:rPr>
        <w:t>в</w:t>
      </w:r>
      <w:r w:rsidRPr="006C1017">
        <w:rPr>
          <w:sz w:val="22"/>
          <w:szCs w:val="22"/>
        </w:rPr>
        <w:t>лять подачу заряда огнетушащего вещества на очаг горения.</w:t>
      </w:r>
    </w:p>
    <w:p w:rsidR="006C1017" w:rsidRPr="006C1017" w:rsidRDefault="006C1017" w:rsidP="006C1017">
      <w:pPr>
        <w:ind w:firstLine="567"/>
        <w:jc w:val="both"/>
        <w:rPr>
          <w:sz w:val="22"/>
          <w:szCs w:val="22"/>
        </w:rPr>
      </w:pPr>
      <w:r w:rsidRPr="006C1017">
        <w:rPr>
          <w:sz w:val="22"/>
          <w:szCs w:val="22"/>
        </w:rPr>
        <w:t>Масса или  объем огнетушащего вещества указывается изг</w:t>
      </w:r>
      <w:r w:rsidRPr="006C1017">
        <w:rPr>
          <w:sz w:val="22"/>
          <w:szCs w:val="22"/>
        </w:rPr>
        <w:t>о</w:t>
      </w:r>
      <w:r w:rsidRPr="006C1017">
        <w:rPr>
          <w:sz w:val="22"/>
          <w:szCs w:val="22"/>
        </w:rPr>
        <w:t>товителем в паспорте на огнетушитель или технических условиях. Допускается уменьшение  массы (объема) заряда огнетушащего вещества до 5% для хладоновых,  углекислотных, водных, возду</w:t>
      </w:r>
      <w:r w:rsidRPr="006C1017">
        <w:rPr>
          <w:sz w:val="22"/>
          <w:szCs w:val="22"/>
        </w:rPr>
        <w:t>ш</w:t>
      </w:r>
      <w:r w:rsidRPr="006C1017">
        <w:rPr>
          <w:sz w:val="22"/>
          <w:szCs w:val="22"/>
        </w:rPr>
        <w:t xml:space="preserve">но-эмульсионных и воздушно-пенных огнетушителей и </w:t>
      </w:r>
      <w:r w:rsidRPr="006C1017">
        <w:rPr>
          <w:sz w:val="22"/>
          <w:szCs w:val="22"/>
          <w:u w:val="single"/>
        </w:rPr>
        <w:t>+</w:t>
      </w:r>
      <w:r w:rsidRPr="006C1017">
        <w:rPr>
          <w:sz w:val="22"/>
          <w:szCs w:val="22"/>
        </w:rPr>
        <w:t>5% для порошковых огнетушителей.</w:t>
      </w:r>
    </w:p>
    <w:p w:rsidR="006C1017" w:rsidRPr="006C1017" w:rsidRDefault="006C1017" w:rsidP="006C1017">
      <w:pPr>
        <w:ind w:firstLine="567"/>
        <w:jc w:val="both"/>
        <w:rPr>
          <w:sz w:val="22"/>
          <w:szCs w:val="22"/>
        </w:rPr>
      </w:pPr>
      <w:r w:rsidRPr="006C1017">
        <w:rPr>
          <w:sz w:val="22"/>
          <w:szCs w:val="22"/>
        </w:rPr>
        <w:t>При эксплуатации огнетушителя в течение одного года вел</w:t>
      </w:r>
      <w:r w:rsidRPr="006C1017">
        <w:rPr>
          <w:sz w:val="22"/>
          <w:szCs w:val="22"/>
        </w:rPr>
        <w:t>и</w:t>
      </w:r>
      <w:r w:rsidRPr="006C1017">
        <w:rPr>
          <w:sz w:val="22"/>
          <w:szCs w:val="22"/>
        </w:rPr>
        <w:t>чина утечки не должна превышать значений эквивалентных:</w:t>
      </w:r>
    </w:p>
    <w:p w:rsidR="006C1017" w:rsidRPr="006C1017" w:rsidRDefault="006C1017" w:rsidP="006C1017">
      <w:pPr>
        <w:ind w:firstLine="567"/>
        <w:jc w:val="both"/>
        <w:rPr>
          <w:sz w:val="22"/>
          <w:szCs w:val="22"/>
        </w:rPr>
      </w:pPr>
      <w:r w:rsidRPr="006C1017">
        <w:rPr>
          <w:sz w:val="22"/>
          <w:szCs w:val="22"/>
        </w:rPr>
        <w:t>-10% рабочего давления для закачных огнетушителей с м</w:t>
      </w:r>
      <w:r w:rsidRPr="006C1017">
        <w:rPr>
          <w:sz w:val="22"/>
          <w:szCs w:val="22"/>
        </w:rPr>
        <w:t>а</w:t>
      </w:r>
      <w:r w:rsidRPr="006C1017">
        <w:rPr>
          <w:sz w:val="22"/>
          <w:szCs w:val="22"/>
        </w:rPr>
        <w:t>нометром. Для закачных огнетушителей, оснащённых индикатором давления, утечку вытесняющего газа допускается контролировать положением стрелки индикатора давления, которая должна нах</w:t>
      </w:r>
      <w:r w:rsidRPr="006C1017">
        <w:rPr>
          <w:sz w:val="22"/>
          <w:szCs w:val="22"/>
        </w:rPr>
        <w:t>о</w:t>
      </w:r>
      <w:r w:rsidRPr="006C1017">
        <w:rPr>
          <w:sz w:val="22"/>
          <w:szCs w:val="22"/>
        </w:rPr>
        <w:t>дится в зелёном секторе шкалы; рабочее давление (номинальное)-установившееся  давление  вытесняющего газа, достигнутое  в ко</w:t>
      </w:r>
      <w:r w:rsidRPr="006C1017">
        <w:rPr>
          <w:sz w:val="22"/>
          <w:szCs w:val="22"/>
        </w:rPr>
        <w:t>р</w:t>
      </w:r>
      <w:r w:rsidRPr="006C1017">
        <w:rPr>
          <w:sz w:val="22"/>
          <w:szCs w:val="22"/>
        </w:rPr>
        <w:t>пусе огнетушителя,  заряженного огнетушащим веществом до н</w:t>
      </w:r>
      <w:r w:rsidRPr="006C1017">
        <w:rPr>
          <w:sz w:val="22"/>
          <w:szCs w:val="22"/>
        </w:rPr>
        <w:t>о</w:t>
      </w:r>
      <w:r w:rsidRPr="006C1017">
        <w:rPr>
          <w:sz w:val="22"/>
          <w:szCs w:val="22"/>
        </w:rPr>
        <w:t>минального значения и выдержанного при температуре 20</w:t>
      </w:r>
      <w:r w:rsidRPr="006C1017">
        <w:rPr>
          <w:sz w:val="22"/>
          <w:szCs w:val="22"/>
          <w:u w:val="single"/>
        </w:rPr>
        <w:t>+</w:t>
      </w:r>
      <w:r w:rsidRPr="006C1017">
        <w:rPr>
          <w:sz w:val="22"/>
          <w:szCs w:val="22"/>
        </w:rPr>
        <w:t>2 </w:t>
      </w:r>
      <w:r w:rsidRPr="006C1017">
        <w:rPr>
          <w:sz w:val="22"/>
          <w:szCs w:val="22"/>
          <w:vertAlign w:val="superscript"/>
        </w:rPr>
        <w:t>0</w:t>
      </w:r>
      <w:r w:rsidRPr="006C1017">
        <w:rPr>
          <w:sz w:val="22"/>
          <w:szCs w:val="22"/>
        </w:rPr>
        <w:t>С в течении 24 часов (указывается в паспорте на огнетушитель).</w:t>
      </w:r>
    </w:p>
    <w:p w:rsidR="006C1017" w:rsidRPr="006C1017" w:rsidRDefault="006C1017" w:rsidP="006C1017">
      <w:pPr>
        <w:ind w:firstLine="567"/>
        <w:jc w:val="both"/>
        <w:rPr>
          <w:sz w:val="22"/>
          <w:szCs w:val="22"/>
        </w:rPr>
      </w:pPr>
      <w:r w:rsidRPr="006C1017">
        <w:rPr>
          <w:sz w:val="22"/>
          <w:szCs w:val="22"/>
        </w:rPr>
        <w:lastRenderedPageBreak/>
        <w:t>- 5% масс. или 50 г (наименьшая из этих величин) для  угл</w:t>
      </w:r>
      <w:r w:rsidRPr="006C1017">
        <w:rPr>
          <w:sz w:val="22"/>
          <w:szCs w:val="22"/>
        </w:rPr>
        <w:t>е</w:t>
      </w:r>
      <w:r w:rsidRPr="006C1017">
        <w:rPr>
          <w:sz w:val="22"/>
          <w:szCs w:val="22"/>
        </w:rPr>
        <w:t>кислотных  и хладоновых огнетушителей; причём величина 50 г распространяется только на переносные огнетушители.</w:t>
      </w:r>
    </w:p>
    <w:p w:rsidR="006C1017" w:rsidRPr="006C1017" w:rsidRDefault="006C1017" w:rsidP="006C1017">
      <w:pPr>
        <w:ind w:firstLine="567"/>
        <w:jc w:val="both"/>
        <w:rPr>
          <w:sz w:val="22"/>
          <w:szCs w:val="22"/>
        </w:rPr>
      </w:pPr>
      <w:r w:rsidRPr="006C1017">
        <w:rPr>
          <w:sz w:val="22"/>
          <w:szCs w:val="22"/>
        </w:rPr>
        <w:t>Огнетушители, величина утечки которых превышает пр</w:t>
      </w:r>
      <w:r w:rsidRPr="006C1017">
        <w:rPr>
          <w:sz w:val="22"/>
          <w:szCs w:val="22"/>
        </w:rPr>
        <w:t>е</w:t>
      </w:r>
      <w:r w:rsidRPr="006C1017">
        <w:rPr>
          <w:sz w:val="22"/>
          <w:szCs w:val="22"/>
        </w:rPr>
        <w:t>дельные значения выводятся из эксплуатации и отправляются в ремонт и на перезарядку.</w:t>
      </w:r>
    </w:p>
    <w:p w:rsidR="006C1017" w:rsidRPr="006C1017" w:rsidRDefault="006C1017" w:rsidP="006C1017">
      <w:pPr>
        <w:ind w:firstLine="567"/>
        <w:jc w:val="both"/>
        <w:rPr>
          <w:sz w:val="22"/>
          <w:szCs w:val="22"/>
        </w:rPr>
      </w:pPr>
      <w:r w:rsidRPr="006C1017">
        <w:rPr>
          <w:sz w:val="22"/>
          <w:szCs w:val="22"/>
        </w:rPr>
        <w:t>Корпуса и отдельные узлы огнетушителей не реже одного р</w:t>
      </w:r>
      <w:r w:rsidRPr="006C1017">
        <w:rPr>
          <w:sz w:val="22"/>
          <w:szCs w:val="22"/>
        </w:rPr>
        <w:t>а</w:t>
      </w:r>
      <w:r w:rsidRPr="006C1017">
        <w:rPr>
          <w:sz w:val="22"/>
          <w:szCs w:val="22"/>
        </w:rPr>
        <w:t>за в 5 лет подлежат испытанию на прочность, для чего огнетушит</w:t>
      </w:r>
      <w:r w:rsidRPr="006C1017">
        <w:rPr>
          <w:sz w:val="22"/>
          <w:szCs w:val="22"/>
        </w:rPr>
        <w:t>е</w:t>
      </w:r>
      <w:r w:rsidRPr="006C1017">
        <w:rPr>
          <w:sz w:val="22"/>
          <w:szCs w:val="22"/>
        </w:rPr>
        <w:t>ли и баллоны с вытесняющим газом должны быть разряжены. В случае обнаружения механических повреждений или следов  ко</w:t>
      </w:r>
      <w:r w:rsidRPr="006C1017">
        <w:rPr>
          <w:sz w:val="22"/>
          <w:szCs w:val="22"/>
        </w:rPr>
        <w:t>р</w:t>
      </w:r>
      <w:r w:rsidRPr="006C1017">
        <w:rPr>
          <w:sz w:val="22"/>
          <w:szCs w:val="22"/>
        </w:rPr>
        <w:t>розии испытания производятся досрочно.</w:t>
      </w:r>
    </w:p>
    <w:p w:rsidR="006C1017" w:rsidRPr="006C1017" w:rsidRDefault="006C1017" w:rsidP="006C1017">
      <w:pPr>
        <w:ind w:firstLine="567"/>
        <w:jc w:val="both"/>
        <w:rPr>
          <w:sz w:val="22"/>
          <w:szCs w:val="22"/>
        </w:rPr>
      </w:pPr>
      <w:r w:rsidRPr="006C1017">
        <w:rPr>
          <w:sz w:val="22"/>
          <w:szCs w:val="22"/>
        </w:rPr>
        <w:t>Корпус огнетушителя низкого давления испытывается на прочность гидростатическим пробным давлением равным:</w:t>
      </w:r>
    </w:p>
    <w:p w:rsidR="006C1017" w:rsidRPr="006C1017" w:rsidRDefault="006C1017" w:rsidP="006C1017">
      <w:pPr>
        <w:ind w:firstLine="567"/>
        <w:jc w:val="both"/>
        <w:rPr>
          <w:sz w:val="22"/>
          <w:szCs w:val="22"/>
        </w:rPr>
      </w:pPr>
      <w:r w:rsidRPr="006C1017">
        <w:rPr>
          <w:sz w:val="22"/>
          <w:szCs w:val="22"/>
        </w:rPr>
        <w:t>- 1,8 Р раб max , но не менее 2,0 МПа -  для  огнетушителей закачного типа (Р раб max - наибольшее допустимое  значение р</w:t>
      </w:r>
      <w:r w:rsidRPr="006C1017">
        <w:rPr>
          <w:sz w:val="22"/>
          <w:szCs w:val="22"/>
        </w:rPr>
        <w:t>а</w:t>
      </w:r>
      <w:r w:rsidRPr="006C1017">
        <w:rPr>
          <w:sz w:val="22"/>
          <w:szCs w:val="22"/>
        </w:rPr>
        <w:t>бочего давления вытесняющего газа, установившееся в огнетуш</w:t>
      </w:r>
      <w:r w:rsidRPr="006C1017">
        <w:rPr>
          <w:sz w:val="22"/>
          <w:szCs w:val="22"/>
        </w:rPr>
        <w:t>и</w:t>
      </w:r>
      <w:r w:rsidRPr="006C1017">
        <w:rPr>
          <w:sz w:val="22"/>
          <w:szCs w:val="22"/>
        </w:rPr>
        <w:t>теле, заряженном огнетушащим веществом до максимального  пр</w:t>
      </w:r>
      <w:r w:rsidRPr="006C1017">
        <w:rPr>
          <w:sz w:val="22"/>
          <w:szCs w:val="22"/>
        </w:rPr>
        <w:t>е</w:t>
      </w:r>
      <w:r w:rsidRPr="006C1017">
        <w:rPr>
          <w:sz w:val="22"/>
          <w:szCs w:val="22"/>
        </w:rPr>
        <w:t>дельного значения  и выдержанном при температуре 50</w:t>
      </w:r>
      <w:r w:rsidRPr="006C1017">
        <w:rPr>
          <w:sz w:val="22"/>
          <w:szCs w:val="22"/>
          <w:u w:val="single"/>
        </w:rPr>
        <w:t>+</w:t>
      </w:r>
      <w:r w:rsidRPr="006C1017">
        <w:rPr>
          <w:sz w:val="22"/>
          <w:szCs w:val="22"/>
        </w:rPr>
        <w:t xml:space="preserve"> 2 </w:t>
      </w:r>
      <w:r w:rsidRPr="006C1017">
        <w:rPr>
          <w:sz w:val="22"/>
          <w:szCs w:val="22"/>
          <w:vertAlign w:val="superscript"/>
        </w:rPr>
        <w:t>0</w:t>
      </w:r>
      <w:r w:rsidRPr="006C1017">
        <w:rPr>
          <w:sz w:val="22"/>
          <w:szCs w:val="22"/>
        </w:rPr>
        <w:t>С в т</w:t>
      </w:r>
      <w:r w:rsidRPr="006C1017">
        <w:rPr>
          <w:sz w:val="22"/>
          <w:szCs w:val="22"/>
        </w:rPr>
        <w:t>е</w:t>
      </w:r>
      <w:r w:rsidRPr="006C1017">
        <w:rPr>
          <w:sz w:val="22"/>
          <w:szCs w:val="22"/>
        </w:rPr>
        <w:t>чении 24 часов; указывается в паспорте или другой нормативно-технической документации на огнетушитель).</w:t>
      </w:r>
    </w:p>
    <w:p w:rsidR="006C1017" w:rsidRPr="006C1017" w:rsidRDefault="006C1017" w:rsidP="006C1017">
      <w:pPr>
        <w:ind w:firstLine="567"/>
        <w:jc w:val="both"/>
        <w:rPr>
          <w:sz w:val="22"/>
          <w:szCs w:val="22"/>
        </w:rPr>
      </w:pPr>
      <w:r w:rsidRPr="006C1017">
        <w:rPr>
          <w:sz w:val="22"/>
          <w:szCs w:val="22"/>
        </w:rPr>
        <w:t>- 1,3 Р раб max, но не менее 1,5 МПа - для огнетушителей с газовым баллоном или газогенерирующим элементом.</w:t>
      </w:r>
    </w:p>
    <w:p w:rsidR="006C1017" w:rsidRPr="006C1017" w:rsidRDefault="006C1017" w:rsidP="006C1017">
      <w:pPr>
        <w:ind w:firstLine="567"/>
        <w:jc w:val="both"/>
        <w:rPr>
          <w:sz w:val="22"/>
          <w:szCs w:val="22"/>
        </w:rPr>
      </w:pPr>
      <w:r w:rsidRPr="006C1017">
        <w:rPr>
          <w:sz w:val="22"/>
          <w:szCs w:val="22"/>
        </w:rPr>
        <w:t>Запорно-пусковое устройство и гибкий шланг в сборе с з</w:t>
      </w:r>
      <w:r w:rsidRPr="006C1017">
        <w:rPr>
          <w:sz w:val="22"/>
          <w:szCs w:val="22"/>
        </w:rPr>
        <w:t>а</w:t>
      </w:r>
      <w:r w:rsidRPr="006C1017">
        <w:rPr>
          <w:sz w:val="22"/>
          <w:szCs w:val="22"/>
        </w:rPr>
        <w:t>порным устройством огнетушителя испытываются на гермети</w:t>
      </w:r>
      <w:r w:rsidRPr="006C1017">
        <w:rPr>
          <w:sz w:val="22"/>
          <w:szCs w:val="22"/>
        </w:rPr>
        <w:t>ч</w:t>
      </w:r>
      <w:r w:rsidRPr="006C1017">
        <w:rPr>
          <w:sz w:val="22"/>
          <w:szCs w:val="22"/>
        </w:rPr>
        <w:t>ность давлением воздуха равным Р раб. max., в течении времени необходимого для осмотра, но не менее одной минуты.</w:t>
      </w:r>
    </w:p>
    <w:p w:rsidR="006C1017" w:rsidRPr="006C1017" w:rsidRDefault="006C1017" w:rsidP="006C1017">
      <w:pPr>
        <w:ind w:firstLine="567"/>
        <w:jc w:val="both"/>
        <w:rPr>
          <w:sz w:val="22"/>
          <w:szCs w:val="22"/>
        </w:rPr>
      </w:pPr>
      <w:r w:rsidRPr="006C1017">
        <w:rPr>
          <w:sz w:val="22"/>
          <w:szCs w:val="22"/>
        </w:rPr>
        <w:t>Корпуса огнетушителей высокого давления (углекислотного) и пусковых баллонов испытываются на прочность гидростатич</w:t>
      </w:r>
      <w:r w:rsidRPr="006C1017">
        <w:rPr>
          <w:sz w:val="22"/>
          <w:szCs w:val="22"/>
        </w:rPr>
        <w:t>е</w:t>
      </w:r>
      <w:r w:rsidRPr="006C1017">
        <w:rPr>
          <w:sz w:val="22"/>
          <w:szCs w:val="22"/>
        </w:rPr>
        <w:t>ским пробным давлением равным 1,5 Р раб.max. в соответствии с требованиями правил устройства и безопасной эксплуатации сос</w:t>
      </w:r>
      <w:r w:rsidRPr="006C1017">
        <w:rPr>
          <w:sz w:val="22"/>
          <w:szCs w:val="22"/>
        </w:rPr>
        <w:t>у</w:t>
      </w:r>
      <w:r w:rsidRPr="006C1017">
        <w:rPr>
          <w:sz w:val="22"/>
          <w:szCs w:val="22"/>
        </w:rPr>
        <w:t>дов работающих под давлением. При гидравлических испытаниях все корпуса переносных огнетушителей выдерживаются гидрост</w:t>
      </w:r>
      <w:r w:rsidRPr="006C1017">
        <w:rPr>
          <w:sz w:val="22"/>
          <w:szCs w:val="22"/>
        </w:rPr>
        <w:t>а</w:t>
      </w:r>
      <w:r w:rsidRPr="006C1017">
        <w:rPr>
          <w:sz w:val="22"/>
          <w:szCs w:val="22"/>
        </w:rPr>
        <w:t>тическим пробным давлением не менее одной минуты. Корпуса огнетушителей не выдержавшие гидравлического испытания но прочность не подлежат последующему ремонту и к дальнейшей эксплуатации не допускаются.</w:t>
      </w:r>
    </w:p>
    <w:p w:rsidR="006C1017" w:rsidRPr="006C1017" w:rsidRDefault="006C1017" w:rsidP="006C1017">
      <w:pPr>
        <w:ind w:firstLine="567"/>
        <w:jc w:val="both"/>
        <w:rPr>
          <w:sz w:val="22"/>
          <w:szCs w:val="22"/>
        </w:rPr>
      </w:pPr>
      <w:r w:rsidRPr="006C1017">
        <w:rPr>
          <w:sz w:val="22"/>
          <w:szCs w:val="22"/>
        </w:rPr>
        <w:t>Огнетушители должны быть стойки к наружному и внутре</w:t>
      </w:r>
      <w:r w:rsidRPr="006C1017">
        <w:rPr>
          <w:sz w:val="22"/>
          <w:szCs w:val="22"/>
        </w:rPr>
        <w:t>н</w:t>
      </w:r>
      <w:r w:rsidRPr="006C1017">
        <w:rPr>
          <w:sz w:val="22"/>
          <w:szCs w:val="22"/>
        </w:rPr>
        <w:t>нему коррозионному воздействию. Детали огнетушителя изгото</w:t>
      </w:r>
      <w:r w:rsidRPr="006C1017">
        <w:rPr>
          <w:sz w:val="22"/>
          <w:szCs w:val="22"/>
        </w:rPr>
        <w:t>в</w:t>
      </w:r>
      <w:r w:rsidRPr="006C1017">
        <w:rPr>
          <w:sz w:val="22"/>
          <w:szCs w:val="22"/>
        </w:rPr>
        <w:lastRenderedPageBreak/>
        <w:t>ленные из некоррозионно-стойких материалов, должны иметь з</w:t>
      </w:r>
      <w:r w:rsidRPr="006C1017">
        <w:rPr>
          <w:sz w:val="22"/>
          <w:szCs w:val="22"/>
        </w:rPr>
        <w:t>а</w:t>
      </w:r>
      <w:r w:rsidRPr="006C1017">
        <w:rPr>
          <w:sz w:val="22"/>
          <w:szCs w:val="22"/>
        </w:rPr>
        <w:t>щитные (антикоррозные) и защитно-декоративные покрытия.</w:t>
      </w:r>
    </w:p>
    <w:p w:rsidR="006C1017" w:rsidRPr="006C1017" w:rsidRDefault="006C1017" w:rsidP="006C1017">
      <w:pPr>
        <w:ind w:firstLine="567"/>
        <w:jc w:val="both"/>
        <w:rPr>
          <w:sz w:val="22"/>
          <w:szCs w:val="22"/>
        </w:rPr>
      </w:pPr>
      <w:r w:rsidRPr="006C1017">
        <w:rPr>
          <w:sz w:val="22"/>
          <w:szCs w:val="22"/>
        </w:rPr>
        <w:t>Огнетушители должны сохранять работоспособность при эксплуатации в одном из следующих диапазонов изменения темп</w:t>
      </w:r>
      <w:r w:rsidRPr="006C1017">
        <w:rPr>
          <w:sz w:val="22"/>
          <w:szCs w:val="22"/>
        </w:rPr>
        <w:t>е</w:t>
      </w:r>
      <w:r w:rsidRPr="006C1017">
        <w:rPr>
          <w:sz w:val="22"/>
          <w:szCs w:val="22"/>
        </w:rPr>
        <w:t>ратуры окружающей среды:</w:t>
      </w:r>
    </w:p>
    <w:p w:rsidR="006C1017" w:rsidRPr="006C1017" w:rsidRDefault="006C1017" w:rsidP="006C1017">
      <w:pPr>
        <w:ind w:firstLine="567"/>
        <w:jc w:val="both"/>
        <w:rPr>
          <w:sz w:val="22"/>
          <w:szCs w:val="22"/>
        </w:rPr>
      </w:pPr>
      <w:r w:rsidRPr="006C1017">
        <w:rPr>
          <w:sz w:val="22"/>
          <w:szCs w:val="22"/>
        </w:rPr>
        <w:t xml:space="preserve">от +5 </w:t>
      </w:r>
      <w:r w:rsidRPr="006C1017">
        <w:rPr>
          <w:sz w:val="22"/>
          <w:szCs w:val="22"/>
          <w:vertAlign w:val="superscript"/>
        </w:rPr>
        <w:t>0</w:t>
      </w:r>
      <w:r w:rsidRPr="006C1017">
        <w:rPr>
          <w:sz w:val="22"/>
          <w:szCs w:val="22"/>
        </w:rPr>
        <w:t xml:space="preserve">С до +50 </w:t>
      </w:r>
      <w:r w:rsidRPr="006C1017">
        <w:rPr>
          <w:sz w:val="22"/>
          <w:szCs w:val="22"/>
          <w:vertAlign w:val="superscript"/>
        </w:rPr>
        <w:t>0</w:t>
      </w:r>
      <w:r w:rsidRPr="006C1017">
        <w:rPr>
          <w:sz w:val="22"/>
          <w:szCs w:val="22"/>
        </w:rPr>
        <w:t>С;</w:t>
      </w:r>
    </w:p>
    <w:p w:rsidR="006C1017" w:rsidRPr="006C1017" w:rsidRDefault="006C1017" w:rsidP="006C1017">
      <w:pPr>
        <w:ind w:firstLine="567"/>
        <w:jc w:val="both"/>
        <w:rPr>
          <w:sz w:val="22"/>
          <w:szCs w:val="22"/>
        </w:rPr>
      </w:pPr>
      <w:r w:rsidRPr="006C1017">
        <w:rPr>
          <w:sz w:val="22"/>
          <w:szCs w:val="22"/>
        </w:rPr>
        <w:t xml:space="preserve">от –10 </w:t>
      </w:r>
      <w:r w:rsidRPr="006C1017">
        <w:rPr>
          <w:sz w:val="22"/>
          <w:szCs w:val="22"/>
          <w:vertAlign w:val="superscript"/>
        </w:rPr>
        <w:t>0</w:t>
      </w:r>
      <w:r w:rsidRPr="006C1017">
        <w:rPr>
          <w:sz w:val="22"/>
          <w:szCs w:val="22"/>
        </w:rPr>
        <w:t>С до +50</w:t>
      </w:r>
      <w:r w:rsidRPr="006C1017">
        <w:rPr>
          <w:sz w:val="22"/>
          <w:szCs w:val="22"/>
          <w:vertAlign w:val="superscript"/>
        </w:rPr>
        <w:t>0</w:t>
      </w:r>
      <w:r w:rsidRPr="006C1017">
        <w:rPr>
          <w:sz w:val="22"/>
          <w:szCs w:val="22"/>
        </w:rPr>
        <w:t>С, только для переносных;</w:t>
      </w:r>
    </w:p>
    <w:p w:rsidR="006C1017" w:rsidRPr="006C1017" w:rsidRDefault="006C1017" w:rsidP="006C1017">
      <w:pPr>
        <w:ind w:firstLine="567"/>
        <w:jc w:val="both"/>
        <w:rPr>
          <w:sz w:val="22"/>
          <w:szCs w:val="22"/>
        </w:rPr>
      </w:pPr>
      <w:r w:rsidRPr="006C1017">
        <w:rPr>
          <w:sz w:val="22"/>
          <w:szCs w:val="22"/>
        </w:rPr>
        <w:t xml:space="preserve">от –20 </w:t>
      </w:r>
      <w:r w:rsidRPr="006C1017">
        <w:rPr>
          <w:sz w:val="22"/>
          <w:szCs w:val="22"/>
          <w:vertAlign w:val="superscript"/>
        </w:rPr>
        <w:t>0</w:t>
      </w:r>
      <w:r w:rsidRPr="006C1017">
        <w:rPr>
          <w:sz w:val="22"/>
          <w:szCs w:val="22"/>
        </w:rPr>
        <w:t>С до +50</w:t>
      </w:r>
      <w:r w:rsidRPr="006C1017">
        <w:rPr>
          <w:sz w:val="22"/>
          <w:szCs w:val="22"/>
          <w:vertAlign w:val="superscript"/>
        </w:rPr>
        <w:t>0</w:t>
      </w:r>
      <w:r w:rsidRPr="006C1017">
        <w:rPr>
          <w:sz w:val="22"/>
          <w:szCs w:val="22"/>
        </w:rPr>
        <w:t>С;</w:t>
      </w:r>
    </w:p>
    <w:p w:rsidR="006C1017" w:rsidRPr="006C1017" w:rsidRDefault="006C1017" w:rsidP="006C1017">
      <w:pPr>
        <w:ind w:firstLine="567"/>
        <w:jc w:val="both"/>
        <w:rPr>
          <w:sz w:val="22"/>
          <w:szCs w:val="22"/>
        </w:rPr>
      </w:pPr>
      <w:r w:rsidRPr="006C1017">
        <w:rPr>
          <w:sz w:val="22"/>
          <w:szCs w:val="22"/>
        </w:rPr>
        <w:t xml:space="preserve">от –30 </w:t>
      </w:r>
      <w:r w:rsidRPr="006C1017">
        <w:rPr>
          <w:sz w:val="22"/>
          <w:szCs w:val="22"/>
          <w:vertAlign w:val="superscript"/>
        </w:rPr>
        <w:t>0</w:t>
      </w:r>
      <w:r w:rsidRPr="006C1017">
        <w:rPr>
          <w:sz w:val="22"/>
          <w:szCs w:val="22"/>
        </w:rPr>
        <w:t>С до +50</w:t>
      </w:r>
      <w:r w:rsidRPr="006C1017">
        <w:rPr>
          <w:sz w:val="22"/>
          <w:szCs w:val="22"/>
          <w:vertAlign w:val="superscript"/>
        </w:rPr>
        <w:t>0</w:t>
      </w:r>
      <w:r w:rsidRPr="006C1017">
        <w:rPr>
          <w:sz w:val="22"/>
          <w:szCs w:val="22"/>
        </w:rPr>
        <w:t>С, только для переносных ;</w:t>
      </w:r>
    </w:p>
    <w:p w:rsidR="006C1017" w:rsidRPr="006C1017" w:rsidRDefault="006C1017" w:rsidP="006C1017">
      <w:pPr>
        <w:ind w:firstLine="567"/>
        <w:jc w:val="both"/>
        <w:rPr>
          <w:sz w:val="22"/>
          <w:szCs w:val="22"/>
        </w:rPr>
      </w:pPr>
      <w:r w:rsidRPr="006C1017">
        <w:rPr>
          <w:sz w:val="22"/>
          <w:szCs w:val="22"/>
        </w:rPr>
        <w:t xml:space="preserve">от –40 </w:t>
      </w:r>
      <w:r w:rsidRPr="006C1017">
        <w:rPr>
          <w:sz w:val="22"/>
          <w:szCs w:val="22"/>
          <w:vertAlign w:val="superscript"/>
        </w:rPr>
        <w:t>0</w:t>
      </w:r>
      <w:r w:rsidRPr="006C1017">
        <w:rPr>
          <w:sz w:val="22"/>
          <w:szCs w:val="22"/>
        </w:rPr>
        <w:t>С до +50</w:t>
      </w:r>
      <w:r w:rsidRPr="006C1017">
        <w:rPr>
          <w:sz w:val="22"/>
          <w:szCs w:val="22"/>
          <w:vertAlign w:val="superscript"/>
        </w:rPr>
        <w:t>0</w:t>
      </w:r>
      <w:r w:rsidRPr="006C1017">
        <w:rPr>
          <w:sz w:val="22"/>
          <w:szCs w:val="22"/>
        </w:rPr>
        <w:t>С;</w:t>
      </w:r>
    </w:p>
    <w:p w:rsidR="006C1017" w:rsidRPr="006C1017" w:rsidRDefault="006C1017" w:rsidP="006C1017">
      <w:pPr>
        <w:ind w:firstLine="567"/>
        <w:jc w:val="both"/>
        <w:rPr>
          <w:sz w:val="22"/>
          <w:szCs w:val="22"/>
        </w:rPr>
      </w:pPr>
      <w:r w:rsidRPr="006C1017">
        <w:rPr>
          <w:sz w:val="22"/>
          <w:szCs w:val="22"/>
        </w:rPr>
        <w:t xml:space="preserve">от –50 </w:t>
      </w:r>
      <w:r w:rsidRPr="006C1017">
        <w:rPr>
          <w:sz w:val="22"/>
          <w:szCs w:val="22"/>
          <w:vertAlign w:val="superscript"/>
        </w:rPr>
        <w:t>0</w:t>
      </w:r>
      <w:r w:rsidRPr="006C1017">
        <w:rPr>
          <w:sz w:val="22"/>
          <w:szCs w:val="22"/>
        </w:rPr>
        <w:t>С до +50</w:t>
      </w:r>
      <w:r w:rsidRPr="006C1017">
        <w:rPr>
          <w:sz w:val="22"/>
          <w:szCs w:val="22"/>
          <w:vertAlign w:val="superscript"/>
        </w:rPr>
        <w:t>0</w:t>
      </w:r>
      <w:r w:rsidRPr="006C1017">
        <w:rPr>
          <w:sz w:val="22"/>
          <w:szCs w:val="22"/>
        </w:rPr>
        <w:t>С;</w:t>
      </w:r>
    </w:p>
    <w:p w:rsidR="006C1017" w:rsidRPr="006C1017" w:rsidRDefault="006C1017" w:rsidP="006C1017">
      <w:pPr>
        <w:ind w:firstLine="567"/>
        <w:jc w:val="both"/>
        <w:rPr>
          <w:sz w:val="22"/>
          <w:szCs w:val="22"/>
        </w:rPr>
      </w:pPr>
      <w:r w:rsidRPr="006C1017">
        <w:rPr>
          <w:sz w:val="22"/>
          <w:szCs w:val="22"/>
        </w:rPr>
        <w:t xml:space="preserve">от –60 </w:t>
      </w:r>
      <w:r w:rsidRPr="006C1017">
        <w:rPr>
          <w:sz w:val="22"/>
          <w:szCs w:val="22"/>
          <w:vertAlign w:val="superscript"/>
        </w:rPr>
        <w:t>0</w:t>
      </w:r>
      <w:r w:rsidRPr="006C1017">
        <w:rPr>
          <w:sz w:val="22"/>
          <w:szCs w:val="22"/>
        </w:rPr>
        <w:t>С до +50</w:t>
      </w:r>
      <w:r w:rsidRPr="006C1017">
        <w:rPr>
          <w:sz w:val="22"/>
          <w:szCs w:val="22"/>
          <w:vertAlign w:val="superscript"/>
        </w:rPr>
        <w:t>0</w:t>
      </w:r>
      <w:r w:rsidRPr="006C1017">
        <w:rPr>
          <w:sz w:val="22"/>
          <w:szCs w:val="22"/>
        </w:rPr>
        <w:t>С, только для переносных;</w:t>
      </w:r>
    </w:p>
    <w:p w:rsidR="006C1017" w:rsidRPr="006C1017" w:rsidRDefault="006C1017" w:rsidP="006C1017">
      <w:pPr>
        <w:ind w:firstLine="567"/>
        <w:jc w:val="both"/>
        <w:rPr>
          <w:sz w:val="22"/>
          <w:szCs w:val="22"/>
        </w:rPr>
      </w:pPr>
      <w:r w:rsidRPr="006C1017">
        <w:rPr>
          <w:sz w:val="22"/>
          <w:szCs w:val="22"/>
        </w:rPr>
        <w:t>Перезаряжаемые огнетушители закачного типа (кроме угл</w:t>
      </w:r>
      <w:r w:rsidRPr="006C1017">
        <w:rPr>
          <w:sz w:val="22"/>
          <w:szCs w:val="22"/>
        </w:rPr>
        <w:t>е</w:t>
      </w:r>
      <w:r w:rsidRPr="006C1017">
        <w:rPr>
          <w:sz w:val="22"/>
          <w:szCs w:val="22"/>
        </w:rPr>
        <w:t>кислотных) должны иметь манометр или индикатор давления. Уч</w:t>
      </w:r>
      <w:r w:rsidRPr="006C1017">
        <w:rPr>
          <w:sz w:val="22"/>
          <w:szCs w:val="22"/>
        </w:rPr>
        <w:t>а</w:t>
      </w:r>
      <w:r w:rsidRPr="006C1017">
        <w:rPr>
          <w:sz w:val="22"/>
          <w:szCs w:val="22"/>
        </w:rPr>
        <w:t>сток шкалы индикатора давления, указывающий диапазон рабочего давления огнетушителя окрашивается в зеленый цвет, вне диапаз</w:t>
      </w:r>
      <w:r w:rsidRPr="006C1017">
        <w:rPr>
          <w:sz w:val="22"/>
          <w:szCs w:val="22"/>
        </w:rPr>
        <w:t>о</w:t>
      </w:r>
      <w:r w:rsidRPr="006C1017">
        <w:rPr>
          <w:sz w:val="22"/>
          <w:szCs w:val="22"/>
        </w:rPr>
        <w:t>на рабочего давления - в красный, что означает превышение или снижение давления. Показатели минимального и максимального рабочего давления должны быть указаны на шкале отметками с цифрами.</w:t>
      </w:r>
    </w:p>
    <w:p w:rsidR="006C1017" w:rsidRPr="006C1017" w:rsidRDefault="006C1017" w:rsidP="006C1017">
      <w:pPr>
        <w:ind w:firstLine="567"/>
        <w:jc w:val="both"/>
        <w:rPr>
          <w:sz w:val="22"/>
          <w:szCs w:val="22"/>
        </w:rPr>
      </w:pPr>
      <w:r w:rsidRPr="006C1017">
        <w:rPr>
          <w:sz w:val="22"/>
          <w:szCs w:val="22"/>
        </w:rPr>
        <w:t>Обязательным условием эксплуатации огнетушителя на пр</w:t>
      </w:r>
      <w:r w:rsidRPr="006C1017">
        <w:rPr>
          <w:sz w:val="22"/>
          <w:szCs w:val="22"/>
        </w:rPr>
        <w:t>о</w:t>
      </w:r>
      <w:r w:rsidRPr="006C1017">
        <w:rPr>
          <w:sz w:val="22"/>
          <w:szCs w:val="22"/>
        </w:rPr>
        <w:t>мышленных и административно-хозяйственных объектах является наличие сертификата пожарной безопасности.</w:t>
      </w:r>
    </w:p>
    <w:p w:rsidR="006C1017" w:rsidRPr="006C1017" w:rsidRDefault="006C1017" w:rsidP="006C1017">
      <w:pPr>
        <w:ind w:firstLine="567"/>
        <w:jc w:val="both"/>
        <w:rPr>
          <w:sz w:val="22"/>
          <w:szCs w:val="22"/>
        </w:rPr>
      </w:pPr>
      <w:r w:rsidRPr="006C1017">
        <w:rPr>
          <w:sz w:val="22"/>
          <w:szCs w:val="22"/>
        </w:rPr>
        <w:t>Огнетушители, находящиеся  в эксплуатации должны быть укомплектованы, заряжены, в работоспособном состоянии, узлы управления запорно-пусковым и предохранительным устройством опломбированы, не иметь повреждений, иметь исправный ман</w:t>
      </w:r>
      <w:r w:rsidRPr="006C1017">
        <w:rPr>
          <w:sz w:val="22"/>
          <w:szCs w:val="22"/>
        </w:rPr>
        <w:t>о</w:t>
      </w:r>
      <w:r w:rsidRPr="006C1017">
        <w:rPr>
          <w:sz w:val="22"/>
          <w:szCs w:val="22"/>
        </w:rPr>
        <w:t>метр или индикатор давления (если он предусмотрен конструкцией огнетушителя), понятную маркировку и четкую (читаемую и д</w:t>
      </w:r>
      <w:r w:rsidRPr="006C1017">
        <w:rPr>
          <w:sz w:val="22"/>
          <w:szCs w:val="22"/>
        </w:rPr>
        <w:t>о</w:t>
      </w:r>
      <w:r w:rsidRPr="006C1017">
        <w:rPr>
          <w:sz w:val="22"/>
          <w:szCs w:val="22"/>
        </w:rPr>
        <w:t>ходчивую) инструкцию по работе с огнетушителем.</w:t>
      </w:r>
    </w:p>
    <w:p w:rsidR="006C1017" w:rsidRPr="006C1017" w:rsidRDefault="006C1017" w:rsidP="006C1017">
      <w:pPr>
        <w:ind w:firstLine="567"/>
        <w:jc w:val="both"/>
        <w:rPr>
          <w:sz w:val="22"/>
          <w:szCs w:val="22"/>
        </w:rPr>
      </w:pPr>
      <w:r w:rsidRPr="006C1017">
        <w:rPr>
          <w:sz w:val="22"/>
          <w:szCs w:val="22"/>
        </w:rPr>
        <w:t>На каждый установленный на объекте огнетушитель, заводят эксплуатационный паспорт, в котором указывают название завода изготовителя, заводской номер, номер присвоенный огнетушителю, его тип и марку, дату изготовления, дату введения в эксплуатацию, место установки, марку заряженного огнетушащего вещества и р</w:t>
      </w:r>
      <w:r w:rsidRPr="006C1017">
        <w:rPr>
          <w:sz w:val="22"/>
          <w:szCs w:val="22"/>
        </w:rPr>
        <w:t>е</w:t>
      </w:r>
      <w:r w:rsidRPr="006C1017">
        <w:rPr>
          <w:sz w:val="22"/>
          <w:szCs w:val="22"/>
        </w:rPr>
        <w:t>зультаты проведенного технического обслуживания. Номер, пр</w:t>
      </w:r>
      <w:r w:rsidRPr="006C1017">
        <w:rPr>
          <w:sz w:val="22"/>
          <w:szCs w:val="22"/>
        </w:rPr>
        <w:t>и</w:t>
      </w:r>
      <w:r w:rsidRPr="006C1017">
        <w:rPr>
          <w:sz w:val="22"/>
          <w:szCs w:val="22"/>
        </w:rPr>
        <w:t>своенный огнетушителю на объекте наносят краской на огнетуш</w:t>
      </w:r>
      <w:r w:rsidRPr="006C1017">
        <w:rPr>
          <w:sz w:val="22"/>
          <w:szCs w:val="22"/>
        </w:rPr>
        <w:t>и</w:t>
      </w:r>
      <w:r w:rsidRPr="006C1017">
        <w:rPr>
          <w:sz w:val="22"/>
          <w:szCs w:val="22"/>
        </w:rPr>
        <w:t>тель и записывают в журнал учета огнетушителей.</w:t>
      </w:r>
    </w:p>
    <w:p w:rsidR="006C1017" w:rsidRPr="006C1017" w:rsidRDefault="006C1017" w:rsidP="006C1017">
      <w:pPr>
        <w:ind w:firstLine="567"/>
        <w:jc w:val="both"/>
        <w:rPr>
          <w:sz w:val="22"/>
          <w:szCs w:val="22"/>
        </w:rPr>
      </w:pPr>
      <w:r w:rsidRPr="006C1017">
        <w:rPr>
          <w:sz w:val="22"/>
          <w:szCs w:val="22"/>
        </w:rPr>
        <w:lastRenderedPageBreak/>
        <w:t>На огнетушители, заряженные одним видом огнетушащего вещества организация (предприятие) оформляет инструкцию по применению и техническому обслуживанию, которую согласов</w:t>
      </w:r>
      <w:r w:rsidRPr="006C1017">
        <w:rPr>
          <w:sz w:val="22"/>
          <w:szCs w:val="22"/>
        </w:rPr>
        <w:t>ы</w:t>
      </w:r>
      <w:r w:rsidRPr="006C1017">
        <w:rPr>
          <w:sz w:val="22"/>
          <w:szCs w:val="22"/>
        </w:rPr>
        <w:t>вает с местным органом Государственной противопожарной слу</w:t>
      </w:r>
      <w:r w:rsidRPr="006C1017">
        <w:rPr>
          <w:sz w:val="22"/>
          <w:szCs w:val="22"/>
        </w:rPr>
        <w:t>ж</w:t>
      </w:r>
      <w:r w:rsidRPr="006C1017">
        <w:rPr>
          <w:sz w:val="22"/>
          <w:szCs w:val="22"/>
        </w:rPr>
        <w:t>бы.</w:t>
      </w:r>
    </w:p>
    <w:p w:rsidR="006C1017" w:rsidRPr="006C1017" w:rsidRDefault="006C1017" w:rsidP="006C1017">
      <w:pPr>
        <w:ind w:firstLine="567"/>
        <w:jc w:val="both"/>
        <w:rPr>
          <w:sz w:val="22"/>
          <w:szCs w:val="22"/>
        </w:rPr>
      </w:pPr>
      <w:r w:rsidRPr="006C1017">
        <w:rPr>
          <w:sz w:val="22"/>
          <w:szCs w:val="22"/>
        </w:rPr>
        <w:t>Техническому обслуживанию подвергаются огнетушители введенные в эксплуатацию, с целью поддержания их в постоянной готовности к использованию и гарантии надежной работы его у</w:t>
      </w:r>
      <w:r w:rsidRPr="006C1017">
        <w:rPr>
          <w:sz w:val="22"/>
          <w:szCs w:val="22"/>
        </w:rPr>
        <w:t>з</w:t>
      </w:r>
      <w:r w:rsidRPr="006C1017">
        <w:rPr>
          <w:sz w:val="22"/>
          <w:szCs w:val="22"/>
        </w:rPr>
        <w:t>лов.</w:t>
      </w:r>
    </w:p>
    <w:p w:rsidR="006C1017" w:rsidRPr="006C1017" w:rsidRDefault="006C1017" w:rsidP="006C1017">
      <w:pPr>
        <w:ind w:firstLine="567"/>
        <w:jc w:val="both"/>
        <w:rPr>
          <w:sz w:val="22"/>
          <w:szCs w:val="22"/>
        </w:rPr>
      </w:pPr>
      <w:r w:rsidRPr="006C1017">
        <w:rPr>
          <w:sz w:val="22"/>
          <w:szCs w:val="22"/>
        </w:rPr>
        <w:t>Техническое обслуживание огнетушителей проводится в с</w:t>
      </w:r>
      <w:r w:rsidRPr="006C1017">
        <w:rPr>
          <w:sz w:val="22"/>
          <w:szCs w:val="22"/>
        </w:rPr>
        <w:t>о</w:t>
      </w:r>
      <w:r w:rsidRPr="006C1017">
        <w:rPr>
          <w:sz w:val="22"/>
          <w:szCs w:val="22"/>
        </w:rPr>
        <w:t>ответствии с инструкцией по эксплуатации их изготовителя и включает в себя периодические проверки, осмотры, ремонт, исп</w:t>
      </w:r>
      <w:r w:rsidRPr="006C1017">
        <w:rPr>
          <w:sz w:val="22"/>
          <w:szCs w:val="22"/>
        </w:rPr>
        <w:t>ы</w:t>
      </w:r>
      <w:r w:rsidRPr="006C1017">
        <w:rPr>
          <w:sz w:val="22"/>
          <w:szCs w:val="22"/>
        </w:rPr>
        <w:t>тание и перезарядку огнетушителей. Причем, огнетушители выв</w:t>
      </w:r>
      <w:r w:rsidRPr="006C1017">
        <w:rPr>
          <w:sz w:val="22"/>
          <w:szCs w:val="22"/>
        </w:rPr>
        <w:t>е</w:t>
      </w:r>
      <w:r w:rsidRPr="006C1017">
        <w:rPr>
          <w:sz w:val="22"/>
          <w:szCs w:val="22"/>
        </w:rPr>
        <w:t>денные на время ремонта, испытания или перезарядки из эксплу</w:t>
      </w:r>
      <w:r w:rsidRPr="006C1017">
        <w:rPr>
          <w:sz w:val="22"/>
          <w:szCs w:val="22"/>
        </w:rPr>
        <w:t>а</w:t>
      </w:r>
      <w:r w:rsidRPr="006C1017">
        <w:rPr>
          <w:sz w:val="22"/>
          <w:szCs w:val="22"/>
        </w:rPr>
        <w:t>тации должны быть заменены резервными огнетушителями с ан</w:t>
      </w:r>
      <w:r w:rsidRPr="006C1017">
        <w:rPr>
          <w:sz w:val="22"/>
          <w:szCs w:val="22"/>
        </w:rPr>
        <w:t>а</w:t>
      </w:r>
      <w:r w:rsidRPr="006C1017">
        <w:rPr>
          <w:sz w:val="22"/>
          <w:szCs w:val="22"/>
        </w:rPr>
        <w:t>логичными параметрами.</w:t>
      </w:r>
    </w:p>
    <w:p w:rsidR="006C1017" w:rsidRPr="006C1017" w:rsidRDefault="006C1017" w:rsidP="006C1017">
      <w:pPr>
        <w:ind w:firstLine="567"/>
        <w:jc w:val="both"/>
        <w:rPr>
          <w:sz w:val="22"/>
          <w:szCs w:val="22"/>
        </w:rPr>
      </w:pPr>
      <w:r w:rsidRPr="006C1017">
        <w:rPr>
          <w:sz w:val="22"/>
          <w:szCs w:val="22"/>
        </w:rPr>
        <w:t>Периодические проверки огнетушителей производятся с ц</w:t>
      </w:r>
      <w:r w:rsidRPr="006C1017">
        <w:rPr>
          <w:sz w:val="22"/>
          <w:szCs w:val="22"/>
        </w:rPr>
        <w:t>е</w:t>
      </w:r>
      <w:r w:rsidRPr="006C1017">
        <w:rPr>
          <w:sz w:val="22"/>
          <w:szCs w:val="22"/>
        </w:rPr>
        <w:t>лью контроля и подразделяется на следующие виды:</w:t>
      </w:r>
    </w:p>
    <w:p w:rsidR="006C1017" w:rsidRPr="006C1017" w:rsidRDefault="006C1017" w:rsidP="006C1017">
      <w:pPr>
        <w:ind w:firstLine="567"/>
        <w:jc w:val="both"/>
        <w:rPr>
          <w:sz w:val="22"/>
          <w:szCs w:val="22"/>
        </w:rPr>
      </w:pPr>
      <w:r w:rsidRPr="006C1017">
        <w:rPr>
          <w:sz w:val="22"/>
          <w:szCs w:val="22"/>
        </w:rPr>
        <w:t>Ежеквартальная (первоначальная) - внешний осмотр огнет</w:t>
      </w:r>
      <w:r w:rsidRPr="006C1017">
        <w:rPr>
          <w:sz w:val="22"/>
          <w:szCs w:val="22"/>
        </w:rPr>
        <w:t>у</w:t>
      </w:r>
      <w:r w:rsidRPr="006C1017">
        <w:rPr>
          <w:sz w:val="22"/>
          <w:szCs w:val="22"/>
        </w:rPr>
        <w:t>шителя, проверка его комплектности, состояние места его устано</w:t>
      </w:r>
      <w:r w:rsidRPr="006C1017">
        <w:rPr>
          <w:sz w:val="22"/>
          <w:szCs w:val="22"/>
        </w:rPr>
        <w:t>в</w:t>
      </w:r>
      <w:r w:rsidRPr="006C1017">
        <w:rPr>
          <w:sz w:val="22"/>
          <w:szCs w:val="22"/>
        </w:rPr>
        <w:t>ки и читаемость инструкции по работе с огнетушителем.</w:t>
      </w:r>
    </w:p>
    <w:p w:rsidR="006C1017" w:rsidRPr="006C1017" w:rsidRDefault="006C1017" w:rsidP="006C1017">
      <w:pPr>
        <w:ind w:firstLine="567"/>
        <w:jc w:val="both"/>
        <w:rPr>
          <w:sz w:val="22"/>
          <w:szCs w:val="22"/>
        </w:rPr>
      </w:pPr>
      <w:r w:rsidRPr="006C1017">
        <w:rPr>
          <w:sz w:val="22"/>
          <w:szCs w:val="22"/>
        </w:rPr>
        <w:t>Ежегодная - включает в себя операции ежеквартальной пр</w:t>
      </w:r>
      <w:r w:rsidRPr="006C1017">
        <w:rPr>
          <w:sz w:val="22"/>
          <w:szCs w:val="22"/>
        </w:rPr>
        <w:t>о</w:t>
      </w:r>
      <w:r w:rsidRPr="006C1017">
        <w:rPr>
          <w:sz w:val="22"/>
          <w:szCs w:val="22"/>
        </w:rPr>
        <w:t>верки. Кроме того производят полное или выборочное вскрытие огнетушителей, осмотр внутреннего состояния, обратив особое внимание на следы коррозии, вмятин и других дефектов, провер</w:t>
      </w:r>
      <w:r w:rsidRPr="006C1017">
        <w:rPr>
          <w:sz w:val="22"/>
          <w:szCs w:val="22"/>
        </w:rPr>
        <w:t>я</w:t>
      </w:r>
      <w:r w:rsidRPr="006C1017">
        <w:rPr>
          <w:sz w:val="22"/>
          <w:szCs w:val="22"/>
        </w:rPr>
        <w:t>ют параметры огнетушащего вещества, величину утечки вытесн</w:t>
      </w:r>
      <w:r w:rsidRPr="006C1017">
        <w:rPr>
          <w:sz w:val="22"/>
          <w:szCs w:val="22"/>
        </w:rPr>
        <w:t>я</w:t>
      </w:r>
      <w:r w:rsidRPr="006C1017">
        <w:rPr>
          <w:sz w:val="22"/>
          <w:szCs w:val="22"/>
        </w:rPr>
        <w:t>ющего газа из газового баллона или огнетушащего вещества из г</w:t>
      </w:r>
      <w:r w:rsidRPr="006C1017">
        <w:rPr>
          <w:sz w:val="22"/>
          <w:szCs w:val="22"/>
        </w:rPr>
        <w:t>а</w:t>
      </w:r>
      <w:r w:rsidRPr="006C1017">
        <w:rPr>
          <w:sz w:val="22"/>
          <w:szCs w:val="22"/>
        </w:rPr>
        <w:t>зового огнетушителя. Ежегодная проверка и контроль огнетушащ</w:t>
      </w:r>
      <w:r w:rsidRPr="006C1017">
        <w:rPr>
          <w:sz w:val="22"/>
          <w:szCs w:val="22"/>
        </w:rPr>
        <w:t>е</w:t>
      </w:r>
      <w:r w:rsidRPr="006C1017">
        <w:rPr>
          <w:sz w:val="22"/>
          <w:szCs w:val="22"/>
        </w:rPr>
        <w:t>го вещества производится не реже одного раза в 6 месяцев при п</w:t>
      </w:r>
      <w:r w:rsidRPr="006C1017">
        <w:rPr>
          <w:sz w:val="22"/>
          <w:szCs w:val="22"/>
        </w:rPr>
        <w:t>о</w:t>
      </w:r>
      <w:r w:rsidRPr="006C1017">
        <w:rPr>
          <w:sz w:val="22"/>
          <w:szCs w:val="22"/>
        </w:rPr>
        <w:t>вышенной пожарной опасности объекта (помещения категории "А"), или при воздействии на огнетушители таких неблагоприя</w:t>
      </w:r>
      <w:r w:rsidRPr="006C1017">
        <w:rPr>
          <w:sz w:val="22"/>
          <w:szCs w:val="22"/>
        </w:rPr>
        <w:t>т</w:t>
      </w:r>
      <w:r w:rsidRPr="006C1017">
        <w:rPr>
          <w:sz w:val="22"/>
          <w:szCs w:val="22"/>
        </w:rPr>
        <w:t>ных факторов, как близкая к предельному значению положител</w:t>
      </w:r>
      <w:r w:rsidRPr="006C1017">
        <w:rPr>
          <w:sz w:val="22"/>
          <w:szCs w:val="22"/>
        </w:rPr>
        <w:t>ь</w:t>
      </w:r>
      <w:r w:rsidRPr="006C1017">
        <w:rPr>
          <w:sz w:val="22"/>
          <w:szCs w:val="22"/>
        </w:rPr>
        <w:t>ная (свыше 40 С) или отрицательная (ниже минус 40 С) температ</w:t>
      </w:r>
      <w:r w:rsidRPr="006C1017">
        <w:rPr>
          <w:sz w:val="22"/>
          <w:szCs w:val="22"/>
        </w:rPr>
        <w:t>у</w:t>
      </w:r>
      <w:r w:rsidRPr="006C1017">
        <w:rPr>
          <w:sz w:val="22"/>
          <w:szCs w:val="22"/>
        </w:rPr>
        <w:t>ра окружающей среды, влажность воздуха более 90% (при 25 С), коррозионно-активная среда, воздействие вибрации и т.п.</w:t>
      </w:r>
    </w:p>
    <w:p w:rsidR="006C1017" w:rsidRPr="006C1017" w:rsidRDefault="006C1017" w:rsidP="006C1017">
      <w:pPr>
        <w:ind w:firstLine="567"/>
        <w:jc w:val="both"/>
        <w:rPr>
          <w:sz w:val="22"/>
          <w:szCs w:val="22"/>
        </w:rPr>
      </w:pPr>
      <w:r w:rsidRPr="006C1017">
        <w:rPr>
          <w:sz w:val="22"/>
          <w:szCs w:val="22"/>
        </w:rPr>
        <w:t>О проведенном  техническом обслуживании (в том числе п</w:t>
      </w:r>
      <w:r w:rsidRPr="006C1017">
        <w:rPr>
          <w:sz w:val="22"/>
          <w:szCs w:val="22"/>
        </w:rPr>
        <w:t>е</w:t>
      </w:r>
      <w:r w:rsidRPr="006C1017">
        <w:rPr>
          <w:sz w:val="22"/>
          <w:szCs w:val="22"/>
        </w:rPr>
        <w:t>резарядки и испытании) огнетушителей делаются отметки в па</w:t>
      </w:r>
      <w:r w:rsidRPr="006C1017">
        <w:rPr>
          <w:sz w:val="22"/>
          <w:szCs w:val="22"/>
        </w:rPr>
        <w:t>с</w:t>
      </w:r>
      <w:r w:rsidRPr="006C1017">
        <w:rPr>
          <w:sz w:val="22"/>
          <w:szCs w:val="22"/>
        </w:rPr>
        <w:t xml:space="preserve">портах и на их корпусах, а также производятся соответствующие </w:t>
      </w:r>
      <w:r w:rsidRPr="006C1017">
        <w:rPr>
          <w:sz w:val="22"/>
          <w:szCs w:val="22"/>
        </w:rPr>
        <w:lastRenderedPageBreak/>
        <w:t>записи в журнал технического обслуживания огнетушителей и журнал проведения испытаний и перезарядки огнетушителей.</w:t>
      </w:r>
    </w:p>
    <w:p w:rsidR="006C1017" w:rsidRPr="006C1017" w:rsidRDefault="006C1017" w:rsidP="006C1017">
      <w:pPr>
        <w:ind w:firstLine="567"/>
        <w:jc w:val="both"/>
        <w:rPr>
          <w:sz w:val="22"/>
          <w:szCs w:val="22"/>
        </w:rPr>
      </w:pPr>
    </w:p>
    <w:p w:rsidR="006C1017" w:rsidRPr="006C1017" w:rsidRDefault="006C1017" w:rsidP="00A230D1">
      <w:pPr>
        <w:jc w:val="both"/>
        <w:rPr>
          <w:b/>
          <w:sz w:val="22"/>
          <w:szCs w:val="22"/>
        </w:rPr>
      </w:pPr>
      <w:r w:rsidRPr="006C1017">
        <w:rPr>
          <w:b/>
          <w:sz w:val="22"/>
          <w:szCs w:val="22"/>
        </w:rPr>
        <w:t>3.4. Выбор, определение необходимого количества и размещ</w:t>
      </w:r>
      <w:r w:rsidRPr="006C1017">
        <w:rPr>
          <w:b/>
          <w:sz w:val="22"/>
          <w:szCs w:val="22"/>
        </w:rPr>
        <w:t>е</w:t>
      </w:r>
      <w:r w:rsidRPr="006C1017">
        <w:rPr>
          <w:b/>
          <w:sz w:val="22"/>
          <w:szCs w:val="22"/>
        </w:rPr>
        <w:t>ние огнетушителей на объекте</w:t>
      </w:r>
    </w:p>
    <w:p w:rsidR="006C1017" w:rsidRPr="006C1017" w:rsidRDefault="006C1017" w:rsidP="006C1017">
      <w:pPr>
        <w:ind w:firstLine="567"/>
        <w:jc w:val="both"/>
        <w:rPr>
          <w:sz w:val="22"/>
          <w:szCs w:val="22"/>
        </w:rPr>
      </w:pPr>
      <w:r w:rsidRPr="006C1017">
        <w:rPr>
          <w:sz w:val="22"/>
          <w:szCs w:val="22"/>
        </w:rPr>
        <w:t>При выборе необходимого количества и типа огнетушителей руководствуются величиной пожарной нагрузки, физико-химическими и пожароопасными свойствами обращающихся г</w:t>
      </w:r>
      <w:r w:rsidRPr="006C1017">
        <w:rPr>
          <w:sz w:val="22"/>
          <w:szCs w:val="22"/>
        </w:rPr>
        <w:t>о</w:t>
      </w:r>
      <w:r w:rsidRPr="006C1017">
        <w:rPr>
          <w:sz w:val="22"/>
          <w:szCs w:val="22"/>
        </w:rPr>
        <w:t>рючих материалов, характера их возможного взаимодействия с о</w:t>
      </w:r>
      <w:r w:rsidRPr="006C1017">
        <w:rPr>
          <w:sz w:val="22"/>
          <w:szCs w:val="22"/>
        </w:rPr>
        <w:t>г</w:t>
      </w:r>
      <w:r w:rsidRPr="006C1017">
        <w:rPr>
          <w:sz w:val="22"/>
          <w:szCs w:val="22"/>
        </w:rPr>
        <w:t>нетушащим веществом, наличием и величиной напряжения эле</w:t>
      </w:r>
      <w:r w:rsidRPr="006C1017">
        <w:rPr>
          <w:sz w:val="22"/>
          <w:szCs w:val="22"/>
        </w:rPr>
        <w:t>к</w:t>
      </w:r>
      <w:r w:rsidRPr="006C1017">
        <w:rPr>
          <w:sz w:val="22"/>
          <w:szCs w:val="22"/>
        </w:rPr>
        <w:t>трооборудования, климатическими условиями эксплуатации и ра</w:t>
      </w:r>
      <w:r w:rsidRPr="006C1017">
        <w:rPr>
          <w:sz w:val="22"/>
          <w:szCs w:val="22"/>
        </w:rPr>
        <w:t>з</w:t>
      </w:r>
      <w:r w:rsidRPr="006C1017">
        <w:rPr>
          <w:sz w:val="22"/>
          <w:szCs w:val="22"/>
        </w:rPr>
        <w:t>меров защищаемого объекта.</w:t>
      </w:r>
    </w:p>
    <w:p w:rsidR="006C1017" w:rsidRPr="006C1017" w:rsidRDefault="006C1017" w:rsidP="006C1017">
      <w:pPr>
        <w:ind w:firstLine="567"/>
        <w:jc w:val="both"/>
        <w:rPr>
          <w:sz w:val="22"/>
          <w:szCs w:val="22"/>
        </w:rPr>
      </w:pPr>
      <w:r w:rsidRPr="006C1017">
        <w:rPr>
          <w:sz w:val="22"/>
          <w:szCs w:val="22"/>
        </w:rPr>
        <w:t>Рекомендации по выбору типа, размещению и определению необходимого минимального количества огнетушителей для защ</w:t>
      </w:r>
      <w:r w:rsidRPr="006C1017">
        <w:rPr>
          <w:sz w:val="22"/>
          <w:szCs w:val="22"/>
        </w:rPr>
        <w:t>и</w:t>
      </w:r>
      <w:r w:rsidRPr="006C1017">
        <w:rPr>
          <w:sz w:val="22"/>
          <w:szCs w:val="22"/>
        </w:rPr>
        <w:t>ты конкретного объекта представлены в НПБ 166-97 и ППБ-01-03.</w:t>
      </w:r>
    </w:p>
    <w:p w:rsidR="006C1017" w:rsidRPr="006C1017" w:rsidRDefault="006C1017" w:rsidP="006C1017">
      <w:pPr>
        <w:ind w:firstLine="567"/>
        <w:jc w:val="both"/>
        <w:rPr>
          <w:sz w:val="22"/>
          <w:szCs w:val="22"/>
        </w:rPr>
      </w:pPr>
      <w:r w:rsidRPr="006C1017">
        <w:rPr>
          <w:sz w:val="22"/>
          <w:szCs w:val="22"/>
        </w:rPr>
        <w:t>Рекомендации по выбору огнетушителей для тушения пож</w:t>
      </w:r>
      <w:r w:rsidRPr="006C1017">
        <w:rPr>
          <w:sz w:val="22"/>
          <w:szCs w:val="22"/>
        </w:rPr>
        <w:t>а</w:t>
      </w:r>
      <w:r w:rsidRPr="006C1017">
        <w:rPr>
          <w:sz w:val="22"/>
          <w:szCs w:val="22"/>
        </w:rPr>
        <w:t xml:space="preserve">ров различных классов приведены в табл. 1 НПБ 166-97. </w:t>
      </w:r>
    </w:p>
    <w:p w:rsidR="006C1017" w:rsidRPr="006C1017" w:rsidRDefault="006C1017" w:rsidP="006C1017">
      <w:pPr>
        <w:ind w:firstLine="567"/>
        <w:jc w:val="both"/>
        <w:rPr>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pPr>
    </w:p>
    <w:p w:rsidR="00A230D1" w:rsidRDefault="00A230D1" w:rsidP="006C1017">
      <w:pPr>
        <w:ind w:firstLine="567"/>
        <w:jc w:val="both"/>
        <w:rPr>
          <w:b/>
          <w:sz w:val="22"/>
          <w:szCs w:val="22"/>
        </w:rPr>
        <w:sectPr w:rsidR="00A230D1" w:rsidSect="00A230D1">
          <w:pgSz w:w="8391" w:h="11907" w:code="11"/>
          <w:pgMar w:top="992" w:right="849" w:bottom="993" w:left="1134" w:header="708" w:footer="708" w:gutter="0"/>
          <w:cols w:space="708"/>
          <w:docGrid w:linePitch="360"/>
        </w:sectPr>
      </w:pPr>
    </w:p>
    <w:p w:rsidR="006C1017" w:rsidRPr="006C1017" w:rsidRDefault="006C1017" w:rsidP="006C1017">
      <w:pPr>
        <w:ind w:firstLine="567"/>
        <w:jc w:val="both"/>
        <w:rPr>
          <w:sz w:val="22"/>
          <w:szCs w:val="22"/>
        </w:rPr>
      </w:pPr>
      <w:r w:rsidRPr="006C1017">
        <w:rPr>
          <w:sz w:val="22"/>
          <w:szCs w:val="22"/>
        </w:rPr>
        <w:lastRenderedPageBreak/>
        <w:t>Эффективность применения огнетушителей в зависимости от класса пожара и заряженного ОТВ</w:t>
      </w:r>
    </w:p>
    <w:tbl>
      <w:tblPr>
        <w:tblW w:w="9639" w:type="dxa"/>
        <w:jc w:val="center"/>
        <w:tblInd w:w="1676" w:type="dxa"/>
        <w:tblLayout w:type="fixed"/>
        <w:tblCellMar>
          <w:left w:w="60" w:type="dxa"/>
          <w:right w:w="60" w:type="dxa"/>
        </w:tblCellMar>
        <w:tblLook w:val="0000" w:firstRow="0" w:lastRow="0" w:firstColumn="0" w:lastColumn="0" w:noHBand="0" w:noVBand="0"/>
      </w:tblPr>
      <w:tblGrid>
        <w:gridCol w:w="1560"/>
        <w:gridCol w:w="617"/>
        <w:gridCol w:w="459"/>
        <w:gridCol w:w="1050"/>
        <w:gridCol w:w="1050"/>
        <w:gridCol w:w="1400"/>
        <w:gridCol w:w="1820"/>
        <w:gridCol w:w="1683"/>
      </w:tblGrid>
      <w:tr w:rsidR="006C1017" w:rsidRPr="006C1017" w:rsidTr="00A230D1">
        <w:trPr>
          <w:cantSplit/>
          <w:jc w:val="center"/>
        </w:trPr>
        <w:tc>
          <w:tcPr>
            <w:tcW w:w="1560"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Класс пожара</w:t>
            </w:r>
          </w:p>
        </w:tc>
        <w:tc>
          <w:tcPr>
            <w:tcW w:w="8079" w:type="dxa"/>
            <w:gridSpan w:val="7"/>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A230D1">
            <w:pPr>
              <w:jc w:val="center"/>
              <w:rPr>
                <w:sz w:val="22"/>
                <w:szCs w:val="22"/>
              </w:rPr>
            </w:pPr>
            <w:r w:rsidRPr="006C1017">
              <w:rPr>
                <w:sz w:val="22"/>
                <w:szCs w:val="22"/>
              </w:rPr>
              <w:t>О Г Н Е Т У Ш И Т Е Л И</w:t>
            </w:r>
          </w:p>
        </w:tc>
      </w:tr>
      <w:tr w:rsidR="006C1017" w:rsidRPr="006C1017" w:rsidTr="00A230D1">
        <w:trPr>
          <w:cantSplit/>
          <w:jc w:val="center"/>
        </w:trPr>
        <w:tc>
          <w:tcPr>
            <w:tcW w:w="1560"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p>
        </w:tc>
        <w:tc>
          <w:tcPr>
            <w:tcW w:w="1076" w:type="dxa"/>
            <w:gridSpan w:val="2"/>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Водные</w:t>
            </w:r>
          </w:p>
        </w:tc>
        <w:tc>
          <w:tcPr>
            <w:tcW w:w="2100" w:type="dxa"/>
            <w:gridSpan w:val="2"/>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Воздушно-пенные</w:t>
            </w:r>
          </w:p>
        </w:tc>
        <w:tc>
          <w:tcPr>
            <w:tcW w:w="1400"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Порошковые</w:t>
            </w:r>
          </w:p>
        </w:tc>
        <w:tc>
          <w:tcPr>
            <w:tcW w:w="1820"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Углекислотные</w:t>
            </w:r>
          </w:p>
        </w:tc>
        <w:tc>
          <w:tcPr>
            <w:tcW w:w="1683"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Хладоновые</w:t>
            </w:r>
          </w:p>
        </w:tc>
      </w:tr>
      <w:tr w:rsidR="006C1017" w:rsidRPr="006C1017" w:rsidTr="00A230D1">
        <w:trPr>
          <w:cantSplit/>
          <w:jc w:val="center"/>
        </w:trPr>
        <w:tc>
          <w:tcPr>
            <w:tcW w:w="1560"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p>
        </w:tc>
        <w:tc>
          <w:tcPr>
            <w:tcW w:w="61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Р</w:t>
            </w:r>
          </w:p>
        </w:tc>
        <w:tc>
          <w:tcPr>
            <w:tcW w:w="459"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М</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Н</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С</w:t>
            </w:r>
          </w:p>
        </w:tc>
        <w:tc>
          <w:tcPr>
            <w:tcW w:w="1400"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p>
        </w:tc>
        <w:tc>
          <w:tcPr>
            <w:tcW w:w="1820"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p>
        </w:tc>
        <w:tc>
          <w:tcPr>
            <w:tcW w:w="1683"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p>
        </w:tc>
      </w:tr>
      <w:tr w:rsidR="006C1017" w:rsidRPr="006C1017" w:rsidTr="00A230D1">
        <w:trPr>
          <w:jc w:val="center"/>
        </w:trPr>
        <w:tc>
          <w:tcPr>
            <w:tcW w:w="156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A</w:t>
            </w:r>
          </w:p>
        </w:tc>
        <w:tc>
          <w:tcPr>
            <w:tcW w:w="61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459"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40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 xml:space="preserve">++ </w:t>
            </w:r>
            <w:r w:rsidRPr="006C1017">
              <w:rPr>
                <w:sz w:val="22"/>
                <w:szCs w:val="22"/>
                <w:vertAlign w:val="superscript"/>
              </w:rPr>
              <w:t>2)</w:t>
            </w:r>
          </w:p>
        </w:tc>
        <w:tc>
          <w:tcPr>
            <w:tcW w:w="182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68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r>
      <w:tr w:rsidR="006C1017" w:rsidRPr="006C1017" w:rsidTr="00A230D1">
        <w:trPr>
          <w:jc w:val="center"/>
        </w:trPr>
        <w:tc>
          <w:tcPr>
            <w:tcW w:w="156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B</w:t>
            </w:r>
          </w:p>
        </w:tc>
        <w:tc>
          <w:tcPr>
            <w:tcW w:w="61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459"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r w:rsidRPr="006C1017">
              <w:rPr>
                <w:sz w:val="22"/>
                <w:szCs w:val="22"/>
                <w:vertAlign w:val="superscript"/>
              </w:rPr>
              <w:t>1)</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r w:rsidRPr="006C1017">
              <w:rPr>
                <w:sz w:val="22"/>
                <w:szCs w:val="22"/>
                <w:vertAlign w:val="superscript"/>
              </w:rPr>
              <w:t>1)</w:t>
            </w:r>
          </w:p>
        </w:tc>
        <w:tc>
          <w:tcPr>
            <w:tcW w:w="140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82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68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r>
      <w:tr w:rsidR="006C1017" w:rsidRPr="006C1017" w:rsidTr="00A230D1">
        <w:trPr>
          <w:jc w:val="center"/>
        </w:trPr>
        <w:tc>
          <w:tcPr>
            <w:tcW w:w="156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C</w:t>
            </w:r>
          </w:p>
        </w:tc>
        <w:tc>
          <w:tcPr>
            <w:tcW w:w="61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459"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40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82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68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r>
      <w:tr w:rsidR="006C1017" w:rsidRPr="006C1017" w:rsidTr="00A230D1">
        <w:trPr>
          <w:jc w:val="center"/>
        </w:trPr>
        <w:tc>
          <w:tcPr>
            <w:tcW w:w="156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D</w:t>
            </w:r>
          </w:p>
        </w:tc>
        <w:tc>
          <w:tcPr>
            <w:tcW w:w="61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459"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40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 xml:space="preserve">+++ </w:t>
            </w:r>
            <w:r w:rsidRPr="006C1017">
              <w:rPr>
                <w:sz w:val="22"/>
                <w:szCs w:val="22"/>
                <w:vertAlign w:val="superscript"/>
              </w:rPr>
              <w:t>3)</w:t>
            </w:r>
          </w:p>
        </w:tc>
        <w:tc>
          <w:tcPr>
            <w:tcW w:w="182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68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r>
      <w:tr w:rsidR="006C1017" w:rsidRPr="006C1017" w:rsidTr="00A230D1">
        <w:trPr>
          <w:jc w:val="center"/>
        </w:trPr>
        <w:tc>
          <w:tcPr>
            <w:tcW w:w="156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E</w:t>
            </w:r>
          </w:p>
        </w:tc>
        <w:tc>
          <w:tcPr>
            <w:tcW w:w="617"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459"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05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40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c>
          <w:tcPr>
            <w:tcW w:w="1820"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 xml:space="preserve">+++ </w:t>
            </w:r>
            <w:r w:rsidRPr="006C1017">
              <w:rPr>
                <w:sz w:val="22"/>
                <w:szCs w:val="22"/>
                <w:vertAlign w:val="superscript"/>
              </w:rPr>
              <w:t>4)</w:t>
            </w:r>
          </w:p>
        </w:tc>
        <w:tc>
          <w:tcPr>
            <w:tcW w:w="1683" w:type="dxa"/>
            <w:tcBorders>
              <w:top w:val="threeDEmboss" w:sz="6" w:space="0" w:color="auto"/>
              <w:left w:val="threeDEmboss" w:sz="6" w:space="0" w:color="auto"/>
              <w:bottom w:val="threeDEmboss" w:sz="6" w:space="0" w:color="auto"/>
              <w:right w:val="threeDEmboss" w:sz="6" w:space="0" w:color="auto"/>
            </w:tcBorders>
            <w:vAlign w:val="center"/>
          </w:tcPr>
          <w:p w:rsidR="006C1017" w:rsidRPr="006C1017" w:rsidRDefault="006C1017" w:rsidP="006C1017">
            <w:pPr>
              <w:jc w:val="both"/>
              <w:rPr>
                <w:sz w:val="22"/>
                <w:szCs w:val="22"/>
              </w:rPr>
            </w:pPr>
            <w:r w:rsidRPr="006C1017">
              <w:rPr>
                <w:sz w:val="22"/>
                <w:szCs w:val="22"/>
              </w:rPr>
              <w:t>++</w:t>
            </w:r>
          </w:p>
        </w:tc>
      </w:tr>
    </w:tbl>
    <w:p w:rsidR="006C1017" w:rsidRPr="006C1017" w:rsidRDefault="006C1017" w:rsidP="006C1017">
      <w:pPr>
        <w:ind w:firstLine="567"/>
        <w:jc w:val="both"/>
        <w:rPr>
          <w:sz w:val="18"/>
          <w:szCs w:val="22"/>
        </w:rPr>
      </w:pPr>
      <w:r w:rsidRPr="006C1017">
        <w:rPr>
          <w:sz w:val="18"/>
          <w:szCs w:val="22"/>
        </w:rPr>
        <w:t xml:space="preserve">Примечания: </w:t>
      </w:r>
    </w:p>
    <w:p w:rsidR="006C1017" w:rsidRPr="006C1017" w:rsidRDefault="006C1017" w:rsidP="006C1017">
      <w:pPr>
        <w:ind w:firstLine="567"/>
        <w:jc w:val="both"/>
        <w:rPr>
          <w:sz w:val="18"/>
          <w:szCs w:val="22"/>
        </w:rPr>
      </w:pPr>
      <w:r w:rsidRPr="006C1017">
        <w:rPr>
          <w:sz w:val="18"/>
          <w:szCs w:val="22"/>
          <w:vertAlign w:val="superscript"/>
        </w:rPr>
        <w:t>1)</w:t>
      </w:r>
      <w:r w:rsidRPr="006C1017">
        <w:rPr>
          <w:sz w:val="18"/>
          <w:szCs w:val="22"/>
        </w:rPr>
        <w:t xml:space="preserve"> Использование растворов фторированных пленкообразующих пенообразователей повышает эффективность пенных огнетушителей (при тушении пожаров класса В) на одну-две ступени. </w:t>
      </w:r>
    </w:p>
    <w:p w:rsidR="006C1017" w:rsidRPr="006C1017" w:rsidRDefault="006C1017" w:rsidP="006C1017">
      <w:pPr>
        <w:ind w:firstLine="567"/>
        <w:jc w:val="both"/>
        <w:rPr>
          <w:sz w:val="18"/>
          <w:szCs w:val="22"/>
        </w:rPr>
      </w:pPr>
      <w:r w:rsidRPr="006C1017">
        <w:rPr>
          <w:sz w:val="18"/>
          <w:szCs w:val="22"/>
          <w:vertAlign w:val="superscript"/>
        </w:rPr>
        <w:t>2)</w:t>
      </w:r>
      <w:r w:rsidRPr="006C1017">
        <w:rPr>
          <w:sz w:val="18"/>
          <w:szCs w:val="22"/>
        </w:rPr>
        <w:t xml:space="preserve"> Для огнетушителей, заряженных порошком типа АВСЕ</w:t>
      </w:r>
    </w:p>
    <w:p w:rsidR="006C1017" w:rsidRPr="006C1017" w:rsidRDefault="006C1017" w:rsidP="006C1017">
      <w:pPr>
        <w:ind w:firstLine="567"/>
        <w:jc w:val="both"/>
        <w:rPr>
          <w:sz w:val="18"/>
          <w:szCs w:val="22"/>
        </w:rPr>
      </w:pPr>
      <w:r w:rsidRPr="006C1017">
        <w:rPr>
          <w:sz w:val="18"/>
          <w:szCs w:val="22"/>
          <w:vertAlign w:val="superscript"/>
        </w:rPr>
        <w:t>3)</w:t>
      </w:r>
      <w:r w:rsidRPr="006C1017">
        <w:rPr>
          <w:sz w:val="18"/>
          <w:szCs w:val="22"/>
        </w:rPr>
        <w:t xml:space="preserve"> Для огнетушителей, заряженных специальным порошком и оснащенных успокоителем порошковой струи. </w:t>
      </w:r>
    </w:p>
    <w:p w:rsidR="006C1017" w:rsidRPr="006C1017" w:rsidRDefault="006C1017" w:rsidP="006C1017">
      <w:pPr>
        <w:ind w:firstLine="567"/>
        <w:jc w:val="both"/>
        <w:rPr>
          <w:sz w:val="18"/>
          <w:szCs w:val="22"/>
        </w:rPr>
      </w:pPr>
      <w:r w:rsidRPr="006C1017">
        <w:rPr>
          <w:sz w:val="18"/>
          <w:szCs w:val="22"/>
          <w:vertAlign w:val="superscript"/>
        </w:rPr>
        <w:t>4)</w:t>
      </w:r>
      <w:r w:rsidRPr="006C1017">
        <w:rPr>
          <w:sz w:val="18"/>
          <w:szCs w:val="22"/>
        </w:rPr>
        <w:t xml:space="preserve"> Кроме огнетушителей, оснащенных металлическим диффузором для подачи углекислоты на очаг пожара. </w:t>
      </w:r>
    </w:p>
    <w:p w:rsidR="006C1017" w:rsidRPr="006C1017" w:rsidRDefault="006C1017" w:rsidP="006C1017">
      <w:pPr>
        <w:ind w:firstLine="567"/>
        <w:jc w:val="both"/>
        <w:rPr>
          <w:sz w:val="18"/>
          <w:szCs w:val="22"/>
        </w:rPr>
      </w:pPr>
      <w:r w:rsidRPr="006C1017">
        <w:rPr>
          <w:sz w:val="18"/>
          <w:szCs w:val="22"/>
        </w:rPr>
        <w:t>Знаком +++ отмечены огнетушители, наиболее эффективные при тушении пожара данного класса; ++ огнетушители, пригодные для тушения пожара данного класса; + огнетушители, недостаточно эффективные при тушении пожара данного класса; - огнетушители, непригодные для тушения пожара данного класса.</w:t>
      </w:r>
    </w:p>
    <w:p w:rsidR="006C1017" w:rsidRDefault="006C1017"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pPr>
    </w:p>
    <w:p w:rsidR="00A230D1" w:rsidRDefault="00A230D1" w:rsidP="006C1017">
      <w:pPr>
        <w:ind w:firstLine="567"/>
        <w:jc w:val="both"/>
        <w:rPr>
          <w:sz w:val="22"/>
          <w:szCs w:val="22"/>
        </w:rPr>
        <w:sectPr w:rsidR="00A230D1" w:rsidSect="00A230D1">
          <w:pgSz w:w="11907" w:h="8391" w:orient="landscape" w:code="11"/>
          <w:pgMar w:top="1134" w:right="992" w:bottom="849" w:left="993" w:header="708" w:footer="708" w:gutter="0"/>
          <w:cols w:space="708"/>
          <w:docGrid w:linePitch="360"/>
        </w:sectPr>
      </w:pPr>
    </w:p>
    <w:p w:rsidR="006C1017" w:rsidRPr="006C1017" w:rsidRDefault="006C1017" w:rsidP="006C1017">
      <w:pPr>
        <w:ind w:firstLine="567"/>
        <w:jc w:val="both"/>
        <w:rPr>
          <w:sz w:val="22"/>
          <w:szCs w:val="22"/>
        </w:rPr>
      </w:pPr>
      <w:r w:rsidRPr="006C1017">
        <w:rPr>
          <w:sz w:val="22"/>
          <w:szCs w:val="22"/>
        </w:rPr>
        <w:lastRenderedPageBreak/>
        <w:t>Выбирая огнетушитель, необходимо учитывать соответствие его температурного диапазона применения возможным климатич</w:t>
      </w:r>
      <w:r w:rsidRPr="006C1017">
        <w:rPr>
          <w:sz w:val="22"/>
          <w:szCs w:val="22"/>
        </w:rPr>
        <w:t>е</w:t>
      </w:r>
      <w:r w:rsidRPr="006C1017">
        <w:rPr>
          <w:sz w:val="22"/>
          <w:szCs w:val="22"/>
        </w:rPr>
        <w:t>ским условиям эксплуатации на защищаемом объекте.</w:t>
      </w:r>
    </w:p>
    <w:p w:rsidR="006C1017" w:rsidRPr="006C1017" w:rsidRDefault="006C1017" w:rsidP="006C1017">
      <w:pPr>
        <w:ind w:firstLine="567"/>
        <w:jc w:val="both"/>
        <w:rPr>
          <w:sz w:val="22"/>
          <w:szCs w:val="22"/>
        </w:rPr>
      </w:pPr>
      <w:r w:rsidRPr="006C1017">
        <w:rPr>
          <w:sz w:val="22"/>
          <w:szCs w:val="22"/>
        </w:rPr>
        <w:t>При возможности возникновения на защищаемом объекте значительного очага пожара (предполагаемый пролив горючей жидкости может произойти на площади более 1 м</w:t>
      </w:r>
      <w:r w:rsidRPr="006C1017">
        <w:rPr>
          <w:sz w:val="22"/>
          <w:szCs w:val="22"/>
          <w:vertAlign w:val="superscript"/>
        </w:rPr>
        <w:t>2</w:t>
      </w:r>
      <w:r w:rsidRPr="006C1017">
        <w:rPr>
          <w:sz w:val="22"/>
          <w:szCs w:val="22"/>
        </w:rPr>
        <w:t>) необходимо использовать передвижные огнетушители.</w:t>
      </w:r>
    </w:p>
    <w:p w:rsidR="006C1017" w:rsidRPr="006C1017" w:rsidRDefault="006C1017" w:rsidP="006C1017">
      <w:pPr>
        <w:ind w:firstLine="567"/>
        <w:jc w:val="both"/>
        <w:rPr>
          <w:sz w:val="22"/>
          <w:szCs w:val="22"/>
        </w:rPr>
      </w:pPr>
      <w:r w:rsidRPr="006C1017">
        <w:rPr>
          <w:sz w:val="22"/>
          <w:szCs w:val="22"/>
        </w:rPr>
        <w:t>Если на объекте возможны комбинированные очаги пожара, то предпочтение при выборе огнетушителя должно отдаваться б</w:t>
      </w:r>
      <w:r w:rsidRPr="006C1017">
        <w:rPr>
          <w:sz w:val="22"/>
          <w:szCs w:val="22"/>
        </w:rPr>
        <w:t>о</w:t>
      </w:r>
      <w:r w:rsidRPr="006C1017">
        <w:rPr>
          <w:sz w:val="22"/>
          <w:szCs w:val="22"/>
        </w:rPr>
        <w:t>лее универсальному по области применения.</w:t>
      </w:r>
    </w:p>
    <w:p w:rsidR="006C1017" w:rsidRPr="006C1017" w:rsidRDefault="006C1017" w:rsidP="006C1017">
      <w:pPr>
        <w:ind w:firstLine="567"/>
        <w:jc w:val="both"/>
        <w:rPr>
          <w:sz w:val="22"/>
          <w:szCs w:val="22"/>
        </w:rPr>
      </w:pPr>
      <w:r w:rsidRPr="006C1017">
        <w:rPr>
          <w:sz w:val="22"/>
          <w:szCs w:val="22"/>
        </w:rPr>
        <w:t>Нормы оснащения помещений переносными и передвижн</w:t>
      </w:r>
      <w:r w:rsidRPr="006C1017">
        <w:rPr>
          <w:sz w:val="22"/>
          <w:szCs w:val="22"/>
        </w:rPr>
        <w:t>ы</w:t>
      </w:r>
      <w:r w:rsidRPr="006C1017">
        <w:rPr>
          <w:sz w:val="22"/>
          <w:szCs w:val="22"/>
        </w:rPr>
        <w:t>ми огнетушителями представлены в табл.1 и 2 ППБ-01-03.</w:t>
      </w:r>
    </w:p>
    <w:p w:rsidR="006C1017" w:rsidRPr="006C1017" w:rsidRDefault="006C1017" w:rsidP="006C1017">
      <w:pPr>
        <w:ind w:firstLine="567"/>
        <w:jc w:val="both"/>
        <w:rPr>
          <w:sz w:val="22"/>
          <w:szCs w:val="22"/>
        </w:rPr>
      </w:pPr>
      <w:r w:rsidRPr="006C1017">
        <w:rPr>
          <w:sz w:val="22"/>
          <w:szCs w:val="22"/>
        </w:rPr>
        <w:t>В общественных зданиях и сооружениях на каждом этаже должны размещаться не менее двух ручных огнетушителей.</w:t>
      </w:r>
    </w:p>
    <w:p w:rsidR="006C1017" w:rsidRPr="006C1017" w:rsidRDefault="006C1017" w:rsidP="006C1017">
      <w:pPr>
        <w:ind w:firstLine="567"/>
        <w:jc w:val="both"/>
        <w:rPr>
          <w:sz w:val="22"/>
          <w:szCs w:val="22"/>
        </w:rPr>
      </w:pPr>
      <w:r w:rsidRPr="006C1017">
        <w:rPr>
          <w:sz w:val="22"/>
          <w:szCs w:val="22"/>
        </w:rPr>
        <w:t>Помещения категории Д могут не оснащаться огнетушител</w:t>
      </w:r>
      <w:r w:rsidRPr="006C1017">
        <w:rPr>
          <w:sz w:val="22"/>
          <w:szCs w:val="22"/>
        </w:rPr>
        <w:t>я</w:t>
      </w:r>
      <w:r w:rsidRPr="006C1017">
        <w:rPr>
          <w:sz w:val="22"/>
          <w:szCs w:val="22"/>
        </w:rPr>
        <w:t>ми, если их площадь не превышает 100 м</w:t>
      </w:r>
      <w:r w:rsidRPr="006C1017">
        <w:rPr>
          <w:sz w:val="22"/>
          <w:szCs w:val="22"/>
          <w:vertAlign w:val="superscript"/>
        </w:rPr>
        <w:t>2</w:t>
      </w:r>
      <w:r w:rsidRPr="006C1017">
        <w:rPr>
          <w:sz w:val="22"/>
          <w:szCs w:val="22"/>
        </w:rPr>
        <w:t>.</w:t>
      </w:r>
    </w:p>
    <w:p w:rsidR="00A230D1" w:rsidRDefault="006C1017" w:rsidP="00A230D1">
      <w:pPr>
        <w:ind w:firstLine="567"/>
        <w:jc w:val="both"/>
        <w:rPr>
          <w:color w:val="000000"/>
          <w:sz w:val="22"/>
          <w:szCs w:val="22"/>
        </w:rPr>
      </w:pPr>
      <w:r w:rsidRPr="006C1017">
        <w:rPr>
          <w:sz w:val="22"/>
          <w:szCs w:val="22"/>
        </w:rPr>
        <w:t>При наличии нескольких небольших помещений одной кат</w:t>
      </w:r>
      <w:r w:rsidRPr="006C1017">
        <w:rPr>
          <w:sz w:val="22"/>
          <w:szCs w:val="22"/>
        </w:rPr>
        <w:t>е</w:t>
      </w:r>
      <w:r w:rsidRPr="006C1017">
        <w:rPr>
          <w:sz w:val="22"/>
          <w:szCs w:val="22"/>
        </w:rPr>
        <w:t>гории пожарной опасности количество необходимых огнетушит</w:t>
      </w:r>
      <w:r w:rsidRPr="006C1017">
        <w:rPr>
          <w:sz w:val="22"/>
          <w:szCs w:val="22"/>
        </w:rPr>
        <w:t>е</w:t>
      </w:r>
      <w:r w:rsidRPr="006C1017">
        <w:rPr>
          <w:sz w:val="22"/>
          <w:szCs w:val="22"/>
        </w:rPr>
        <w:t>лей определяется согласно таблиц 1 и 2 ППБ-01-03, с учетом су</w:t>
      </w:r>
      <w:r w:rsidRPr="006C1017">
        <w:rPr>
          <w:sz w:val="22"/>
          <w:szCs w:val="22"/>
        </w:rPr>
        <w:t>м</w:t>
      </w:r>
      <w:r w:rsidRPr="006C1017">
        <w:rPr>
          <w:sz w:val="22"/>
          <w:szCs w:val="22"/>
        </w:rPr>
        <w:t>марной площади этих помещений и следующего требования</w:t>
      </w:r>
      <w:r w:rsidRPr="00A230D1">
        <w:rPr>
          <w:sz w:val="22"/>
          <w:szCs w:val="22"/>
        </w:rPr>
        <w:t>: р</w:t>
      </w:r>
      <w:r w:rsidRPr="00A230D1">
        <w:rPr>
          <w:color w:val="000000"/>
          <w:sz w:val="22"/>
          <w:szCs w:val="22"/>
        </w:rPr>
        <w:t>а</w:t>
      </w:r>
      <w:r w:rsidRPr="00A230D1">
        <w:rPr>
          <w:color w:val="000000"/>
          <w:sz w:val="22"/>
          <w:szCs w:val="22"/>
        </w:rPr>
        <w:t>с</w:t>
      </w:r>
      <w:r w:rsidRPr="00A230D1">
        <w:rPr>
          <w:color w:val="000000"/>
          <w:sz w:val="22"/>
          <w:szCs w:val="22"/>
        </w:rPr>
        <w:t>стояние от возможного очага пожара до места размещения огнет</w:t>
      </w:r>
      <w:r w:rsidRPr="00A230D1">
        <w:rPr>
          <w:color w:val="000000"/>
          <w:sz w:val="22"/>
          <w:szCs w:val="22"/>
        </w:rPr>
        <w:t>у</w:t>
      </w:r>
      <w:r w:rsidRPr="00A230D1">
        <w:rPr>
          <w:color w:val="000000"/>
          <w:sz w:val="22"/>
          <w:szCs w:val="22"/>
        </w:rPr>
        <w:t>шителя не должно превышать 20 м для общественных зданий и с</w:t>
      </w:r>
      <w:r w:rsidRPr="00A230D1">
        <w:rPr>
          <w:color w:val="000000"/>
          <w:sz w:val="22"/>
          <w:szCs w:val="22"/>
        </w:rPr>
        <w:t>о</w:t>
      </w:r>
      <w:r w:rsidRPr="00A230D1">
        <w:rPr>
          <w:color w:val="000000"/>
          <w:sz w:val="22"/>
          <w:szCs w:val="22"/>
        </w:rPr>
        <w:t>оружений; 30 м для помещений категорий А, Б и В; 40 м для пом</w:t>
      </w:r>
      <w:r w:rsidRPr="00A230D1">
        <w:rPr>
          <w:color w:val="000000"/>
          <w:sz w:val="22"/>
          <w:szCs w:val="22"/>
        </w:rPr>
        <w:t>е</w:t>
      </w:r>
      <w:r w:rsidRPr="00A230D1">
        <w:rPr>
          <w:color w:val="000000"/>
          <w:sz w:val="22"/>
          <w:szCs w:val="22"/>
        </w:rPr>
        <w:t>щений категории Г; 70 м для помещений категории Д.</w:t>
      </w:r>
    </w:p>
    <w:p w:rsidR="00A230D1" w:rsidRDefault="00A230D1" w:rsidP="00A230D1">
      <w:pPr>
        <w:ind w:firstLine="567"/>
        <w:jc w:val="both"/>
        <w:rPr>
          <w:color w:val="000000"/>
          <w:sz w:val="22"/>
          <w:szCs w:val="22"/>
        </w:rPr>
        <w:sectPr w:rsidR="00A230D1" w:rsidSect="00A230D1">
          <w:pgSz w:w="8391" w:h="11907" w:code="11"/>
          <w:pgMar w:top="992" w:right="849" w:bottom="993" w:left="1134" w:header="708" w:footer="708" w:gutter="0"/>
          <w:cols w:space="708"/>
          <w:docGrid w:linePitch="360"/>
        </w:sectPr>
      </w:pPr>
    </w:p>
    <w:p w:rsidR="006C1017" w:rsidRPr="006C1017" w:rsidRDefault="006C1017" w:rsidP="00A230D1">
      <w:pPr>
        <w:ind w:firstLine="567"/>
        <w:jc w:val="center"/>
        <w:rPr>
          <w:sz w:val="22"/>
          <w:szCs w:val="22"/>
        </w:rPr>
      </w:pPr>
      <w:r w:rsidRPr="006C1017">
        <w:rPr>
          <w:sz w:val="22"/>
          <w:szCs w:val="22"/>
        </w:rPr>
        <w:lastRenderedPageBreak/>
        <w:t>Нормы оснащения помещений ручными огнетушителями</w:t>
      </w:r>
    </w:p>
    <w:tbl>
      <w:tblPr>
        <w:tblW w:w="9781" w:type="dxa"/>
        <w:jc w:val="center"/>
        <w:tblInd w:w="1889" w:type="dxa"/>
        <w:tblLayout w:type="fixed"/>
        <w:tblCellMar>
          <w:left w:w="60" w:type="dxa"/>
          <w:right w:w="60" w:type="dxa"/>
        </w:tblCellMar>
        <w:tblLook w:val="0000" w:firstRow="0" w:lastRow="0" w:firstColumn="0" w:lastColumn="0" w:noHBand="0" w:noVBand="0"/>
      </w:tblPr>
      <w:tblGrid>
        <w:gridCol w:w="992"/>
        <w:gridCol w:w="929"/>
        <w:gridCol w:w="490"/>
        <w:gridCol w:w="1289"/>
        <w:gridCol w:w="704"/>
        <w:gridCol w:w="704"/>
        <w:gridCol w:w="704"/>
        <w:gridCol w:w="1375"/>
        <w:gridCol w:w="1084"/>
        <w:gridCol w:w="1510"/>
      </w:tblGrid>
      <w:tr w:rsidR="006C1017" w:rsidRPr="00191971" w:rsidTr="00A230D1">
        <w:trPr>
          <w:cantSplit/>
          <w:jc w:val="center"/>
        </w:trPr>
        <w:tc>
          <w:tcPr>
            <w:tcW w:w="992"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Категория помещ</w:t>
            </w:r>
            <w:r w:rsidRPr="009106E2">
              <w:rPr>
                <w:sz w:val="18"/>
                <w:szCs w:val="22"/>
              </w:rPr>
              <w:t>е</w:t>
            </w:r>
            <w:r w:rsidRPr="009106E2">
              <w:rPr>
                <w:sz w:val="18"/>
                <w:szCs w:val="22"/>
              </w:rPr>
              <w:t>ния</w:t>
            </w:r>
          </w:p>
        </w:tc>
        <w:tc>
          <w:tcPr>
            <w:tcW w:w="929"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Предел</w:t>
            </w:r>
            <w:r w:rsidRPr="009106E2">
              <w:rPr>
                <w:sz w:val="18"/>
                <w:szCs w:val="22"/>
              </w:rPr>
              <w:t>ь</w:t>
            </w:r>
            <w:r w:rsidRPr="009106E2">
              <w:rPr>
                <w:sz w:val="18"/>
                <w:szCs w:val="22"/>
              </w:rPr>
              <w:t>ная з</w:t>
            </w:r>
            <w:r w:rsidRPr="009106E2">
              <w:rPr>
                <w:sz w:val="18"/>
                <w:szCs w:val="22"/>
              </w:rPr>
              <w:t>а</w:t>
            </w:r>
            <w:r w:rsidRPr="009106E2">
              <w:rPr>
                <w:sz w:val="18"/>
                <w:szCs w:val="22"/>
              </w:rPr>
              <w:t>щища</w:t>
            </w:r>
            <w:r w:rsidRPr="009106E2">
              <w:rPr>
                <w:sz w:val="18"/>
                <w:szCs w:val="22"/>
              </w:rPr>
              <w:t>е</w:t>
            </w:r>
            <w:r w:rsidRPr="009106E2">
              <w:rPr>
                <w:sz w:val="18"/>
                <w:szCs w:val="22"/>
              </w:rPr>
              <w:t>мая пл</w:t>
            </w:r>
            <w:r w:rsidRPr="009106E2">
              <w:rPr>
                <w:sz w:val="18"/>
                <w:szCs w:val="22"/>
              </w:rPr>
              <w:t>о</w:t>
            </w:r>
            <w:r w:rsidRPr="009106E2">
              <w:rPr>
                <w:sz w:val="18"/>
                <w:szCs w:val="22"/>
              </w:rPr>
              <w:t>щадь, м</w:t>
            </w:r>
            <w:r w:rsidRPr="009106E2">
              <w:rPr>
                <w:sz w:val="18"/>
                <w:szCs w:val="22"/>
                <w:vertAlign w:val="superscript"/>
              </w:rPr>
              <w:t>2</w:t>
            </w:r>
          </w:p>
        </w:tc>
        <w:tc>
          <w:tcPr>
            <w:tcW w:w="490"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Класс п</w:t>
            </w:r>
            <w:r w:rsidRPr="009106E2">
              <w:rPr>
                <w:sz w:val="18"/>
                <w:szCs w:val="22"/>
              </w:rPr>
              <w:t>о</w:t>
            </w:r>
            <w:r w:rsidRPr="009106E2">
              <w:rPr>
                <w:sz w:val="18"/>
                <w:szCs w:val="22"/>
              </w:rPr>
              <w:t>ж</w:t>
            </w:r>
            <w:r w:rsidRPr="009106E2">
              <w:rPr>
                <w:sz w:val="18"/>
                <w:szCs w:val="22"/>
              </w:rPr>
              <w:t>а</w:t>
            </w:r>
            <w:r w:rsidRPr="009106E2">
              <w:rPr>
                <w:sz w:val="18"/>
                <w:szCs w:val="22"/>
              </w:rPr>
              <w:t>ра</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Пенные и во</w:t>
            </w:r>
            <w:r w:rsidRPr="009106E2">
              <w:rPr>
                <w:sz w:val="18"/>
                <w:szCs w:val="22"/>
              </w:rPr>
              <w:t>д</w:t>
            </w:r>
            <w:r w:rsidRPr="009106E2">
              <w:rPr>
                <w:sz w:val="18"/>
                <w:szCs w:val="22"/>
              </w:rPr>
              <w:t>ные огнетуш</w:t>
            </w:r>
            <w:r w:rsidRPr="009106E2">
              <w:rPr>
                <w:sz w:val="18"/>
                <w:szCs w:val="22"/>
              </w:rPr>
              <w:t>и</w:t>
            </w:r>
            <w:r w:rsidRPr="009106E2">
              <w:rPr>
                <w:sz w:val="18"/>
                <w:szCs w:val="22"/>
              </w:rPr>
              <w:t>тели вмест</w:t>
            </w:r>
            <w:r w:rsidRPr="009106E2">
              <w:rPr>
                <w:sz w:val="18"/>
                <w:szCs w:val="22"/>
              </w:rPr>
              <w:t>и</w:t>
            </w:r>
            <w:r w:rsidRPr="009106E2">
              <w:rPr>
                <w:sz w:val="18"/>
                <w:szCs w:val="22"/>
              </w:rPr>
              <w:t>мостью</w:t>
            </w:r>
          </w:p>
        </w:tc>
        <w:tc>
          <w:tcPr>
            <w:tcW w:w="2112" w:type="dxa"/>
            <w:gridSpan w:val="3"/>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Порошковые огнетуш</w:t>
            </w:r>
            <w:r w:rsidRPr="009106E2">
              <w:rPr>
                <w:sz w:val="18"/>
                <w:szCs w:val="22"/>
              </w:rPr>
              <w:t>и</w:t>
            </w:r>
            <w:r w:rsidRPr="009106E2">
              <w:rPr>
                <w:sz w:val="18"/>
                <w:szCs w:val="22"/>
              </w:rPr>
              <w:t>тели вместимостью, л/ массой огнетушащего вещества, кг</w:t>
            </w:r>
          </w:p>
        </w:tc>
        <w:tc>
          <w:tcPr>
            <w:tcW w:w="1375" w:type="dxa"/>
            <w:vMerge w:val="restart"/>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Хладоновые огнетушители вместимостью 2 (3) л</w:t>
            </w:r>
          </w:p>
        </w:tc>
        <w:tc>
          <w:tcPr>
            <w:tcW w:w="2594" w:type="dxa"/>
            <w:gridSpan w:val="2"/>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Углекислотные огнетушители вместимостью, л/ массой огн</w:t>
            </w:r>
            <w:r w:rsidRPr="009106E2">
              <w:rPr>
                <w:sz w:val="18"/>
                <w:szCs w:val="22"/>
              </w:rPr>
              <w:t>е</w:t>
            </w:r>
            <w:r w:rsidRPr="009106E2">
              <w:rPr>
                <w:sz w:val="18"/>
                <w:szCs w:val="22"/>
              </w:rPr>
              <w:t>тушащего вещества, кг</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10 л</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2/2</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5/4</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10/9</w:t>
            </w:r>
          </w:p>
        </w:tc>
        <w:tc>
          <w:tcPr>
            <w:tcW w:w="1375"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2/2</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5 (8)/</w:t>
            </w:r>
          </w:p>
          <w:p w:rsidR="006C1017" w:rsidRPr="009106E2" w:rsidRDefault="006C1017" w:rsidP="006C1017">
            <w:pPr>
              <w:jc w:val="center"/>
              <w:rPr>
                <w:sz w:val="18"/>
                <w:szCs w:val="22"/>
              </w:rPr>
            </w:pPr>
            <w:r w:rsidRPr="009106E2">
              <w:rPr>
                <w:sz w:val="18"/>
                <w:szCs w:val="22"/>
              </w:rPr>
              <w:t>3 (5)</w:t>
            </w:r>
          </w:p>
        </w:tc>
      </w:tr>
      <w:tr w:rsidR="006C1017" w:rsidRPr="00191971" w:rsidTr="00A230D1">
        <w:trPr>
          <w:cantSplit/>
          <w:jc w:val="center"/>
        </w:trPr>
        <w:tc>
          <w:tcPr>
            <w:tcW w:w="992"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А, Б, В</w:t>
            </w:r>
            <w:r w:rsidRPr="009106E2">
              <w:rPr>
                <w:sz w:val="18"/>
                <w:szCs w:val="22"/>
              </w:rPr>
              <w:br/>
              <w:t>(горючие газы и жидкости)</w:t>
            </w:r>
          </w:p>
        </w:tc>
        <w:tc>
          <w:tcPr>
            <w:tcW w:w="929"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200</w:t>
            </w: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А</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В</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С</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D</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(Е)</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r>
      <w:tr w:rsidR="006C1017" w:rsidRPr="00191971" w:rsidTr="00A230D1">
        <w:trPr>
          <w:cantSplit/>
          <w:jc w:val="center"/>
        </w:trPr>
        <w:tc>
          <w:tcPr>
            <w:tcW w:w="992"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В</w:t>
            </w:r>
          </w:p>
        </w:tc>
        <w:tc>
          <w:tcPr>
            <w:tcW w:w="929"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400</w:t>
            </w: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А</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D</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(Е)</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r>
      <w:tr w:rsidR="006C1017" w:rsidRPr="00191971" w:rsidTr="00A230D1">
        <w:trPr>
          <w:cantSplit/>
          <w:jc w:val="center"/>
        </w:trPr>
        <w:tc>
          <w:tcPr>
            <w:tcW w:w="992"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Г</w:t>
            </w:r>
          </w:p>
        </w:tc>
        <w:tc>
          <w:tcPr>
            <w:tcW w:w="929"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800</w:t>
            </w: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В</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С</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Г, Д</w:t>
            </w:r>
          </w:p>
        </w:tc>
        <w:tc>
          <w:tcPr>
            <w:tcW w:w="929"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1800</w:t>
            </w: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А</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D</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(Е)</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1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r>
      <w:tr w:rsidR="006C1017" w:rsidRPr="00191971" w:rsidTr="00A230D1">
        <w:trPr>
          <w:cantSplit/>
          <w:jc w:val="center"/>
        </w:trPr>
        <w:tc>
          <w:tcPr>
            <w:tcW w:w="992"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Общ</w:t>
            </w:r>
            <w:r w:rsidRPr="009106E2">
              <w:rPr>
                <w:sz w:val="18"/>
                <w:szCs w:val="22"/>
              </w:rPr>
              <w:t>е</w:t>
            </w:r>
            <w:r w:rsidRPr="009106E2">
              <w:rPr>
                <w:sz w:val="18"/>
                <w:szCs w:val="22"/>
              </w:rPr>
              <w:t>ственные</w:t>
            </w:r>
            <w:r w:rsidRPr="009106E2">
              <w:rPr>
                <w:sz w:val="18"/>
                <w:szCs w:val="22"/>
              </w:rPr>
              <w:br/>
              <w:t>здания</w:t>
            </w:r>
          </w:p>
        </w:tc>
        <w:tc>
          <w:tcPr>
            <w:tcW w:w="929" w:type="dxa"/>
            <w:vMerge w:val="restart"/>
            <w:tcBorders>
              <w:top w:val="threeDEmboss" w:sz="6" w:space="0" w:color="auto"/>
              <w:left w:val="threeDEmboss" w:sz="6" w:space="0" w:color="auto"/>
              <w:bottom w:val="threeDEmboss" w:sz="6" w:space="0" w:color="auto"/>
              <w:right w:val="threeDEmboss" w:sz="6" w:space="0" w:color="auto"/>
            </w:tcBorders>
          </w:tcPr>
          <w:p w:rsidR="006C1017" w:rsidRPr="009106E2" w:rsidRDefault="006C1017" w:rsidP="006C1017">
            <w:pPr>
              <w:jc w:val="center"/>
              <w:rPr>
                <w:sz w:val="18"/>
                <w:szCs w:val="22"/>
              </w:rPr>
            </w:pPr>
            <w:r w:rsidRPr="009106E2">
              <w:rPr>
                <w:sz w:val="18"/>
                <w:szCs w:val="22"/>
              </w:rPr>
              <w:t>800</w:t>
            </w: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А</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8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r>
      <w:tr w:rsidR="006C1017" w:rsidRPr="00191971" w:rsidTr="00A230D1">
        <w:trPr>
          <w:cantSplit/>
          <w:jc w:val="center"/>
        </w:trPr>
        <w:tc>
          <w:tcPr>
            <w:tcW w:w="992"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929" w:type="dxa"/>
            <w:vMerge/>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p>
        </w:tc>
        <w:tc>
          <w:tcPr>
            <w:tcW w:w="49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(Е)</w:t>
            </w:r>
          </w:p>
        </w:tc>
        <w:tc>
          <w:tcPr>
            <w:tcW w:w="1289"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70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c>
          <w:tcPr>
            <w:tcW w:w="1375"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1084"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4 +</w:t>
            </w:r>
          </w:p>
        </w:tc>
        <w:tc>
          <w:tcPr>
            <w:tcW w:w="1510" w:type="dxa"/>
            <w:tcBorders>
              <w:top w:val="threeDEmboss" w:sz="6" w:space="0" w:color="auto"/>
              <w:left w:val="threeDEmboss" w:sz="6" w:space="0" w:color="auto"/>
              <w:bottom w:val="threeDEmboss" w:sz="6" w:space="0" w:color="auto"/>
              <w:right w:val="threeDEmboss" w:sz="6" w:space="0" w:color="auto"/>
            </w:tcBorders>
            <w:vAlign w:val="center"/>
          </w:tcPr>
          <w:p w:rsidR="006C1017" w:rsidRPr="009106E2" w:rsidRDefault="006C1017" w:rsidP="006C1017">
            <w:pPr>
              <w:jc w:val="center"/>
              <w:rPr>
                <w:sz w:val="18"/>
                <w:szCs w:val="22"/>
              </w:rPr>
            </w:pPr>
            <w:r w:rsidRPr="009106E2">
              <w:rPr>
                <w:sz w:val="18"/>
                <w:szCs w:val="22"/>
              </w:rPr>
              <w:t>2 ++</w:t>
            </w:r>
          </w:p>
        </w:tc>
      </w:tr>
    </w:tbl>
    <w:p w:rsidR="009106E2" w:rsidRDefault="009106E2" w:rsidP="006C1017">
      <w:pPr>
        <w:ind w:firstLine="567"/>
        <w:jc w:val="both"/>
        <w:rPr>
          <w:sz w:val="18"/>
          <w:szCs w:val="22"/>
        </w:rPr>
      </w:pPr>
    </w:p>
    <w:p w:rsidR="009106E2" w:rsidRDefault="009106E2" w:rsidP="006C1017">
      <w:pPr>
        <w:ind w:firstLine="567"/>
        <w:jc w:val="both"/>
        <w:rPr>
          <w:sz w:val="18"/>
          <w:szCs w:val="22"/>
        </w:rPr>
      </w:pPr>
    </w:p>
    <w:p w:rsidR="006C1017" w:rsidRPr="006C1017" w:rsidRDefault="006C1017" w:rsidP="006C1017">
      <w:pPr>
        <w:ind w:firstLine="567"/>
        <w:jc w:val="both"/>
        <w:rPr>
          <w:sz w:val="18"/>
          <w:szCs w:val="22"/>
        </w:rPr>
      </w:pPr>
      <w:r w:rsidRPr="006C1017">
        <w:rPr>
          <w:sz w:val="18"/>
          <w:szCs w:val="22"/>
        </w:rPr>
        <w:lastRenderedPageBreak/>
        <w:t>Примечания:</w:t>
      </w:r>
    </w:p>
    <w:p w:rsidR="006C1017" w:rsidRPr="006C1017" w:rsidRDefault="006C1017" w:rsidP="006C1017">
      <w:pPr>
        <w:ind w:firstLine="567"/>
        <w:jc w:val="both"/>
        <w:rPr>
          <w:sz w:val="18"/>
          <w:szCs w:val="22"/>
        </w:rPr>
      </w:pPr>
      <w:r w:rsidRPr="006C1017">
        <w:rPr>
          <w:sz w:val="18"/>
          <w:szCs w:val="22"/>
        </w:rPr>
        <w:t>1. Для тушения пожаров различных классов порошковые огнетушители должны иметь соответствующие заряды: для класса А – порошок АВС(Е); для классов В, С и (Е) – ВС(Е) или АВС(Е) и класса D – D.</w:t>
      </w:r>
    </w:p>
    <w:p w:rsidR="006C1017" w:rsidRPr="006C1017" w:rsidRDefault="006C1017" w:rsidP="006C1017">
      <w:pPr>
        <w:ind w:firstLine="567"/>
        <w:jc w:val="both"/>
        <w:rPr>
          <w:sz w:val="18"/>
          <w:szCs w:val="22"/>
        </w:rPr>
      </w:pPr>
      <w:r w:rsidRPr="006C1017">
        <w:rPr>
          <w:sz w:val="18"/>
          <w:szCs w:val="22"/>
        </w:rPr>
        <w:t>2. Для переносных пенных, водных, порошковых и углекислотных огнетушителей приведена двойная маркировка: ст</w:t>
      </w:r>
      <w:r w:rsidRPr="006C1017">
        <w:rPr>
          <w:sz w:val="18"/>
          <w:szCs w:val="22"/>
        </w:rPr>
        <w:t>а</w:t>
      </w:r>
      <w:r w:rsidRPr="006C1017">
        <w:rPr>
          <w:sz w:val="18"/>
          <w:szCs w:val="22"/>
        </w:rPr>
        <w:t>рая маркировка по вместимости корпуса, л/ новая маркировка по массе огнетушащего состава, кг. При оснащении помещений переносными огнетушителями допускается использовать огнетушители как со старой, так и с новой маркировкой.</w:t>
      </w:r>
    </w:p>
    <w:p w:rsidR="006C1017" w:rsidRPr="006C1017" w:rsidRDefault="006C1017" w:rsidP="006C1017">
      <w:pPr>
        <w:ind w:firstLine="567"/>
        <w:jc w:val="both"/>
        <w:rPr>
          <w:sz w:val="18"/>
          <w:szCs w:val="22"/>
        </w:rPr>
      </w:pPr>
      <w:r w:rsidRPr="006C1017">
        <w:rPr>
          <w:sz w:val="18"/>
          <w:szCs w:val="22"/>
        </w:rPr>
        <w:t>3. Знаком "++" обозначены рекомендуемые к оснащению объектов огнетушители, знаком "+" – огнетушители, примен</w:t>
      </w:r>
      <w:r w:rsidRPr="006C1017">
        <w:rPr>
          <w:sz w:val="18"/>
          <w:szCs w:val="22"/>
        </w:rPr>
        <w:t>е</w:t>
      </w:r>
      <w:r w:rsidRPr="006C1017">
        <w:rPr>
          <w:sz w:val="18"/>
          <w:szCs w:val="22"/>
        </w:rPr>
        <w:t>ние которых допускается при отсутствии рекомендуемых и при соответствующем обосновании, знаком "–" – огнетушители, которые не допускаются для оснащения данных объектов.</w:t>
      </w:r>
    </w:p>
    <w:p w:rsidR="006C1017" w:rsidRPr="006C1017" w:rsidRDefault="006C1017" w:rsidP="006C1017">
      <w:pPr>
        <w:ind w:firstLine="567"/>
        <w:jc w:val="both"/>
        <w:rPr>
          <w:color w:val="000000"/>
          <w:sz w:val="18"/>
          <w:szCs w:val="22"/>
        </w:rPr>
      </w:pPr>
      <w:r w:rsidRPr="006C1017">
        <w:rPr>
          <w:sz w:val="18"/>
          <w:szCs w:val="22"/>
        </w:rPr>
        <w:t>4. В замкнутых помещениях объемом не более 50 м</w:t>
      </w:r>
      <w:r w:rsidRPr="006C1017">
        <w:rPr>
          <w:sz w:val="18"/>
          <w:szCs w:val="22"/>
          <w:vertAlign w:val="superscript"/>
        </w:rPr>
        <w:t>3</w:t>
      </w:r>
      <w:r w:rsidRPr="006C1017">
        <w:rPr>
          <w:color w:val="000000"/>
          <w:sz w:val="18"/>
          <w:szCs w:val="22"/>
        </w:rPr>
        <w:t xml:space="preserve"> для тушения пожаров вместо переносных огнетушителей, или д</w:t>
      </w:r>
      <w:r w:rsidRPr="006C1017">
        <w:rPr>
          <w:color w:val="000000"/>
          <w:sz w:val="18"/>
          <w:szCs w:val="22"/>
        </w:rPr>
        <w:t>о</w:t>
      </w:r>
      <w:r w:rsidRPr="006C1017">
        <w:rPr>
          <w:color w:val="000000"/>
          <w:sz w:val="18"/>
          <w:szCs w:val="22"/>
        </w:rPr>
        <w:t>полнительно к ним, могут быть использованы огнетушители самосрабатывающие порошковые.</w:t>
      </w:r>
    </w:p>
    <w:p w:rsidR="00191971" w:rsidRDefault="00191971" w:rsidP="006C1017">
      <w:pPr>
        <w:ind w:firstLine="567"/>
        <w:jc w:val="both"/>
        <w:rPr>
          <w:i/>
          <w:color w:val="000000"/>
          <w:sz w:val="22"/>
          <w:szCs w:val="22"/>
        </w:rPr>
        <w:sectPr w:rsidR="00191971" w:rsidSect="00A230D1">
          <w:pgSz w:w="11907" w:h="8391" w:orient="landscape" w:code="11"/>
          <w:pgMar w:top="1134" w:right="992" w:bottom="849" w:left="993" w:header="708" w:footer="708" w:gutter="0"/>
          <w:cols w:space="708"/>
          <w:docGrid w:linePitch="360"/>
        </w:sectPr>
      </w:pPr>
    </w:p>
    <w:p w:rsidR="006C1017" w:rsidRPr="006C1017" w:rsidRDefault="006C1017" w:rsidP="006C1017">
      <w:pPr>
        <w:ind w:firstLine="567"/>
        <w:jc w:val="both"/>
        <w:rPr>
          <w:sz w:val="22"/>
          <w:szCs w:val="22"/>
        </w:rPr>
      </w:pPr>
      <w:r w:rsidRPr="006C1017">
        <w:rPr>
          <w:sz w:val="22"/>
          <w:szCs w:val="22"/>
        </w:rPr>
        <w:lastRenderedPageBreak/>
        <w:t>Помещения, оборудованные автоматическими стационарн</w:t>
      </w:r>
      <w:r w:rsidRPr="006C1017">
        <w:rPr>
          <w:sz w:val="22"/>
          <w:szCs w:val="22"/>
        </w:rPr>
        <w:t>ы</w:t>
      </w:r>
      <w:r w:rsidRPr="006C1017">
        <w:rPr>
          <w:sz w:val="22"/>
          <w:szCs w:val="22"/>
        </w:rPr>
        <w:t>ми установками пожаротушения, обеспечиваются огнетушителями на 50%, исходя из их расчетного количества.</w:t>
      </w:r>
    </w:p>
    <w:p w:rsidR="006C1017" w:rsidRPr="006C1017" w:rsidRDefault="006C1017" w:rsidP="006C1017">
      <w:pPr>
        <w:ind w:firstLine="567"/>
        <w:jc w:val="both"/>
        <w:rPr>
          <w:sz w:val="22"/>
          <w:szCs w:val="22"/>
        </w:rPr>
      </w:pPr>
      <w:r w:rsidRPr="006C1017">
        <w:rPr>
          <w:sz w:val="22"/>
          <w:szCs w:val="22"/>
        </w:rPr>
        <w:t>Комплектование технологического оборудования огнетуш</w:t>
      </w:r>
      <w:r w:rsidRPr="006C1017">
        <w:rPr>
          <w:sz w:val="22"/>
          <w:szCs w:val="22"/>
        </w:rPr>
        <w:t>и</w:t>
      </w:r>
      <w:r w:rsidRPr="006C1017">
        <w:rPr>
          <w:sz w:val="22"/>
          <w:szCs w:val="22"/>
        </w:rPr>
        <w:t>телями осуществляется согласно требованиям технических условий (паспортов) на это оборудование или соответствующим правилам пожарной безопасности.</w:t>
      </w:r>
    </w:p>
    <w:p w:rsidR="006C1017" w:rsidRPr="006C1017" w:rsidRDefault="006C1017" w:rsidP="006C1017">
      <w:pPr>
        <w:ind w:firstLine="567"/>
        <w:jc w:val="both"/>
        <w:rPr>
          <w:sz w:val="22"/>
          <w:szCs w:val="22"/>
        </w:rPr>
      </w:pPr>
      <w:r w:rsidRPr="006C1017">
        <w:rPr>
          <w:sz w:val="22"/>
          <w:szCs w:val="22"/>
        </w:rPr>
        <w:t>Огнетушители следует  размещать на защищаемом объекте (в соответствии с требованиями ГОСТ 12.4.009-83, НПБ 166-97 и ППБ-01-93) таким образом, чтобы они были  защищены от возде</w:t>
      </w:r>
      <w:r w:rsidRPr="006C1017">
        <w:rPr>
          <w:sz w:val="22"/>
          <w:szCs w:val="22"/>
        </w:rPr>
        <w:t>й</w:t>
      </w:r>
      <w:r w:rsidRPr="006C1017">
        <w:rPr>
          <w:sz w:val="22"/>
          <w:szCs w:val="22"/>
        </w:rPr>
        <w:t>ствия прямых солнечных лучей, тепловых потоков, механических воздействий и других неблагоприятных факторов (вибрация, агре</w:t>
      </w:r>
      <w:r w:rsidRPr="006C1017">
        <w:rPr>
          <w:sz w:val="22"/>
          <w:szCs w:val="22"/>
        </w:rPr>
        <w:t>с</w:t>
      </w:r>
      <w:r w:rsidRPr="006C1017">
        <w:rPr>
          <w:sz w:val="22"/>
          <w:szCs w:val="22"/>
        </w:rPr>
        <w:t>сивная среда, повышенная влажность и т.п.), хорошо видны и легко доступны в случае пожара (коридоры, проходы) и не препятствов</w:t>
      </w:r>
      <w:r w:rsidRPr="006C1017">
        <w:rPr>
          <w:sz w:val="22"/>
          <w:szCs w:val="22"/>
        </w:rPr>
        <w:t>а</w:t>
      </w:r>
      <w:r w:rsidRPr="006C1017">
        <w:rPr>
          <w:sz w:val="22"/>
          <w:szCs w:val="22"/>
        </w:rPr>
        <w:t>ли эвакуации людей.</w:t>
      </w:r>
    </w:p>
    <w:p w:rsidR="006C1017" w:rsidRPr="006C1017" w:rsidRDefault="006C1017" w:rsidP="006C1017">
      <w:pPr>
        <w:ind w:firstLine="567"/>
        <w:jc w:val="both"/>
        <w:rPr>
          <w:sz w:val="22"/>
          <w:szCs w:val="22"/>
        </w:rPr>
      </w:pPr>
      <w:r w:rsidRPr="006C1017">
        <w:rPr>
          <w:sz w:val="22"/>
          <w:szCs w:val="22"/>
        </w:rPr>
        <w:t xml:space="preserve">В зимнее время (при температуре ниже 1 </w:t>
      </w:r>
      <w:r w:rsidRPr="006C1017">
        <w:rPr>
          <w:sz w:val="22"/>
          <w:szCs w:val="22"/>
          <w:vertAlign w:val="superscript"/>
        </w:rPr>
        <w:t>о</w:t>
      </w:r>
      <w:r w:rsidRPr="006C1017">
        <w:rPr>
          <w:sz w:val="22"/>
          <w:szCs w:val="22"/>
        </w:rPr>
        <w:t>С) огнетушители с зарядом на водной основе необходимо хранить в отапливаемых помещениях. При необходимости эксплуатировать водные и пе</w:t>
      </w:r>
      <w:r w:rsidRPr="006C1017">
        <w:rPr>
          <w:sz w:val="22"/>
          <w:szCs w:val="22"/>
        </w:rPr>
        <w:t>н</w:t>
      </w:r>
      <w:r w:rsidRPr="006C1017">
        <w:rPr>
          <w:sz w:val="22"/>
          <w:szCs w:val="22"/>
        </w:rPr>
        <w:t>ные огнетушители вне помещения, или неотапливаемом помещ</w:t>
      </w:r>
      <w:r w:rsidRPr="006C1017">
        <w:rPr>
          <w:sz w:val="22"/>
          <w:szCs w:val="22"/>
        </w:rPr>
        <w:t>е</w:t>
      </w:r>
      <w:r w:rsidRPr="006C1017">
        <w:rPr>
          <w:sz w:val="22"/>
          <w:szCs w:val="22"/>
        </w:rPr>
        <w:t>нии в холодное время года, разрешается на данный период экспл</w:t>
      </w:r>
      <w:r w:rsidRPr="006C1017">
        <w:rPr>
          <w:sz w:val="22"/>
          <w:szCs w:val="22"/>
        </w:rPr>
        <w:t>у</w:t>
      </w:r>
      <w:r w:rsidRPr="006C1017">
        <w:rPr>
          <w:sz w:val="22"/>
          <w:szCs w:val="22"/>
        </w:rPr>
        <w:t>атации вместо огнетушителя помещать информацию о месте нахождения ближайшего огнетушителя.</w:t>
      </w:r>
    </w:p>
    <w:p w:rsidR="006C1017" w:rsidRPr="006C1017" w:rsidRDefault="006C1017" w:rsidP="006C1017">
      <w:pPr>
        <w:ind w:firstLine="567"/>
        <w:jc w:val="both"/>
        <w:rPr>
          <w:sz w:val="22"/>
          <w:szCs w:val="22"/>
        </w:rPr>
      </w:pPr>
      <w:r w:rsidRPr="006C1017">
        <w:rPr>
          <w:sz w:val="22"/>
          <w:szCs w:val="22"/>
        </w:rPr>
        <w:t>Переносные огнетушители устанавливаются на подвесных кронштейнах (таким образом, чтобы верх огнетушителя распол</w:t>
      </w:r>
      <w:r w:rsidRPr="006C1017">
        <w:rPr>
          <w:sz w:val="22"/>
          <w:szCs w:val="22"/>
        </w:rPr>
        <w:t>а</w:t>
      </w:r>
      <w:r w:rsidRPr="006C1017">
        <w:rPr>
          <w:sz w:val="22"/>
          <w:szCs w:val="22"/>
        </w:rPr>
        <w:t>гался на высоте не более 1,0-1,5 м от пола), пожарных щитах, в специальных шкафах и на полу (на полу переносные огнетушители устанавливаются в специальных кронштейнах, препятствующих возможному его падению при  случайном воздействии), так, чтобы не препятствовать эвакуации людей во время пожара. Располагать огнетушители не следует в таких местах, где значение температуры выходят за температурный диапазон, указанный в паспорте на о</w:t>
      </w:r>
      <w:r w:rsidRPr="006C1017">
        <w:rPr>
          <w:sz w:val="22"/>
          <w:szCs w:val="22"/>
        </w:rPr>
        <w:t>г</w:t>
      </w:r>
      <w:r w:rsidRPr="006C1017">
        <w:rPr>
          <w:sz w:val="22"/>
          <w:szCs w:val="22"/>
        </w:rPr>
        <w:t>нетушитель.</w:t>
      </w:r>
    </w:p>
    <w:p w:rsidR="006C1017" w:rsidRPr="006C1017" w:rsidRDefault="006C1017" w:rsidP="006C1017">
      <w:pPr>
        <w:ind w:firstLine="567"/>
        <w:jc w:val="both"/>
        <w:rPr>
          <w:sz w:val="22"/>
          <w:szCs w:val="22"/>
        </w:rPr>
      </w:pPr>
    </w:p>
    <w:p w:rsidR="00F04DC6" w:rsidRPr="00F04DC6" w:rsidRDefault="004628B2" w:rsidP="004406C9">
      <w:pPr>
        <w:jc w:val="center"/>
        <w:rPr>
          <w:b/>
          <w:sz w:val="22"/>
          <w:szCs w:val="22"/>
        </w:rPr>
      </w:pPr>
      <w:r>
        <w:rPr>
          <w:b/>
          <w:sz w:val="22"/>
          <w:szCs w:val="22"/>
        </w:rPr>
        <w:t xml:space="preserve">4. </w:t>
      </w:r>
      <w:r w:rsidRPr="00F04DC6">
        <w:rPr>
          <w:b/>
          <w:sz w:val="22"/>
          <w:szCs w:val="22"/>
        </w:rPr>
        <w:t>СТВОЛЫ ПОЖАРНЫЕ</w:t>
      </w:r>
    </w:p>
    <w:p w:rsidR="00F04DC6" w:rsidRPr="00F04DC6" w:rsidRDefault="00F04DC6" w:rsidP="00F04DC6">
      <w:pPr>
        <w:ind w:firstLine="567"/>
        <w:jc w:val="both"/>
        <w:rPr>
          <w:b/>
          <w:bCs/>
          <w:sz w:val="22"/>
          <w:szCs w:val="22"/>
        </w:rPr>
      </w:pPr>
      <w:r w:rsidRPr="00F04DC6">
        <w:rPr>
          <w:b/>
          <w:bCs/>
          <w:sz w:val="22"/>
          <w:szCs w:val="22"/>
        </w:rPr>
        <w:t xml:space="preserve">Пожарный ствол </w:t>
      </w:r>
      <w:r w:rsidRPr="00F04DC6">
        <w:rPr>
          <w:sz w:val="22"/>
          <w:szCs w:val="22"/>
        </w:rPr>
        <w:t>- устройство, устанавливаемое на конце напорной линии для формирования и направления огнетушащих струй. Различают ручные и лафетные пожарные стволы.</w:t>
      </w:r>
    </w:p>
    <w:p w:rsidR="00F04DC6" w:rsidRPr="00F04DC6" w:rsidRDefault="00F04DC6" w:rsidP="00F04DC6">
      <w:pPr>
        <w:ind w:firstLine="567"/>
        <w:jc w:val="both"/>
        <w:rPr>
          <w:sz w:val="22"/>
          <w:szCs w:val="22"/>
        </w:rPr>
      </w:pPr>
      <w:r w:rsidRPr="00F04DC6">
        <w:rPr>
          <w:b/>
          <w:bCs/>
          <w:sz w:val="22"/>
          <w:szCs w:val="22"/>
        </w:rPr>
        <w:lastRenderedPageBreak/>
        <w:t>Стволы пожарные</w:t>
      </w:r>
      <w:r w:rsidRPr="00F04DC6">
        <w:rPr>
          <w:sz w:val="22"/>
          <w:szCs w:val="22"/>
        </w:rPr>
        <w:t xml:space="preserve"> ручные водяные предназначены для формирования сплошной струи воды и направления её в очаг п</w:t>
      </w:r>
      <w:r w:rsidRPr="00F04DC6">
        <w:rPr>
          <w:sz w:val="22"/>
          <w:szCs w:val="22"/>
        </w:rPr>
        <w:t>о</w:t>
      </w:r>
      <w:r w:rsidRPr="00F04DC6">
        <w:rPr>
          <w:sz w:val="22"/>
          <w:szCs w:val="22"/>
        </w:rPr>
        <w:t xml:space="preserve">жара. </w:t>
      </w:r>
    </w:p>
    <w:p w:rsidR="00F04DC6" w:rsidRPr="00F04DC6" w:rsidRDefault="00F04DC6" w:rsidP="00F04DC6">
      <w:pPr>
        <w:ind w:firstLine="567"/>
        <w:jc w:val="both"/>
        <w:rPr>
          <w:sz w:val="22"/>
          <w:szCs w:val="22"/>
        </w:rPr>
      </w:pPr>
      <w:r w:rsidRPr="00F04DC6">
        <w:rPr>
          <w:b/>
          <w:bCs/>
          <w:sz w:val="22"/>
          <w:szCs w:val="22"/>
        </w:rPr>
        <w:t>Стволы пожарные</w:t>
      </w:r>
      <w:r w:rsidRPr="00F04DC6">
        <w:rPr>
          <w:sz w:val="22"/>
          <w:szCs w:val="22"/>
        </w:rPr>
        <w:t xml:space="preserve"> РС-50, РС-70 применяется для ко</w:t>
      </w:r>
      <w:r w:rsidRPr="00F04DC6">
        <w:rPr>
          <w:sz w:val="22"/>
          <w:szCs w:val="22"/>
        </w:rPr>
        <w:t>м</w:t>
      </w:r>
      <w:r w:rsidRPr="00F04DC6">
        <w:rPr>
          <w:sz w:val="22"/>
          <w:szCs w:val="22"/>
        </w:rPr>
        <w:t>плектации пожарных автомобилей, пожарных мотопомп, внутре</w:t>
      </w:r>
      <w:r w:rsidRPr="00F04DC6">
        <w:rPr>
          <w:sz w:val="22"/>
          <w:szCs w:val="22"/>
        </w:rPr>
        <w:t>н</w:t>
      </w:r>
      <w:r w:rsidRPr="00F04DC6">
        <w:rPr>
          <w:sz w:val="22"/>
          <w:szCs w:val="22"/>
        </w:rPr>
        <w:t xml:space="preserve">них пожарных кранов. Ствол состоит из корпуса, насадка, головки соединительной напорной муфтовой и переносного ремня. </w:t>
      </w:r>
    </w:p>
    <w:p w:rsidR="00F04DC6" w:rsidRPr="00F04DC6" w:rsidRDefault="00F04DC6" w:rsidP="00F04DC6">
      <w:pPr>
        <w:ind w:firstLine="567"/>
        <w:jc w:val="both"/>
        <w:rPr>
          <w:sz w:val="22"/>
          <w:szCs w:val="22"/>
        </w:rPr>
      </w:pPr>
      <w:r w:rsidRPr="00F04DC6">
        <w:rPr>
          <w:b/>
          <w:bCs/>
          <w:sz w:val="22"/>
          <w:szCs w:val="22"/>
        </w:rPr>
        <w:t>Стволы пожарные</w:t>
      </w:r>
      <w:r w:rsidRPr="00F04DC6">
        <w:rPr>
          <w:sz w:val="22"/>
          <w:szCs w:val="22"/>
        </w:rPr>
        <w:t>  РС-50.01, РС-70.01 применяется для комплектации внутренних пожарных кранов. Пожарный рукав навязывается на втулку ствола.</w:t>
      </w:r>
    </w:p>
    <w:p w:rsidR="00F04DC6" w:rsidRPr="00F04DC6" w:rsidRDefault="00F04DC6" w:rsidP="00F04DC6">
      <w:pPr>
        <w:ind w:firstLine="567"/>
        <w:jc w:val="both"/>
        <w:rPr>
          <w:sz w:val="22"/>
          <w:szCs w:val="22"/>
        </w:rPr>
      </w:pPr>
      <w:r w:rsidRPr="00F04DC6">
        <w:rPr>
          <w:b/>
          <w:bCs/>
          <w:sz w:val="22"/>
          <w:szCs w:val="22"/>
        </w:rPr>
        <w:t>Ствол пожарный</w:t>
      </w:r>
      <w:r w:rsidRPr="00F04DC6">
        <w:rPr>
          <w:sz w:val="22"/>
          <w:szCs w:val="22"/>
        </w:rPr>
        <w:t xml:space="preserve"> РС-50.01 имеет две модификации: алюм</w:t>
      </w:r>
      <w:r w:rsidRPr="00F04DC6">
        <w:rPr>
          <w:sz w:val="22"/>
          <w:szCs w:val="22"/>
        </w:rPr>
        <w:t>и</w:t>
      </w:r>
      <w:r w:rsidRPr="00F04DC6">
        <w:rPr>
          <w:sz w:val="22"/>
          <w:szCs w:val="22"/>
        </w:rPr>
        <w:t>ниевый и пластиковый.</w:t>
      </w:r>
    </w:p>
    <w:p w:rsidR="00F04DC6" w:rsidRPr="00F04DC6" w:rsidRDefault="00F04DC6" w:rsidP="00F04DC6">
      <w:pPr>
        <w:ind w:firstLine="567"/>
        <w:jc w:val="both"/>
        <w:rPr>
          <w:sz w:val="22"/>
          <w:szCs w:val="22"/>
        </w:rPr>
      </w:pPr>
      <w:r w:rsidRPr="00F04DC6">
        <w:rPr>
          <w:b/>
          <w:bCs/>
          <w:sz w:val="22"/>
          <w:szCs w:val="22"/>
        </w:rPr>
        <w:t>Стволы пожарные</w:t>
      </w:r>
      <w:r w:rsidRPr="00F04DC6">
        <w:rPr>
          <w:sz w:val="22"/>
          <w:szCs w:val="22"/>
        </w:rPr>
        <w:t xml:space="preserve"> РСП-50, РСП-70, РСКЗ-70 и СРК-50 по сравнению с обычными, обладают функцией перекрытия потока воды и возможностью распыления воды с постоянным углом фак</w:t>
      </w:r>
      <w:r w:rsidRPr="00F04DC6">
        <w:rPr>
          <w:sz w:val="22"/>
          <w:szCs w:val="22"/>
        </w:rPr>
        <w:t>е</w:t>
      </w:r>
      <w:r w:rsidRPr="00F04DC6">
        <w:rPr>
          <w:sz w:val="22"/>
          <w:szCs w:val="22"/>
        </w:rPr>
        <w:t>ла.</w:t>
      </w:r>
    </w:p>
    <w:p w:rsidR="00F04DC6" w:rsidRPr="00F04DC6" w:rsidRDefault="00F04DC6" w:rsidP="00F04DC6">
      <w:pPr>
        <w:ind w:firstLine="567"/>
        <w:jc w:val="both"/>
        <w:rPr>
          <w:sz w:val="22"/>
          <w:szCs w:val="22"/>
        </w:rPr>
      </w:pPr>
      <w:r w:rsidRPr="00F04DC6">
        <w:rPr>
          <w:b/>
          <w:bCs/>
          <w:sz w:val="22"/>
          <w:szCs w:val="22"/>
        </w:rPr>
        <w:t>Ствол пожарный</w:t>
      </w:r>
      <w:r w:rsidRPr="00F04DC6">
        <w:rPr>
          <w:sz w:val="22"/>
          <w:szCs w:val="22"/>
        </w:rPr>
        <w:t xml:space="preserve"> РСКМ, в отличие от СРК-50, выполнен из латуни и предназначен для использования на морских судах. </w:t>
      </w:r>
    </w:p>
    <w:p w:rsidR="00F04DC6" w:rsidRPr="00F04DC6" w:rsidRDefault="00F04DC6" w:rsidP="00F04DC6">
      <w:pPr>
        <w:ind w:firstLine="567"/>
        <w:jc w:val="both"/>
        <w:rPr>
          <w:sz w:val="22"/>
          <w:szCs w:val="22"/>
        </w:rPr>
      </w:pPr>
      <w:r w:rsidRPr="00F04DC6">
        <w:rPr>
          <w:b/>
          <w:bCs/>
          <w:sz w:val="22"/>
          <w:szCs w:val="22"/>
        </w:rPr>
        <w:t>Ствол пожарный</w:t>
      </w:r>
      <w:r w:rsidRPr="00F04DC6">
        <w:rPr>
          <w:sz w:val="22"/>
          <w:szCs w:val="22"/>
        </w:rPr>
        <w:t xml:space="preserve"> РСКЗ-70 предназначен также для образ</w:t>
      </w:r>
      <w:r w:rsidRPr="00F04DC6">
        <w:rPr>
          <w:sz w:val="22"/>
          <w:szCs w:val="22"/>
        </w:rPr>
        <w:t>о</w:t>
      </w:r>
      <w:r w:rsidRPr="00F04DC6">
        <w:rPr>
          <w:sz w:val="22"/>
          <w:szCs w:val="22"/>
        </w:rPr>
        <w:t>вания защитной водяной завесы, предохраняющей человека от те</w:t>
      </w:r>
      <w:r w:rsidRPr="00F04DC6">
        <w:rPr>
          <w:sz w:val="22"/>
          <w:szCs w:val="22"/>
        </w:rPr>
        <w:t>п</w:t>
      </w:r>
      <w:r w:rsidRPr="00F04DC6">
        <w:rPr>
          <w:sz w:val="22"/>
          <w:szCs w:val="22"/>
        </w:rPr>
        <w:t xml:space="preserve">ловой радиации. </w:t>
      </w:r>
    </w:p>
    <w:p w:rsidR="00F04DC6" w:rsidRPr="00F04DC6" w:rsidRDefault="00F04DC6" w:rsidP="00F04DC6">
      <w:pPr>
        <w:ind w:firstLine="567"/>
        <w:jc w:val="both"/>
        <w:rPr>
          <w:sz w:val="22"/>
          <w:szCs w:val="22"/>
        </w:rPr>
      </w:pPr>
      <w:r w:rsidRPr="00F04DC6">
        <w:rPr>
          <w:b/>
          <w:bCs/>
          <w:sz w:val="22"/>
          <w:szCs w:val="22"/>
        </w:rPr>
        <w:t>Ствол пожарный</w:t>
      </w:r>
      <w:r w:rsidRPr="00F04DC6">
        <w:rPr>
          <w:sz w:val="22"/>
          <w:szCs w:val="22"/>
        </w:rPr>
        <w:t xml:space="preserve"> ОРТ-50 является комбинированным - он позволяет формировать регулируемую распылённую перифери</w:t>
      </w:r>
      <w:r w:rsidRPr="00F04DC6">
        <w:rPr>
          <w:sz w:val="22"/>
          <w:szCs w:val="22"/>
        </w:rPr>
        <w:t>й</w:t>
      </w:r>
      <w:r w:rsidRPr="00F04DC6">
        <w:rPr>
          <w:sz w:val="22"/>
          <w:szCs w:val="22"/>
        </w:rPr>
        <w:t>ную струю и одновременно центральную сплошную или регулир</w:t>
      </w:r>
      <w:r w:rsidRPr="00F04DC6">
        <w:rPr>
          <w:sz w:val="22"/>
          <w:szCs w:val="22"/>
        </w:rPr>
        <w:t>у</w:t>
      </w:r>
      <w:r w:rsidRPr="00F04DC6">
        <w:rPr>
          <w:sz w:val="22"/>
          <w:szCs w:val="22"/>
        </w:rPr>
        <w:t xml:space="preserve">емую распылённую струю. С использованием пенного генератора подаёт пену. </w:t>
      </w:r>
    </w:p>
    <w:p w:rsidR="00F04DC6" w:rsidRPr="00F04DC6" w:rsidRDefault="00F04DC6" w:rsidP="00F04DC6">
      <w:pPr>
        <w:ind w:firstLine="567"/>
        <w:jc w:val="both"/>
        <w:rPr>
          <w:sz w:val="22"/>
          <w:szCs w:val="22"/>
        </w:rPr>
      </w:pPr>
      <w:r w:rsidRPr="00F04DC6">
        <w:rPr>
          <w:b/>
          <w:bCs/>
          <w:sz w:val="22"/>
          <w:szCs w:val="22"/>
        </w:rPr>
        <w:t>Стволы пожарные</w:t>
      </w:r>
      <w:r w:rsidRPr="00F04DC6">
        <w:rPr>
          <w:sz w:val="22"/>
          <w:szCs w:val="22"/>
        </w:rPr>
        <w:t xml:space="preserve"> типа СПП и СВПЭ служат для создания воздушно-механической пены из раствора пенообразователя</w:t>
      </w:r>
    </w:p>
    <w:p w:rsidR="00F04DC6" w:rsidRPr="00F04DC6" w:rsidRDefault="00F04DC6" w:rsidP="00F04DC6">
      <w:pPr>
        <w:jc w:val="both"/>
        <w:rPr>
          <w:b/>
          <w:bCs/>
          <w:i/>
          <w:sz w:val="22"/>
          <w:szCs w:val="22"/>
        </w:rPr>
      </w:pPr>
    </w:p>
    <w:p w:rsidR="00F04DC6" w:rsidRPr="00F04DC6" w:rsidRDefault="004628B2" w:rsidP="0078760A">
      <w:pPr>
        <w:rPr>
          <w:b/>
          <w:bCs/>
          <w:sz w:val="22"/>
          <w:szCs w:val="22"/>
        </w:rPr>
      </w:pPr>
      <w:r>
        <w:rPr>
          <w:b/>
          <w:bCs/>
          <w:sz w:val="22"/>
          <w:szCs w:val="22"/>
        </w:rPr>
        <w:t xml:space="preserve">4.1 </w:t>
      </w:r>
      <w:r w:rsidR="00F04DC6" w:rsidRPr="00F04DC6">
        <w:rPr>
          <w:b/>
          <w:bCs/>
          <w:sz w:val="22"/>
          <w:szCs w:val="22"/>
        </w:rPr>
        <w:t>Стволы пожарные ручные РС-50, РС-70</w:t>
      </w:r>
    </w:p>
    <w:p w:rsidR="00F04DC6" w:rsidRPr="00F04DC6" w:rsidRDefault="00F04DC6" w:rsidP="00F04DC6">
      <w:pPr>
        <w:ind w:firstLine="567"/>
        <w:jc w:val="both"/>
        <w:rPr>
          <w:sz w:val="22"/>
          <w:szCs w:val="22"/>
        </w:rPr>
      </w:pPr>
      <w:r w:rsidRPr="00F04DC6">
        <w:rPr>
          <w:sz w:val="22"/>
          <w:szCs w:val="22"/>
        </w:rPr>
        <w:t>Пожарные ручные стволы РС-50 и РС-70 предназначены для создания и направления сплошной струи воды для тушения пож</w:t>
      </w:r>
      <w:r w:rsidRPr="00F04DC6">
        <w:rPr>
          <w:sz w:val="22"/>
          <w:szCs w:val="22"/>
        </w:rPr>
        <w:t>а</w:t>
      </w:r>
      <w:r w:rsidRPr="00F04DC6">
        <w:rPr>
          <w:sz w:val="22"/>
          <w:szCs w:val="22"/>
        </w:rPr>
        <w:t>ра. Они входят в комплект пожарных автомобилей, мотопомп и внутренних пожарных кранов.</w:t>
      </w:r>
    </w:p>
    <w:p w:rsidR="00F04DC6" w:rsidRPr="00F04DC6" w:rsidRDefault="00F04DC6" w:rsidP="00F04DC6">
      <w:pPr>
        <w:ind w:firstLine="567"/>
        <w:jc w:val="both"/>
        <w:rPr>
          <w:sz w:val="22"/>
          <w:szCs w:val="22"/>
        </w:rPr>
      </w:pPr>
      <w:r w:rsidRPr="00F04DC6">
        <w:rPr>
          <w:sz w:val="22"/>
          <w:szCs w:val="22"/>
        </w:rPr>
        <w:t>Ствол состоит из корпуса, насадки, головки соединительной напорной муфтовой и переносного ремня. определена при расп</w:t>
      </w:r>
      <w:r w:rsidRPr="00F04DC6">
        <w:rPr>
          <w:sz w:val="22"/>
          <w:szCs w:val="22"/>
        </w:rPr>
        <w:t>о</w:t>
      </w:r>
      <w:r w:rsidRPr="00F04DC6">
        <w:rPr>
          <w:sz w:val="22"/>
          <w:szCs w:val="22"/>
        </w:rPr>
        <w:t xml:space="preserve">ложении ствола на высоте 1 м с углом наклона к горизонту 0,52 </w:t>
      </w:r>
      <w:r w:rsidRPr="00F04DC6">
        <w:rPr>
          <w:sz w:val="22"/>
          <w:szCs w:val="22"/>
        </w:rPr>
        <w:lastRenderedPageBreak/>
        <w:t xml:space="preserve">рад. Дальность струи при давлении перед стволом 0,4 МПа (4 кгс/см'). </w:t>
      </w:r>
    </w:p>
    <w:p w:rsidR="00F04DC6" w:rsidRPr="00F04DC6" w:rsidRDefault="00F04DC6" w:rsidP="00F04DC6">
      <w:pPr>
        <w:jc w:val="both"/>
        <w:rPr>
          <w:sz w:val="22"/>
          <w:szCs w:val="22"/>
        </w:rPr>
      </w:pPr>
    </w:p>
    <w:tbl>
      <w:tblPr>
        <w:tblW w:w="6827" w:type="dxa"/>
        <w:jc w:val="center"/>
        <w:tblCellSpacing w:w="20" w:type="dxa"/>
        <w:tblInd w:w="1559" w:type="dxa"/>
        <w:tblBorders>
          <w:top w:val="outset" w:sz="6" w:space="0" w:color="000000"/>
          <w:left w:val="outset" w:sz="6" w:space="0" w:color="000000"/>
          <w:bottom w:val="outset" w:sz="6" w:space="0" w:color="000000"/>
          <w:right w:val="outset" w:sz="6" w:space="0" w:color="000000"/>
          <w:insideH w:val="outset" w:sz="6" w:space="0" w:color="000000"/>
          <w:insideV w:val="outset" w:sz="6" w:space="0" w:color="000000"/>
        </w:tblBorders>
        <w:tblLayout w:type="fixed"/>
        <w:tblCellMar>
          <w:top w:w="15" w:type="dxa"/>
          <w:left w:w="15" w:type="dxa"/>
          <w:bottom w:w="15" w:type="dxa"/>
          <w:right w:w="15" w:type="dxa"/>
        </w:tblCellMar>
        <w:tblLook w:val="0000" w:firstRow="0" w:lastRow="0" w:firstColumn="0" w:lastColumn="0" w:noHBand="0" w:noVBand="0"/>
      </w:tblPr>
      <w:tblGrid>
        <w:gridCol w:w="3425"/>
        <w:gridCol w:w="1843"/>
        <w:gridCol w:w="1559"/>
      </w:tblGrid>
      <w:tr w:rsidR="00F04DC6" w:rsidRPr="00F04DC6" w:rsidTr="00191971">
        <w:trPr>
          <w:tblCellSpacing w:w="20" w:type="dxa"/>
          <w:jc w:val="center"/>
        </w:trPr>
        <w:tc>
          <w:tcPr>
            <w:tcW w:w="3365" w:type="dxa"/>
            <w:shd w:val="clear" w:color="auto" w:fill="auto"/>
            <w:vAlign w:val="center"/>
          </w:tcPr>
          <w:p w:rsidR="00F04DC6" w:rsidRPr="00F04DC6" w:rsidRDefault="00F04DC6" w:rsidP="00F04DC6">
            <w:pPr>
              <w:ind w:firstLine="28"/>
              <w:jc w:val="both"/>
              <w:rPr>
                <w:sz w:val="22"/>
                <w:szCs w:val="22"/>
              </w:rPr>
            </w:pPr>
            <w:r w:rsidRPr="00F04DC6">
              <w:rPr>
                <w:b/>
                <w:bCs/>
                <w:sz w:val="22"/>
                <w:szCs w:val="22"/>
              </w:rPr>
              <w:t>Наименование показателей</w:t>
            </w:r>
          </w:p>
        </w:tc>
        <w:tc>
          <w:tcPr>
            <w:tcW w:w="1803" w:type="dxa"/>
            <w:shd w:val="clear" w:color="auto" w:fill="auto"/>
            <w:vAlign w:val="center"/>
          </w:tcPr>
          <w:p w:rsidR="00F04DC6" w:rsidRPr="00F04DC6" w:rsidRDefault="00F04DC6" w:rsidP="00F04DC6">
            <w:pPr>
              <w:jc w:val="center"/>
              <w:rPr>
                <w:sz w:val="22"/>
                <w:szCs w:val="22"/>
              </w:rPr>
            </w:pPr>
            <w:r w:rsidRPr="00F04DC6">
              <w:rPr>
                <w:b/>
                <w:bCs/>
                <w:sz w:val="22"/>
                <w:szCs w:val="22"/>
              </w:rPr>
              <w:t>РС-50</w:t>
            </w:r>
          </w:p>
        </w:tc>
        <w:tc>
          <w:tcPr>
            <w:tcW w:w="1499" w:type="dxa"/>
            <w:shd w:val="clear" w:color="auto" w:fill="auto"/>
            <w:vAlign w:val="center"/>
          </w:tcPr>
          <w:p w:rsidR="00F04DC6" w:rsidRPr="00F04DC6" w:rsidRDefault="00F04DC6" w:rsidP="00F04DC6">
            <w:pPr>
              <w:ind w:right="28"/>
              <w:jc w:val="center"/>
              <w:rPr>
                <w:sz w:val="22"/>
                <w:szCs w:val="22"/>
              </w:rPr>
            </w:pPr>
            <w:r w:rsidRPr="00F04DC6">
              <w:rPr>
                <w:b/>
                <w:bCs/>
                <w:sz w:val="22"/>
                <w:szCs w:val="22"/>
              </w:rPr>
              <w:t>РС-70</w:t>
            </w:r>
          </w:p>
        </w:tc>
      </w:tr>
      <w:tr w:rsidR="00F04DC6" w:rsidRPr="00F04DC6" w:rsidTr="00191971">
        <w:trPr>
          <w:tblCellSpacing w:w="20" w:type="dxa"/>
          <w:jc w:val="center"/>
        </w:trPr>
        <w:tc>
          <w:tcPr>
            <w:tcW w:w="3365" w:type="dxa"/>
            <w:shd w:val="clear" w:color="auto" w:fill="auto"/>
            <w:vAlign w:val="center"/>
          </w:tcPr>
          <w:p w:rsidR="00F04DC6" w:rsidRPr="00F04DC6" w:rsidRDefault="00F04DC6" w:rsidP="00F04DC6">
            <w:pPr>
              <w:ind w:firstLine="28"/>
              <w:jc w:val="both"/>
              <w:rPr>
                <w:sz w:val="22"/>
                <w:szCs w:val="22"/>
              </w:rPr>
            </w:pPr>
            <w:r w:rsidRPr="00F04DC6">
              <w:rPr>
                <w:sz w:val="22"/>
                <w:szCs w:val="22"/>
              </w:rPr>
              <w:t>1. Рабочее давление перед ствол</w:t>
            </w:r>
            <w:r w:rsidRPr="00F04DC6">
              <w:rPr>
                <w:sz w:val="22"/>
                <w:szCs w:val="22"/>
              </w:rPr>
              <w:t>а</w:t>
            </w:r>
            <w:r w:rsidRPr="00F04DC6">
              <w:rPr>
                <w:sz w:val="22"/>
                <w:szCs w:val="22"/>
              </w:rPr>
              <w:t>ми, МПа (кгс/см</w:t>
            </w:r>
            <w:r w:rsidRPr="00F04DC6">
              <w:rPr>
                <w:sz w:val="22"/>
                <w:szCs w:val="22"/>
                <w:vertAlign w:val="superscript"/>
              </w:rPr>
              <w:t>2</w:t>
            </w:r>
            <w:r w:rsidRPr="00F04DC6">
              <w:rPr>
                <w:sz w:val="22"/>
                <w:szCs w:val="22"/>
              </w:rPr>
              <w:t>)</w:t>
            </w:r>
          </w:p>
        </w:tc>
        <w:tc>
          <w:tcPr>
            <w:tcW w:w="1803" w:type="dxa"/>
            <w:shd w:val="clear" w:color="auto" w:fill="auto"/>
            <w:vAlign w:val="center"/>
          </w:tcPr>
          <w:p w:rsidR="00F04DC6" w:rsidRPr="00F04DC6" w:rsidRDefault="00F04DC6" w:rsidP="00F04DC6">
            <w:pPr>
              <w:jc w:val="center"/>
              <w:rPr>
                <w:sz w:val="22"/>
                <w:szCs w:val="22"/>
              </w:rPr>
            </w:pPr>
            <w:r w:rsidRPr="00F04DC6">
              <w:rPr>
                <w:sz w:val="22"/>
                <w:szCs w:val="22"/>
              </w:rPr>
              <w:t>0,4-0,6(4-6)</w:t>
            </w:r>
          </w:p>
        </w:tc>
        <w:tc>
          <w:tcPr>
            <w:tcW w:w="1499" w:type="dxa"/>
            <w:shd w:val="clear" w:color="auto" w:fill="auto"/>
            <w:vAlign w:val="center"/>
          </w:tcPr>
          <w:p w:rsidR="00F04DC6" w:rsidRPr="00F04DC6" w:rsidRDefault="00F04DC6" w:rsidP="00F04DC6">
            <w:pPr>
              <w:ind w:right="28"/>
              <w:jc w:val="center"/>
              <w:rPr>
                <w:sz w:val="22"/>
                <w:szCs w:val="22"/>
              </w:rPr>
            </w:pPr>
            <w:r w:rsidRPr="00F04DC6">
              <w:rPr>
                <w:sz w:val="22"/>
                <w:szCs w:val="22"/>
              </w:rPr>
              <w:t>0,4-0,6(4-6)</w:t>
            </w:r>
          </w:p>
        </w:tc>
      </w:tr>
      <w:tr w:rsidR="00F04DC6" w:rsidRPr="00F04DC6" w:rsidTr="00191971">
        <w:trPr>
          <w:tblCellSpacing w:w="20" w:type="dxa"/>
          <w:jc w:val="center"/>
        </w:trPr>
        <w:tc>
          <w:tcPr>
            <w:tcW w:w="3365" w:type="dxa"/>
            <w:shd w:val="clear" w:color="auto" w:fill="auto"/>
            <w:vAlign w:val="center"/>
          </w:tcPr>
          <w:p w:rsidR="00F04DC6" w:rsidRPr="00F04DC6" w:rsidRDefault="00F04DC6" w:rsidP="00F04DC6">
            <w:pPr>
              <w:ind w:firstLine="28"/>
              <w:jc w:val="both"/>
              <w:rPr>
                <w:sz w:val="22"/>
                <w:szCs w:val="22"/>
              </w:rPr>
            </w:pPr>
            <w:r w:rsidRPr="00F04DC6">
              <w:rPr>
                <w:sz w:val="22"/>
                <w:szCs w:val="22"/>
              </w:rPr>
              <w:t>2. Расход воды (при рабочем да</w:t>
            </w:r>
            <w:r w:rsidRPr="00F04DC6">
              <w:rPr>
                <w:sz w:val="22"/>
                <w:szCs w:val="22"/>
              </w:rPr>
              <w:t>в</w:t>
            </w:r>
            <w:r w:rsidRPr="00F04DC6">
              <w:rPr>
                <w:sz w:val="22"/>
                <w:szCs w:val="22"/>
              </w:rPr>
              <w:t>лении 0,4 МПа), л/с</w:t>
            </w:r>
          </w:p>
        </w:tc>
        <w:tc>
          <w:tcPr>
            <w:tcW w:w="1803" w:type="dxa"/>
            <w:shd w:val="clear" w:color="auto" w:fill="auto"/>
            <w:vAlign w:val="center"/>
          </w:tcPr>
          <w:p w:rsidR="00F04DC6" w:rsidRPr="00F04DC6" w:rsidRDefault="00F04DC6" w:rsidP="00F04DC6">
            <w:pPr>
              <w:jc w:val="center"/>
              <w:rPr>
                <w:sz w:val="22"/>
                <w:szCs w:val="22"/>
              </w:rPr>
            </w:pPr>
            <w:r w:rsidRPr="00F04DC6">
              <w:rPr>
                <w:sz w:val="22"/>
                <w:szCs w:val="22"/>
              </w:rPr>
              <w:t>3,6</w:t>
            </w:r>
          </w:p>
        </w:tc>
        <w:tc>
          <w:tcPr>
            <w:tcW w:w="1499" w:type="dxa"/>
            <w:shd w:val="clear" w:color="auto" w:fill="auto"/>
            <w:vAlign w:val="center"/>
          </w:tcPr>
          <w:p w:rsidR="00F04DC6" w:rsidRPr="00F04DC6" w:rsidRDefault="00F04DC6" w:rsidP="00F04DC6">
            <w:pPr>
              <w:ind w:right="28"/>
              <w:jc w:val="center"/>
              <w:rPr>
                <w:sz w:val="22"/>
                <w:szCs w:val="22"/>
              </w:rPr>
            </w:pPr>
            <w:r w:rsidRPr="00F04DC6">
              <w:rPr>
                <w:sz w:val="22"/>
                <w:szCs w:val="22"/>
              </w:rPr>
              <w:t>7,4</w:t>
            </w:r>
          </w:p>
        </w:tc>
      </w:tr>
      <w:tr w:rsidR="00F04DC6" w:rsidRPr="00F04DC6" w:rsidTr="00191971">
        <w:trPr>
          <w:tblCellSpacing w:w="20" w:type="dxa"/>
          <w:jc w:val="center"/>
        </w:trPr>
        <w:tc>
          <w:tcPr>
            <w:tcW w:w="3365" w:type="dxa"/>
            <w:shd w:val="clear" w:color="auto" w:fill="auto"/>
            <w:vAlign w:val="center"/>
          </w:tcPr>
          <w:p w:rsidR="00F04DC6" w:rsidRPr="00F04DC6" w:rsidRDefault="00F04DC6" w:rsidP="00F04DC6">
            <w:pPr>
              <w:ind w:firstLine="28"/>
              <w:jc w:val="both"/>
              <w:rPr>
                <w:sz w:val="22"/>
                <w:szCs w:val="22"/>
              </w:rPr>
            </w:pPr>
            <w:r w:rsidRPr="00F04DC6">
              <w:rPr>
                <w:sz w:val="22"/>
                <w:szCs w:val="22"/>
              </w:rPr>
              <w:t>3. Дальность компактной водяной струи (максимальная по крайним каплям), м</w:t>
            </w:r>
          </w:p>
        </w:tc>
        <w:tc>
          <w:tcPr>
            <w:tcW w:w="1803" w:type="dxa"/>
            <w:shd w:val="clear" w:color="auto" w:fill="auto"/>
            <w:vAlign w:val="center"/>
          </w:tcPr>
          <w:p w:rsidR="00F04DC6" w:rsidRPr="00F04DC6" w:rsidRDefault="00F04DC6" w:rsidP="00F04DC6">
            <w:pPr>
              <w:jc w:val="center"/>
              <w:rPr>
                <w:sz w:val="22"/>
                <w:szCs w:val="22"/>
              </w:rPr>
            </w:pPr>
            <w:r w:rsidRPr="00F04DC6">
              <w:rPr>
                <w:sz w:val="22"/>
                <w:szCs w:val="22"/>
              </w:rPr>
              <w:t>28</w:t>
            </w:r>
          </w:p>
        </w:tc>
        <w:tc>
          <w:tcPr>
            <w:tcW w:w="1499" w:type="dxa"/>
            <w:shd w:val="clear" w:color="auto" w:fill="auto"/>
            <w:vAlign w:val="center"/>
          </w:tcPr>
          <w:p w:rsidR="00F04DC6" w:rsidRPr="00F04DC6" w:rsidRDefault="00F04DC6" w:rsidP="00F04DC6">
            <w:pPr>
              <w:ind w:right="28"/>
              <w:jc w:val="center"/>
              <w:rPr>
                <w:sz w:val="22"/>
                <w:szCs w:val="22"/>
              </w:rPr>
            </w:pPr>
            <w:r w:rsidRPr="00F04DC6">
              <w:rPr>
                <w:sz w:val="22"/>
                <w:szCs w:val="22"/>
              </w:rPr>
              <w:t>32</w:t>
            </w:r>
          </w:p>
        </w:tc>
      </w:tr>
      <w:tr w:rsidR="00F04DC6" w:rsidRPr="00F04DC6" w:rsidTr="00191971">
        <w:trPr>
          <w:tblCellSpacing w:w="20" w:type="dxa"/>
          <w:jc w:val="center"/>
        </w:trPr>
        <w:tc>
          <w:tcPr>
            <w:tcW w:w="3365" w:type="dxa"/>
            <w:shd w:val="clear" w:color="auto" w:fill="auto"/>
            <w:vAlign w:val="center"/>
          </w:tcPr>
          <w:p w:rsidR="00F04DC6" w:rsidRPr="00F04DC6" w:rsidRDefault="00F04DC6" w:rsidP="00F04DC6">
            <w:pPr>
              <w:ind w:firstLine="28"/>
              <w:jc w:val="both"/>
              <w:rPr>
                <w:sz w:val="22"/>
                <w:szCs w:val="22"/>
              </w:rPr>
            </w:pPr>
            <w:r w:rsidRPr="00F04DC6">
              <w:rPr>
                <w:sz w:val="22"/>
                <w:szCs w:val="22"/>
              </w:rPr>
              <w:t>4. Соединительные головки по ТУ 78.7.302-91</w:t>
            </w:r>
          </w:p>
        </w:tc>
        <w:tc>
          <w:tcPr>
            <w:tcW w:w="1803" w:type="dxa"/>
            <w:shd w:val="clear" w:color="auto" w:fill="auto"/>
            <w:vAlign w:val="center"/>
          </w:tcPr>
          <w:p w:rsidR="00F04DC6" w:rsidRPr="00F04DC6" w:rsidRDefault="00F04DC6" w:rsidP="00F04DC6">
            <w:pPr>
              <w:jc w:val="center"/>
              <w:rPr>
                <w:sz w:val="22"/>
                <w:szCs w:val="22"/>
              </w:rPr>
            </w:pPr>
            <w:r w:rsidRPr="00F04DC6">
              <w:rPr>
                <w:sz w:val="22"/>
                <w:szCs w:val="22"/>
              </w:rPr>
              <w:t>ГМ-50</w:t>
            </w:r>
          </w:p>
        </w:tc>
        <w:tc>
          <w:tcPr>
            <w:tcW w:w="1499" w:type="dxa"/>
            <w:shd w:val="clear" w:color="auto" w:fill="auto"/>
            <w:vAlign w:val="center"/>
          </w:tcPr>
          <w:p w:rsidR="00F04DC6" w:rsidRPr="00F04DC6" w:rsidRDefault="00F04DC6" w:rsidP="00F04DC6">
            <w:pPr>
              <w:ind w:right="28"/>
              <w:jc w:val="center"/>
              <w:rPr>
                <w:sz w:val="22"/>
                <w:szCs w:val="22"/>
              </w:rPr>
            </w:pPr>
            <w:r w:rsidRPr="00F04DC6">
              <w:rPr>
                <w:sz w:val="22"/>
                <w:szCs w:val="22"/>
              </w:rPr>
              <w:t>ГМ-70</w:t>
            </w:r>
          </w:p>
        </w:tc>
      </w:tr>
      <w:tr w:rsidR="00F04DC6" w:rsidRPr="00F04DC6" w:rsidTr="00191971">
        <w:trPr>
          <w:tblCellSpacing w:w="20" w:type="dxa"/>
          <w:jc w:val="center"/>
        </w:trPr>
        <w:tc>
          <w:tcPr>
            <w:tcW w:w="3365" w:type="dxa"/>
            <w:shd w:val="clear" w:color="auto" w:fill="auto"/>
            <w:vAlign w:val="center"/>
          </w:tcPr>
          <w:p w:rsidR="00F04DC6" w:rsidRPr="00F04DC6" w:rsidRDefault="00F04DC6" w:rsidP="00F04DC6">
            <w:pPr>
              <w:ind w:firstLine="28"/>
              <w:jc w:val="both"/>
              <w:rPr>
                <w:sz w:val="22"/>
                <w:szCs w:val="22"/>
              </w:rPr>
            </w:pPr>
            <w:r w:rsidRPr="00F04DC6">
              <w:rPr>
                <w:sz w:val="22"/>
                <w:szCs w:val="22"/>
              </w:rPr>
              <w:t>5. Диаметр выходного отверстия насадка, мм</w:t>
            </w:r>
          </w:p>
        </w:tc>
        <w:tc>
          <w:tcPr>
            <w:tcW w:w="1803" w:type="dxa"/>
            <w:shd w:val="clear" w:color="auto" w:fill="auto"/>
            <w:vAlign w:val="center"/>
          </w:tcPr>
          <w:p w:rsidR="00F04DC6" w:rsidRPr="00F04DC6" w:rsidRDefault="00F04DC6" w:rsidP="00F04DC6">
            <w:pPr>
              <w:jc w:val="center"/>
              <w:rPr>
                <w:sz w:val="22"/>
                <w:szCs w:val="22"/>
              </w:rPr>
            </w:pPr>
            <w:r w:rsidRPr="00F04DC6">
              <w:rPr>
                <w:sz w:val="22"/>
                <w:szCs w:val="22"/>
              </w:rPr>
              <w:t>13</w:t>
            </w:r>
          </w:p>
        </w:tc>
        <w:tc>
          <w:tcPr>
            <w:tcW w:w="1499" w:type="dxa"/>
            <w:shd w:val="clear" w:color="auto" w:fill="auto"/>
            <w:vAlign w:val="center"/>
          </w:tcPr>
          <w:p w:rsidR="00F04DC6" w:rsidRPr="00F04DC6" w:rsidRDefault="00F04DC6" w:rsidP="00F04DC6">
            <w:pPr>
              <w:ind w:right="28"/>
              <w:jc w:val="center"/>
              <w:rPr>
                <w:sz w:val="22"/>
                <w:szCs w:val="22"/>
              </w:rPr>
            </w:pPr>
            <w:r w:rsidRPr="00F04DC6">
              <w:rPr>
                <w:sz w:val="22"/>
                <w:szCs w:val="22"/>
              </w:rPr>
              <w:t>19</w:t>
            </w:r>
          </w:p>
        </w:tc>
      </w:tr>
      <w:tr w:rsidR="00F04DC6" w:rsidRPr="00F04DC6" w:rsidTr="00191971">
        <w:trPr>
          <w:tblCellSpacing w:w="20" w:type="dxa"/>
          <w:jc w:val="center"/>
        </w:trPr>
        <w:tc>
          <w:tcPr>
            <w:tcW w:w="3365" w:type="dxa"/>
            <w:shd w:val="clear" w:color="auto" w:fill="auto"/>
            <w:vAlign w:val="center"/>
          </w:tcPr>
          <w:p w:rsidR="00F04DC6" w:rsidRPr="00F04DC6" w:rsidRDefault="00F04DC6" w:rsidP="00F04DC6">
            <w:pPr>
              <w:ind w:firstLine="28"/>
              <w:jc w:val="both"/>
              <w:rPr>
                <w:sz w:val="22"/>
                <w:szCs w:val="22"/>
              </w:rPr>
            </w:pPr>
            <w:r w:rsidRPr="00F04DC6">
              <w:rPr>
                <w:sz w:val="22"/>
                <w:szCs w:val="22"/>
              </w:rPr>
              <w:t>6. Длина ствола, мм</w:t>
            </w:r>
          </w:p>
        </w:tc>
        <w:tc>
          <w:tcPr>
            <w:tcW w:w="1803" w:type="dxa"/>
            <w:shd w:val="clear" w:color="auto" w:fill="auto"/>
            <w:vAlign w:val="center"/>
          </w:tcPr>
          <w:p w:rsidR="00F04DC6" w:rsidRPr="00F04DC6" w:rsidRDefault="00F04DC6" w:rsidP="00F04DC6">
            <w:pPr>
              <w:jc w:val="center"/>
              <w:rPr>
                <w:sz w:val="22"/>
                <w:szCs w:val="22"/>
              </w:rPr>
            </w:pPr>
            <w:r w:rsidRPr="00F04DC6">
              <w:rPr>
                <w:sz w:val="22"/>
                <w:szCs w:val="22"/>
              </w:rPr>
              <w:t>265</w:t>
            </w:r>
          </w:p>
        </w:tc>
        <w:tc>
          <w:tcPr>
            <w:tcW w:w="1499" w:type="dxa"/>
            <w:shd w:val="clear" w:color="auto" w:fill="auto"/>
            <w:vAlign w:val="center"/>
          </w:tcPr>
          <w:p w:rsidR="00F04DC6" w:rsidRPr="00F04DC6" w:rsidRDefault="00F04DC6" w:rsidP="00F04DC6">
            <w:pPr>
              <w:ind w:right="28"/>
              <w:jc w:val="center"/>
              <w:rPr>
                <w:sz w:val="22"/>
                <w:szCs w:val="22"/>
              </w:rPr>
            </w:pPr>
            <w:r w:rsidRPr="00F04DC6">
              <w:rPr>
                <w:sz w:val="22"/>
                <w:szCs w:val="22"/>
              </w:rPr>
              <w:t>450</w:t>
            </w:r>
          </w:p>
        </w:tc>
      </w:tr>
      <w:tr w:rsidR="00F04DC6" w:rsidRPr="00F04DC6" w:rsidTr="00191971">
        <w:trPr>
          <w:tblCellSpacing w:w="20" w:type="dxa"/>
          <w:jc w:val="center"/>
        </w:trPr>
        <w:tc>
          <w:tcPr>
            <w:tcW w:w="3365" w:type="dxa"/>
            <w:shd w:val="clear" w:color="auto" w:fill="auto"/>
            <w:vAlign w:val="center"/>
          </w:tcPr>
          <w:p w:rsidR="00F04DC6" w:rsidRPr="00F04DC6" w:rsidRDefault="00F04DC6" w:rsidP="00F04DC6">
            <w:pPr>
              <w:ind w:firstLine="28"/>
              <w:jc w:val="both"/>
              <w:rPr>
                <w:sz w:val="22"/>
                <w:szCs w:val="22"/>
              </w:rPr>
            </w:pPr>
            <w:r w:rsidRPr="00F04DC6">
              <w:rPr>
                <w:sz w:val="22"/>
                <w:szCs w:val="22"/>
              </w:rPr>
              <w:t>7. Масса стволов, кг</w:t>
            </w:r>
          </w:p>
        </w:tc>
        <w:tc>
          <w:tcPr>
            <w:tcW w:w="1803" w:type="dxa"/>
            <w:shd w:val="clear" w:color="auto" w:fill="auto"/>
            <w:vAlign w:val="center"/>
          </w:tcPr>
          <w:p w:rsidR="00F04DC6" w:rsidRPr="00F04DC6" w:rsidRDefault="00F04DC6" w:rsidP="00F04DC6">
            <w:pPr>
              <w:jc w:val="center"/>
              <w:rPr>
                <w:sz w:val="22"/>
                <w:szCs w:val="22"/>
              </w:rPr>
            </w:pPr>
            <w:r w:rsidRPr="00F04DC6">
              <w:rPr>
                <w:sz w:val="22"/>
                <w:szCs w:val="22"/>
              </w:rPr>
              <w:t>0,7</w:t>
            </w:r>
          </w:p>
        </w:tc>
        <w:tc>
          <w:tcPr>
            <w:tcW w:w="1499" w:type="dxa"/>
            <w:shd w:val="clear" w:color="auto" w:fill="auto"/>
            <w:vAlign w:val="center"/>
          </w:tcPr>
          <w:p w:rsidR="00F04DC6" w:rsidRPr="00F04DC6" w:rsidRDefault="00F04DC6" w:rsidP="00F04DC6">
            <w:pPr>
              <w:ind w:right="28"/>
              <w:jc w:val="center"/>
              <w:rPr>
                <w:sz w:val="22"/>
                <w:szCs w:val="22"/>
              </w:rPr>
            </w:pPr>
            <w:r w:rsidRPr="00F04DC6">
              <w:rPr>
                <w:sz w:val="22"/>
                <w:szCs w:val="22"/>
              </w:rPr>
              <w:t>1,5</w:t>
            </w:r>
          </w:p>
        </w:tc>
      </w:tr>
    </w:tbl>
    <w:p w:rsidR="00F04DC6" w:rsidRPr="00F04DC6" w:rsidRDefault="00F04DC6" w:rsidP="00F04DC6">
      <w:pPr>
        <w:ind w:firstLine="567"/>
        <w:jc w:val="both"/>
        <w:rPr>
          <w:sz w:val="24"/>
          <w:szCs w:val="24"/>
        </w:rPr>
      </w:pPr>
    </w:p>
    <w:tbl>
      <w:tblPr>
        <w:tblW w:w="0" w:type="auto"/>
        <w:tblLook w:val="04A0" w:firstRow="1" w:lastRow="0" w:firstColumn="1" w:lastColumn="0" w:noHBand="0" w:noVBand="1"/>
      </w:tblPr>
      <w:tblGrid>
        <w:gridCol w:w="3426"/>
        <w:gridCol w:w="3198"/>
      </w:tblGrid>
      <w:tr w:rsidR="00F04DC6" w:rsidRPr="009C041A" w:rsidTr="009C041A">
        <w:tc>
          <w:tcPr>
            <w:tcW w:w="3652" w:type="dxa"/>
            <w:shd w:val="clear" w:color="auto" w:fill="auto"/>
          </w:tcPr>
          <w:p w:rsidR="00F04DC6" w:rsidRPr="009C041A" w:rsidRDefault="006A5FD2" w:rsidP="009C041A">
            <w:pPr>
              <w:jc w:val="center"/>
              <w:rPr>
                <w:rFonts w:ascii="Calibri" w:eastAsia="Calibri" w:hAnsi="Calibri"/>
                <w:sz w:val="24"/>
                <w:szCs w:val="24"/>
              </w:rPr>
            </w:pPr>
            <w:r>
              <w:rPr>
                <w:rFonts w:ascii="Calibri" w:eastAsia="Calibri" w:hAnsi="Calibri"/>
                <w:sz w:val="24"/>
                <w:szCs w:val="24"/>
              </w:rPr>
              <w:pict>
                <v:shape id="_x0000_i1050" type="#_x0000_t75" style="width:153.75pt;height:108.75pt">
                  <v:imagedata r:id="rId51" o:title=""/>
                </v:shape>
              </w:pict>
            </w:r>
          </w:p>
        </w:tc>
        <w:tc>
          <w:tcPr>
            <w:tcW w:w="5919" w:type="dxa"/>
            <w:shd w:val="clear" w:color="auto" w:fill="auto"/>
          </w:tcPr>
          <w:p w:rsidR="00F04DC6" w:rsidRPr="009C041A" w:rsidRDefault="004628B2" w:rsidP="009C041A">
            <w:pPr>
              <w:jc w:val="both"/>
              <w:rPr>
                <w:rFonts w:eastAsia="Calibri"/>
                <w:szCs w:val="22"/>
              </w:rPr>
            </w:pPr>
            <w:r w:rsidRPr="009C041A">
              <w:rPr>
                <w:rFonts w:eastAsia="Calibri"/>
                <w:szCs w:val="22"/>
              </w:rPr>
              <w:t xml:space="preserve">                           </w:t>
            </w:r>
            <w:r w:rsidR="00A5666A">
              <w:rPr>
                <w:rFonts w:eastAsia="Calibri"/>
                <w:szCs w:val="22"/>
              </w:rPr>
              <w:t xml:space="preserve">Рис. 27 </w:t>
            </w:r>
            <w:r w:rsidR="00F04DC6" w:rsidRPr="009C041A">
              <w:rPr>
                <w:rFonts w:eastAsia="Calibri"/>
                <w:szCs w:val="22"/>
              </w:rPr>
              <w:t>Ствол ру</w:t>
            </w:r>
            <w:r w:rsidR="00F04DC6" w:rsidRPr="009C041A">
              <w:rPr>
                <w:rFonts w:eastAsia="Calibri"/>
                <w:szCs w:val="22"/>
              </w:rPr>
              <w:t>ч</w:t>
            </w:r>
            <w:r w:rsidR="00F04DC6" w:rsidRPr="009C041A">
              <w:rPr>
                <w:rFonts w:eastAsia="Calibri"/>
                <w:szCs w:val="22"/>
              </w:rPr>
              <w:t>ной пожарный РС-50</w:t>
            </w:r>
          </w:p>
          <w:p w:rsidR="00F04DC6" w:rsidRPr="009C041A" w:rsidRDefault="00F04DC6" w:rsidP="009C041A">
            <w:pPr>
              <w:jc w:val="both"/>
              <w:rPr>
                <w:rFonts w:eastAsia="Calibri"/>
                <w:sz w:val="22"/>
                <w:szCs w:val="22"/>
              </w:rPr>
            </w:pPr>
          </w:p>
          <w:p w:rsidR="00F04DC6" w:rsidRPr="009C041A" w:rsidRDefault="00F04DC6" w:rsidP="00191971">
            <w:pPr>
              <w:jc w:val="both"/>
              <w:rPr>
                <w:rFonts w:ascii="Calibri" w:eastAsia="Calibri" w:hAnsi="Calibri"/>
                <w:sz w:val="24"/>
                <w:szCs w:val="24"/>
              </w:rPr>
            </w:pPr>
            <w:r w:rsidRPr="009C041A">
              <w:rPr>
                <w:rFonts w:eastAsia="Calibri"/>
                <w:sz w:val="22"/>
                <w:szCs w:val="22"/>
              </w:rPr>
              <w:t>Ручной пожарный ствол РС-50 предназначен для формиров</w:t>
            </w:r>
            <w:r w:rsidRPr="009C041A">
              <w:rPr>
                <w:rFonts w:eastAsia="Calibri"/>
                <w:sz w:val="22"/>
                <w:szCs w:val="22"/>
              </w:rPr>
              <w:t>а</w:t>
            </w:r>
            <w:r w:rsidRPr="009C041A">
              <w:rPr>
                <w:rFonts w:eastAsia="Calibri"/>
                <w:sz w:val="22"/>
                <w:szCs w:val="22"/>
              </w:rPr>
              <w:t>ния и направления сплошной струи воды при тушении п</w:t>
            </w:r>
            <w:r w:rsidRPr="009C041A">
              <w:rPr>
                <w:rFonts w:eastAsia="Calibri"/>
                <w:sz w:val="22"/>
                <w:szCs w:val="22"/>
              </w:rPr>
              <w:t>о</w:t>
            </w:r>
            <w:r w:rsidRPr="009C041A">
              <w:rPr>
                <w:rFonts w:eastAsia="Calibri"/>
                <w:sz w:val="22"/>
                <w:szCs w:val="22"/>
              </w:rPr>
              <w:t>жаров и входит в комплект пожарных мотопомп, пожа</w:t>
            </w:r>
            <w:r w:rsidRPr="009C041A">
              <w:rPr>
                <w:rFonts w:eastAsia="Calibri"/>
                <w:sz w:val="22"/>
                <w:szCs w:val="22"/>
              </w:rPr>
              <w:t>р</w:t>
            </w:r>
            <w:r w:rsidRPr="009C041A">
              <w:rPr>
                <w:rFonts w:eastAsia="Calibri"/>
                <w:sz w:val="22"/>
                <w:szCs w:val="22"/>
              </w:rPr>
              <w:t>ных насосов и внутренних п</w:t>
            </w:r>
            <w:r w:rsidRPr="009C041A">
              <w:rPr>
                <w:rFonts w:eastAsia="Calibri"/>
                <w:sz w:val="22"/>
                <w:szCs w:val="22"/>
              </w:rPr>
              <w:t>о</w:t>
            </w:r>
            <w:r w:rsidRPr="009C041A">
              <w:rPr>
                <w:rFonts w:eastAsia="Calibri"/>
                <w:sz w:val="22"/>
                <w:szCs w:val="22"/>
              </w:rPr>
              <w:t>жарных кранов.</w:t>
            </w:r>
          </w:p>
        </w:tc>
      </w:tr>
    </w:tbl>
    <w:p w:rsidR="00F04DC6" w:rsidRPr="00F04DC6" w:rsidRDefault="00F04DC6" w:rsidP="00F04DC6">
      <w:pPr>
        <w:ind w:firstLine="567"/>
        <w:jc w:val="both"/>
        <w:rPr>
          <w:sz w:val="22"/>
          <w:szCs w:val="22"/>
        </w:rPr>
      </w:pPr>
      <w:r w:rsidRPr="00F04DC6">
        <w:rPr>
          <w:sz w:val="22"/>
          <w:szCs w:val="22"/>
        </w:rPr>
        <w:t>Ствол РС-50 состоит из соединительной муфтовой головки для присоединения к напорному рукаву, корпуса, насадка, через который выбрасывается струя воды, и ремня для пе</w:t>
      </w:r>
      <w:r w:rsidRPr="00F04DC6">
        <w:rPr>
          <w:sz w:val="22"/>
          <w:szCs w:val="22"/>
        </w:rPr>
        <w:softHyphen/>
        <w:t>реноски.</w:t>
      </w:r>
    </w:p>
    <w:p w:rsidR="00F04DC6" w:rsidRPr="00F04DC6" w:rsidRDefault="00F04DC6" w:rsidP="00F04DC6">
      <w:pPr>
        <w:ind w:firstLine="567"/>
        <w:jc w:val="both"/>
        <w:rPr>
          <w:sz w:val="22"/>
          <w:szCs w:val="22"/>
        </w:rPr>
      </w:pPr>
      <w:r w:rsidRPr="00F04DC6">
        <w:rPr>
          <w:sz w:val="22"/>
          <w:szCs w:val="22"/>
        </w:rPr>
        <w:t>Корпус изготовлен из алюминиевого сплава. Ствол не окр</w:t>
      </w:r>
      <w:r w:rsidRPr="00F04DC6">
        <w:rPr>
          <w:sz w:val="22"/>
          <w:szCs w:val="22"/>
        </w:rPr>
        <w:t>а</w:t>
      </w:r>
      <w:r w:rsidRPr="00F04DC6">
        <w:rPr>
          <w:sz w:val="22"/>
          <w:szCs w:val="22"/>
        </w:rPr>
        <w:t>шен и поставляется, потребителю уже собранным.</w:t>
      </w:r>
    </w:p>
    <w:p w:rsidR="00F04DC6" w:rsidRPr="00F04DC6" w:rsidRDefault="00F04DC6" w:rsidP="00F04DC6">
      <w:pPr>
        <w:ind w:firstLine="567"/>
        <w:jc w:val="both"/>
        <w:rPr>
          <w:sz w:val="22"/>
          <w:szCs w:val="22"/>
        </w:rPr>
      </w:pPr>
      <w:r w:rsidRPr="00F04DC6">
        <w:rPr>
          <w:sz w:val="22"/>
          <w:szCs w:val="22"/>
        </w:rPr>
        <w:lastRenderedPageBreak/>
        <w:t>Завод-изготовитель гарантирует исправную работу ствола в течение 1,5 лет со дня ввода в эксплуатацию, но не более двух лет со дня отгрузки потребителю при условии соблюдения правил транспортирования и эксплуатации.</w:t>
      </w:r>
    </w:p>
    <w:tbl>
      <w:tblPr>
        <w:tblW w:w="0" w:type="auto"/>
        <w:tblLook w:val="04A0" w:firstRow="1" w:lastRow="0" w:firstColumn="1" w:lastColumn="0" w:noHBand="0" w:noVBand="1"/>
      </w:tblPr>
      <w:tblGrid>
        <w:gridCol w:w="3486"/>
        <w:gridCol w:w="3138"/>
      </w:tblGrid>
      <w:tr w:rsidR="00F04DC6" w:rsidRPr="009C041A" w:rsidTr="00191971">
        <w:tc>
          <w:tcPr>
            <w:tcW w:w="3472" w:type="dxa"/>
            <w:shd w:val="clear" w:color="auto" w:fill="auto"/>
          </w:tcPr>
          <w:p w:rsidR="00F04DC6" w:rsidRPr="009C041A" w:rsidRDefault="00456FC6" w:rsidP="00F04DC6">
            <w:pPr>
              <w:rPr>
                <w:rFonts w:ascii="Calibri" w:eastAsia="Calibri" w:hAnsi="Calibri"/>
                <w:sz w:val="24"/>
                <w:szCs w:val="24"/>
              </w:rPr>
            </w:pPr>
            <w:r>
              <w:rPr>
                <w:rFonts w:ascii="Calibri" w:eastAsia="Calibri" w:hAnsi="Calibri"/>
                <w:b/>
                <w:noProof/>
                <w:sz w:val="22"/>
                <w:szCs w:val="22"/>
              </w:rPr>
              <w:drawing>
                <wp:inline distT="0" distB="0" distL="0" distR="0">
                  <wp:extent cx="2066925" cy="1733550"/>
                  <wp:effectExtent l="0" t="0" r="9525" b="0"/>
                  <wp:docPr id="2241" name="Рисунок 1" descr="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t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6925" cy="1733550"/>
                          </a:xfrm>
                          <a:prstGeom prst="rect">
                            <a:avLst/>
                          </a:prstGeom>
                          <a:noFill/>
                          <a:ln>
                            <a:noFill/>
                          </a:ln>
                        </pic:spPr>
                      </pic:pic>
                    </a:graphicData>
                  </a:graphic>
                </wp:inline>
              </w:drawing>
            </w:r>
          </w:p>
        </w:tc>
        <w:tc>
          <w:tcPr>
            <w:tcW w:w="3152" w:type="dxa"/>
            <w:shd w:val="clear" w:color="auto" w:fill="auto"/>
          </w:tcPr>
          <w:p w:rsidR="00191971" w:rsidRDefault="00191971" w:rsidP="009C041A">
            <w:pPr>
              <w:jc w:val="both"/>
              <w:rPr>
                <w:rFonts w:eastAsia="Calibri"/>
                <w:bCs/>
                <w:szCs w:val="22"/>
              </w:rPr>
            </w:pPr>
          </w:p>
          <w:p w:rsidR="00F04DC6" w:rsidRPr="009C041A" w:rsidRDefault="00F04DC6" w:rsidP="009C041A">
            <w:pPr>
              <w:jc w:val="both"/>
              <w:rPr>
                <w:rFonts w:eastAsia="Calibri"/>
                <w:bCs/>
                <w:szCs w:val="22"/>
              </w:rPr>
            </w:pPr>
            <w:r w:rsidRPr="009C041A">
              <w:rPr>
                <w:rFonts w:eastAsia="Calibri"/>
                <w:bCs/>
                <w:szCs w:val="22"/>
              </w:rPr>
              <w:t xml:space="preserve"> </w:t>
            </w:r>
            <w:r w:rsidR="00A5666A">
              <w:rPr>
                <w:rFonts w:eastAsia="Calibri"/>
                <w:bCs/>
                <w:szCs w:val="22"/>
              </w:rPr>
              <w:t xml:space="preserve">Рис. 28 </w:t>
            </w:r>
            <w:r w:rsidRPr="009C041A">
              <w:rPr>
                <w:rFonts w:eastAsia="Calibri"/>
                <w:bCs/>
                <w:szCs w:val="22"/>
              </w:rPr>
              <w:t>Ствол пожарный РС-50П</w:t>
            </w:r>
          </w:p>
          <w:p w:rsidR="00F04DC6" w:rsidRPr="009C041A" w:rsidRDefault="00F04DC6" w:rsidP="009C041A">
            <w:pPr>
              <w:jc w:val="both"/>
              <w:rPr>
                <w:rFonts w:eastAsia="Calibri"/>
                <w:sz w:val="22"/>
                <w:szCs w:val="22"/>
              </w:rPr>
            </w:pPr>
          </w:p>
          <w:p w:rsidR="00F04DC6" w:rsidRPr="009C041A" w:rsidRDefault="00F04DC6" w:rsidP="009106E2">
            <w:pPr>
              <w:jc w:val="both"/>
              <w:rPr>
                <w:rFonts w:ascii="Calibri" w:eastAsia="Calibri" w:hAnsi="Calibri"/>
                <w:sz w:val="24"/>
                <w:szCs w:val="24"/>
              </w:rPr>
            </w:pPr>
            <w:r w:rsidRPr="009C041A">
              <w:rPr>
                <w:rFonts w:eastAsia="Calibri"/>
                <w:sz w:val="22"/>
                <w:szCs w:val="22"/>
              </w:rPr>
              <w:t>ГОСТ, ТУ: 8799-90 (МЭК 155-83), ТУ 16-99 ИУЕВ 675593.004 ТУ</w:t>
            </w:r>
            <w:r w:rsidR="004628B2" w:rsidRPr="009C041A">
              <w:rPr>
                <w:rFonts w:eastAsia="Calibri"/>
                <w:sz w:val="22"/>
                <w:szCs w:val="22"/>
              </w:rPr>
              <w:t xml:space="preserve"> </w:t>
            </w:r>
            <w:r w:rsidRPr="009C041A">
              <w:rPr>
                <w:rFonts w:eastAsia="Calibri"/>
                <w:sz w:val="22"/>
                <w:szCs w:val="22"/>
              </w:rPr>
              <w:t>Пластиковый. Рабочее давление 0,6 МПа, дальность струи 28 м, размер 312 * 106 мм. Предназначен для формирования и напра</w:t>
            </w:r>
            <w:r w:rsidRPr="009C041A">
              <w:rPr>
                <w:rFonts w:eastAsia="Calibri"/>
                <w:sz w:val="22"/>
                <w:szCs w:val="22"/>
              </w:rPr>
              <w:t>в</w:t>
            </w:r>
            <w:r w:rsidRPr="009C041A">
              <w:rPr>
                <w:rFonts w:eastAsia="Calibri"/>
                <w:sz w:val="22"/>
                <w:szCs w:val="22"/>
              </w:rPr>
              <w:t>ления сплошной или расп</w:t>
            </w:r>
            <w:r w:rsidRPr="009C041A">
              <w:rPr>
                <w:rFonts w:eastAsia="Calibri"/>
                <w:sz w:val="22"/>
                <w:szCs w:val="22"/>
              </w:rPr>
              <w:t>ы</w:t>
            </w:r>
            <w:r w:rsidRPr="009C041A">
              <w:rPr>
                <w:rFonts w:eastAsia="Calibri"/>
                <w:sz w:val="22"/>
                <w:szCs w:val="22"/>
              </w:rPr>
              <w:t>ленной струи воды при туш</w:t>
            </w:r>
            <w:r w:rsidRPr="009C041A">
              <w:rPr>
                <w:rFonts w:eastAsia="Calibri"/>
                <w:sz w:val="22"/>
                <w:szCs w:val="22"/>
              </w:rPr>
              <w:t>е</w:t>
            </w:r>
            <w:r w:rsidRPr="009C041A">
              <w:rPr>
                <w:rFonts w:eastAsia="Calibri"/>
                <w:sz w:val="22"/>
                <w:szCs w:val="22"/>
              </w:rPr>
              <w:t>нии пожаров.</w:t>
            </w:r>
            <w:r w:rsidR="004628B2" w:rsidRPr="009C041A">
              <w:rPr>
                <w:rFonts w:eastAsia="Calibri"/>
                <w:sz w:val="22"/>
                <w:szCs w:val="22"/>
              </w:rPr>
              <w:t xml:space="preserve"> </w:t>
            </w:r>
          </w:p>
        </w:tc>
      </w:tr>
    </w:tbl>
    <w:p w:rsidR="009106E2" w:rsidRDefault="009106E2" w:rsidP="00F04DC6">
      <w:pPr>
        <w:ind w:firstLine="567"/>
        <w:jc w:val="both"/>
        <w:rPr>
          <w:sz w:val="22"/>
          <w:szCs w:val="22"/>
        </w:rPr>
      </w:pPr>
      <w:r w:rsidRPr="009C041A">
        <w:rPr>
          <w:rFonts w:eastAsia="Calibri"/>
          <w:sz w:val="22"/>
          <w:szCs w:val="22"/>
        </w:rPr>
        <w:t>Комбинированный ствол РСК-50 предназначен для формир</w:t>
      </w:r>
      <w:r w:rsidRPr="009C041A">
        <w:rPr>
          <w:rFonts w:eastAsia="Calibri"/>
          <w:sz w:val="22"/>
          <w:szCs w:val="22"/>
        </w:rPr>
        <w:t>о</w:t>
      </w:r>
      <w:r w:rsidRPr="009C041A">
        <w:rPr>
          <w:rFonts w:eastAsia="Calibri"/>
          <w:sz w:val="22"/>
          <w:szCs w:val="22"/>
        </w:rPr>
        <w:t>вания и направления сплошной или распылен</w:t>
      </w:r>
      <w:r w:rsidRPr="009C041A">
        <w:rPr>
          <w:rFonts w:eastAsia="Calibri"/>
          <w:sz w:val="22"/>
          <w:szCs w:val="22"/>
        </w:rPr>
        <w:softHyphen/>
        <w:t>ной струи воды с у</w:t>
      </w:r>
      <w:r w:rsidRPr="009C041A">
        <w:rPr>
          <w:rFonts w:eastAsia="Calibri"/>
          <w:sz w:val="22"/>
          <w:szCs w:val="22"/>
        </w:rPr>
        <w:t>г</w:t>
      </w:r>
      <w:r w:rsidRPr="009C041A">
        <w:rPr>
          <w:rFonts w:eastAsia="Calibri"/>
          <w:sz w:val="22"/>
          <w:szCs w:val="22"/>
        </w:rPr>
        <w:t>лом факела распыла 25 и 60° и входит в комплектацию пожарных автомобилей.</w:t>
      </w:r>
    </w:p>
    <w:p w:rsidR="00F04DC6" w:rsidRPr="00F04DC6" w:rsidRDefault="00F04DC6" w:rsidP="00F04DC6">
      <w:pPr>
        <w:ind w:firstLine="567"/>
        <w:jc w:val="both"/>
        <w:rPr>
          <w:sz w:val="22"/>
          <w:szCs w:val="22"/>
        </w:rPr>
      </w:pPr>
      <w:r w:rsidRPr="00F04DC6">
        <w:rPr>
          <w:sz w:val="22"/>
          <w:szCs w:val="22"/>
        </w:rPr>
        <w:t>Ствол состоит из корпуса, соединительной муфтовой голо</w:t>
      </w:r>
      <w:r w:rsidRPr="00F04DC6">
        <w:rPr>
          <w:sz w:val="22"/>
          <w:szCs w:val="22"/>
        </w:rPr>
        <w:t>в</w:t>
      </w:r>
      <w:r w:rsidRPr="00F04DC6">
        <w:rPr>
          <w:sz w:val="22"/>
          <w:szCs w:val="22"/>
        </w:rPr>
        <w:t>ки, присоединяемой к напорному рукаву, корпуса крана для пер</w:t>
      </w:r>
      <w:r w:rsidRPr="00F04DC6">
        <w:rPr>
          <w:sz w:val="22"/>
          <w:szCs w:val="22"/>
        </w:rPr>
        <w:t>е</w:t>
      </w:r>
      <w:r w:rsidRPr="00F04DC6">
        <w:rPr>
          <w:sz w:val="22"/>
          <w:szCs w:val="22"/>
        </w:rPr>
        <w:t>крытия потока воды, насадка, через который выбра</w:t>
      </w:r>
      <w:r w:rsidRPr="00F04DC6">
        <w:rPr>
          <w:sz w:val="22"/>
          <w:szCs w:val="22"/>
        </w:rPr>
        <w:softHyphen/>
        <w:t>сывается струя воды, и ремня для переноски.</w:t>
      </w:r>
    </w:p>
    <w:p w:rsidR="00F04DC6" w:rsidRPr="00F04DC6" w:rsidRDefault="00F04DC6" w:rsidP="00F04DC6">
      <w:pPr>
        <w:ind w:firstLine="567"/>
        <w:jc w:val="both"/>
        <w:rPr>
          <w:sz w:val="22"/>
          <w:szCs w:val="22"/>
        </w:rPr>
      </w:pPr>
      <w:r w:rsidRPr="00F04DC6">
        <w:rPr>
          <w:sz w:val="22"/>
          <w:szCs w:val="22"/>
        </w:rPr>
        <w:t>Запорное устройство испытывают на герметичность под де</w:t>
      </w:r>
      <w:r w:rsidRPr="00F04DC6">
        <w:rPr>
          <w:sz w:val="22"/>
          <w:szCs w:val="22"/>
        </w:rPr>
        <w:t>й</w:t>
      </w:r>
      <w:r w:rsidRPr="00F04DC6">
        <w:rPr>
          <w:sz w:val="22"/>
          <w:szCs w:val="22"/>
        </w:rPr>
        <w:t xml:space="preserve">ствием гидравлического давления 6 </w:t>
      </w:r>
      <w:r w:rsidRPr="00F04DC6">
        <w:rPr>
          <w:i/>
          <w:iCs/>
          <w:sz w:val="22"/>
          <w:szCs w:val="22"/>
        </w:rPr>
        <w:t>кгс/см</w:t>
      </w:r>
      <w:r w:rsidRPr="00F04DC6">
        <w:rPr>
          <w:i/>
          <w:iCs/>
          <w:sz w:val="22"/>
          <w:szCs w:val="22"/>
          <w:vertAlign w:val="superscript"/>
        </w:rPr>
        <w:t>2</w:t>
      </w:r>
      <w:r w:rsidRPr="00F04DC6">
        <w:rPr>
          <w:i/>
          <w:iCs/>
          <w:sz w:val="22"/>
          <w:szCs w:val="22"/>
        </w:rPr>
        <w:t xml:space="preserve">. </w:t>
      </w:r>
      <w:r w:rsidRPr="00F04DC6">
        <w:rPr>
          <w:sz w:val="22"/>
          <w:szCs w:val="22"/>
        </w:rPr>
        <w:t>При испытании допу</w:t>
      </w:r>
      <w:r w:rsidRPr="00F04DC6">
        <w:rPr>
          <w:sz w:val="22"/>
          <w:szCs w:val="22"/>
        </w:rPr>
        <w:t>с</w:t>
      </w:r>
      <w:r w:rsidRPr="00F04DC6">
        <w:rPr>
          <w:sz w:val="22"/>
          <w:szCs w:val="22"/>
        </w:rPr>
        <w:t>кается подтекание не более 20 капель в минуту.</w:t>
      </w:r>
    </w:p>
    <w:p w:rsidR="00F04DC6" w:rsidRPr="00F04DC6" w:rsidRDefault="00F04DC6" w:rsidP="00F04DC6">
      <w:pPr>
        <w:ind w:firstLine="567"/>
        <w:jc w:val="both"/>
        <w:rPr>
          <w:sz w:val="22"/>
          <w:szCs w:val="22"/>
        </w:rPr>
      </w:pPr>
      <w:r w:rsidRPr="00F04DC6">
        <w:rPr>
          <w:sz w:val="22"/>
          <w:szCs w:val="22"/>
        </w:rPr>
        <w:t>Предприятие-изготовитель гарантирует исправную работу стволов в течение 1,5 лет со дня ввода в эксплуатацию, но не более двух лет со дня отгрузки потребителю при условии соблюдения правил транспортирования и эксплуатации.</w:t>
      </w:r>
    </w:p>
    <w:p w:rsidR="0078760A" w:rsidRDefault="0078760A" w:rsidP="0078760A">
      <w:pPr>
        <w:rPr>
          <w:sz w:val="22"/>
          <w:szCs w:val="22"/>
        </w:rPr>
      </w:pPr>
    </w:p>
    <w:p w:rsidR="00F04DC6" w:rsidRPr="00F04DC6" w:rsidRDefault="004628B2" w:rsidP="0078760A">
      <w:pPr>
        <w:rPr>
          <w:b/>
          <w:bCs/>
          <w:sz w:val="22"/>
          <w:szCs w:val="22"/>
        </w:rPr>
      </w:pPr>
      <w:r>
        <w:rPr>
          <w:b/>
          <w:bCs/>
          <w:sz w:val="22"/>
          <w:szCs w:val="22"/>
        </w:rPr>
        <w:t xml:space="preserve">4.2 </w:t>
      </w:r>
      <w:r w:rsidR="00F04DC6" w:rsidRPr="00F04DC6">
        <w:rPr>
          <w:b/>
          <w:bCs/>
          <w:sz w:val="22"/>
          <w:szCs w:val="22"/>
        </w:rPr>
        <w:t>Другие пожарные стволы</w:t>
      </w:r>
    </w:p>
    <w:p w:rsidR="00F04DC6" w:rsidRPr="00F04DC6" w:rsidRDefault="00F04DC6" w:rsidP="00F04DC6">
      <w:pPr>
        <w:ind w:firstLine="567"/>
        <w:jc w:val="both"/>
        <w:rPr>
          <w:sz w:val="22"/>
          <w:szCs w:val="22"/>
        </w:rPr>
      </w:pPr>
      <w:r w:rsidRPr="00F04DC6">
        <w:rPr>
          <w:sz w:val="22"/>
          <w:szCs w:val="22"/>
        </w:rPr>
        <w:t>Ствол ручной пожарный РС-70</w:t>
      </w:r>
    </w:p>
    <w:p w:rsidR="00F04DC6" w:rsidRPr="00F04DC6" w:rsidRDefault="00F04DC6" w:rsidP="00F04DC6">
      <w:pPr>
        <w:ind w:firstLine="567"/>
        <w:jc w:val="both"/>
        <w:rPr>
          <w:sz w:val="22"/>
          <w:szCs w:val="22"/>
        </w:rPr>
      </w:pPr>
      <w:r w:rsidRPr="00F04DC6">
        <w:rPr>
          <w:spacing w:val="-3"/>
          <w:sz w:val="22"/>
          <w:szCs w:val="22"/>
        </w:rPr>
        <w:t>Руч</w:t>
      </w:r>
      <w:r w:rsidRPr="00F04DC6">
        <w:rPr>
          <w:sz w:val="22"/>
          <w:szCs w:val="22"/>
        </w:rPr>
        <w:t>ной пожарный ствол РС-70  предназначен для формир</w:t>
      </w:r>
      <w:r w:rsidRPr="00F04DC6">
        <w:rPr>
          <w:sz w:val="22"/>
          <w:szCs w:val="22"/>
        </w:rPr>
        <w:t>о</w:t>
      </w:r>
      <w:r w:rsidRPr="00F04DC6">
        <w:rPr>
          <w:sz w:val="22"/>
          <w:szCs w:val="22"/>
        </w:rPr>
        <w:t xml:space="preserve">вания и направления сплошной струи воды при тушении пожаров и </w:t>
      </w:r>
      <w:r w:rsidRPr="00F04DC6">
        <w:rPr>
          <w:sz w:val="22"/>
          <w:szCs w:val="22"/>
        </w:rPr>
        <w:lastRenderedPageBreak/>
        <w:t>входит в комплект пожарных автомоби</w:t>
      </w:r>
      <w:r w:rsidRPr="00F04DC6">
        <w:rPr>
          <w:sz w:val="22"/>
          <w:szCs w:val="22"/>
        </w:rPr>
        <w:softHyphen/>
        <w:t>лей, прицепных мотопомп и внутренних пожарных кранов.</w:t>
      </w:r>
    </w:p>
    <w:p w:rsidR="00F04DC6" w:rsidRPr="00F04DC6" w:rsidRDefault="00F04DC6" w:rsidP="00F04DC6">
      <w:pPr>
        <w:ind w:firstLine="567"/>
        <w:jc w:val="both"/>
        <w:rPr>
          <w:sz w:val="22"/>
          <w:szCs w:val="22"/>
        </w:rPr>
      </w:pPr>
      <w:r w:rsidRPr="00F04DC6">
        <w:rPr>
          <w:sz w:val="22"/>
          <w:szCs w:val="22"/>
        </w:rPr>
        <w:t>Корпус и насадок изготовлены из алюминиевого сплава</w:t>
      </w:r>
    </w:p>
    <w:p w:rsidR="00F04DC6" w:rsidRPr="00F04DC6" w:rsidRDefault="00F04DC6" w:rsidP="00F04DC6">
      <w:pPr>
        <w:ind w:firstLine="567"/>
        <w:jc w:val="both"/>
        <w:rPr>
          <w:sz w:val="22"/>
          <w:szCs w:val="22"/>
        </w:rPr>
      </w:pPr>
      <w:r w:rsidRPr="00F04DC6">
        <w:rPr>
          <w:sz w:val="22"/>
          <w:szCs w:val="22"/>
        </w:rPr>
        <w:t>Ствол состоит из корпуса, насадка, соединительной муф</w:t>
      </w:r>
      <w:r w:rsidRPr="00F04DC6">
        <w:rPr>
          <w:sz w:val="22"/>
          <w:szCs w:val="22"/>
        </w:rPr>
        <w:softHyphen/>
        <w:t>товой головки для присоединения ствола к напорному рукаву и ремня для его переноски.</w:t>
      </w:r>
    </w:p>
    <w:p w:rsidR="00F04DC6" w:rsidRPr="00F04DC6" w:rsidRDefault="00F04DC6" w:rsidP="00F04DC6">
      <w:pPr>
        <w:ind w:firstLine="567"/>
        <w:jc w:val="both"/>
        <w:rPr>
          <w:sz w:val="22"/>
          <w:szCs w:val="22"/>
        </w:rPr>
      </w:pPr>
      <w:r w:rsidRPr="00F04DC6">
        <w:rPr>
          <w:sz w:val="22"/>
          <w:szCs w:val="22"/>
        </w:rPr>
        <w:t>Ствол изготовляют со сменным насадком, через который в</w:t>
      </w:r>
      <w:r w:rsidRPr="00F04DC6">
        <w:rPr>
          <w:sz w:val="22"/>
          <w:szCs w:val="22"/>
        </w:rPr>
        <w:t>ы</w:t>
      </w:r>
      <w:r w:rsidRPr="00F04DC6">
        <w:rPr>
          <w:sz w:val="22"/>
          <w:szCs w:val="22"/>
        </w:rPr>
        <w:t>брасывается струя воды. Диаметр выходного отвер</w:t>
      </w:r>
      <w:r w:rsidRPr="00F04DC6">
        <w:rPr>
          <w:sz w:val="22"/>
          <w:szCs w:val="22"/>
        </w:rPr>
        <w:softHyphen/>
        <w:t xml:space="preserve">стия насадка составляет 25 </w:t>
      </w:r>
      <w:r w:rsidRPr="00F04DC6">
        <w:rPr>
          <w:i/>
          <w:iCs/>
          <w:sz w:val="22"/>
          <w:szCs w:val="22"/>
        </w:rPr>
        <w:t>мм</w:t>
      </w:r>
    </w:p>
    <w:p w:rsidR="00F04DC6" w:rsidRPr="00F04DC6" w:rsidRDefault="00F04DC6" w:rsidP="00F04DC6">
      <w:pPr>
        <w:ind w:firstLine="567"/>
        <w:jc w:val="both"/>
        <w:rPr>
          <w:sz w:val="22"/>
          <w:szCs w:val="22"/>
        </w:rPr>
      </w:pPr>
      <w:r w:rsidRPr="00F04DC6">
        <w:rPr>
          <w:sz w:val="22"/>
          <w:szCs w:val="22"/>
        </w:rPr>
        <w:t>Корпус ствола снаружи имеет оплетку, окрашенную в кра</w:t>
      </w:r>
      <w:r w:rsidRPr="00F04DC6">
        <w:rPr>
          <w:sz w:val="22"/>
          <w:szCs w:val="22"/>
        </w:rPr>
        <w:t>с</w:t>
      </w:r>
      <w:r w:rsidRPr="00F04DC6">
        <w:rPr>
          <w:sz w:val="22"/>
          <w:szCs w:val="22"/>
        </w:rPr>
        <w:t>ный цвет и обеспечивающую удобство удержания ствола в руках при работе</w:t>
      </w:r>
    </w:p>
    <w:p w:rsidR="00F04DC6" w:rsidRPr="00F04DC6" w:rsidRDefault="00F04DC6" w:rsidP="00F04DC6">
      <w:pPr>
        <w:ind w:firstLine="567"/>
        <w:jc w:val="both"/>
        <w:rPr>
          <w:sz w:val="22"/>
          <w:szCs w:val="22"/>
        </w:rPr>
      </w:pPr>
      <w:r w:rsidRPr="00F04DC6">
        <w:rPr>
          <w:sz w:val="22"/>
          <w:szCs w:val="22"/>
        </w:rPr>
        <w:t xml:space="preserve">Ствол  испытывают на  прочность и  плотность  материала под действием гидравлического давления 9 </w:t>
      </w:r>
      <w:r w:rsidRPr="00F04DC6">
        <w:rPr>
          <w:i/>
          <w:iCs/>
          <w:sz w:val="22"/>
          <w:szCs w:val="22"/>
        </w:rPr>
        <w:t>кгс/см</w:t>
      </w:r>
      <w:r w:rsidRPr="00F04DC6">
        <w:rPr>
          <w:i/>
          <w:iCs/>
          <w:sz w:val="22"/>
          <w:szCs w:val="22"/>
          <w:vertAlign w:val="superscript"/>
        </w:rPr>
        <w:t>2</w:t>
      </w:r>
      <w:r w:rsidRPr="00F04DC6">
        <w:rPr>
          <w:i/>
          <w:iCs/>
          <w:sz w:val="22"/>
          <w:szCs w:val="22"/>
        </w:rPr>
        <w:t xml:space="preserve"> </w:t>
      </w:r>
      <w:r w:rsidRPr="00F04DC6">
        <w:rPr>
          <w:sz w:val="22"/>
          <w:szCs w:val="22"/>
        </w:rPr>
        <w:t xml:space="preserve">в течение 2 </w:t>
      </w:r>
      <w:r w:rsidRPr="00F04DC6">
        <w:rPr>
          <w:i/>
          <w:iCs/>
          <w:sz w:val="22"/>
          <w:szCs w:val="22"/>
        </w:rPr>
        <w:t xml:space="preserve">мин </w:t>
      </w:r>
      <w:r w:rsidRPr="00F04DC6">
        <w:rPr>
          <w:sz w:val="22"/>
          <w:szCs w:val="22"/>
        </w:rPr>
        <w:t>и поставляют потребителю уже собранным</w:t>
      </w:r>
    </w:p>
    <w:p w:rsidR="00F04DC6" w:rsidRPr="00F04DC6" w:rsidRDefault="00F04DC6" w:rsidP="00F04DC6">
      <w:pPr>
        <w:ind w:firstLine="567"/>
        <w:jc w:val="both"/>
        <w:rPr>
          <w:sz w:val="22"/>
          <w:szCs w:val="22"/>
        </w:rPr>
      </w:pPr>
      <w:r w:rsidRPr="00F04DC6">
        <w:rPr>
          <w:sz w:val="22"/>
          <w:szCs w:val="22"/>
        </w:rPr>
        <w:t>Предприятие-изготовитель гарантирует исправную работу ствола в течение 1,5 года со дня ввода в эксплуатацию, но не более двух лет со дня отгрузки.</w:t>
      </w:r>
    </w:p>
    <w:tbl>
      <w:tblPr>
        <w:tblW w:w="5000" w:type="pct"/>
        <w:tblLayout w:type="fixed"/>
        <w:tblCellMar>
          <w:top w:w="15" w:type="dxa"/>
          <w:left w:w="15" w:type="dxa"/>
          <w:bottom w:w="15" w:type="dxa"/>
          <w:right w:w="15" w:type="dxa"/>
        </w:tblCellMar>
        <w:tblLook w:val="0000" w:firstRow="0" w:lastRow="0" w:firstColumn="0" w:lastColumn="0" w:noHBand="0" w:noVBand="0"/>
      </w:tblPr>
      <w:tblGrid>
        <w:gridCol w:w="2146"/>
        <w:gridCol w:w="2146"/>
        <w:gridCol w:w="2146"/>
      </w:tblGrid>
      <w:tr w:rsidR="00F04DC6" w:rsidRPr="00F04DC6" w:rsidTr="009106E2">
        <w:trPr>
          <w:trHeight w:val="1844"/>
        </w:trPr>
        <w:tc>
          <w:tcPr>
            <w:tcW w:w="2146" w:type="dxa"/>
            <w:vAlign w:val="center"/>
          </w:tcPr>
          <w:p w:rsidR="00F04DC6" w:rsidRPr="00F04DC6" w:rsidRDefault="00456FC6" w:rsidP="00F04DC6">
            <w:pPr>
              <w:jc w:val="center"/>
              <w:rPr>
                <w:sz w:val="22"/>
                <w:szCs w:val="22"/>
              </w:rPr>
            </w:pPr>
            <w:r>
              <w:rPr>
                <w:noProof/>
                <w:sz w:val="22"/>
                <w:szCs w:val="22"/>
              </w:rPr>
              <w:drawing>
                <wp:inline distT="0" distB="0" distL="0" distR="0">
                  <wp:extent cx="1371600" cy="1123950"/>
                  <wp:effectExtent l="0" t="0" r="0" b="0"/>
                  <wp:docPr id="2243" name="Рисунок 2" descr="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t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71600" cy="1123950"/>
                          </a:xfrm>
                          <a:prstGeom prst="rect">
                            <a:avLst/>
                          </a:prstGeom>
                          <a:noFill/>
                          <a:ln>
                            <a:noFill/>
                          </a:ln>
                        </pic:spPr>
                      </pic:pic>
                    </a:graphicData>
                  </a:graphic>
                </wp:inline>
              </w:drawing>
            </w:r>
          </w:p>
        </w:tc>
        <w:tc>
          <w:tcPr>
            <w:tcW w:w="2146" w:type="dxa"/>
            <w:vAlign w:val="center"/>
          </w:tcPr>
          <w:p w:rsidR="00F04DC6" w:rsidRPr="00F04DC6" w:rsidRDefault="00456FC6" w:rsidP="00F04DC6">
            <w:pPr>
              <w:jc w:val="center"/>
              <w:rPr>
                <w:sz w:val="22"/>
                <w:szCs w:val="22"/>
              </w:rPr>
            </w:pPr>
            <w:r>
              <w:rPr>
                <w:noProof/>
                <w:sz w:val="22"/>
                <w:szCs w:val="22"/>
              </w:rPr>
              <w:drawing>
                <wp:inline distT="0" distB="0" distL="0" distR="0">
                  <wp:extent cx="1295400" cy="695325"/>
                  <wp:effectExtent l="0" t="0" r="0" b="9525"/>
                  <wp:docPr id="2244" name="Рисунок 3" descr="s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t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95400" cy="695325"/>
                          </a:xfrm>
                          <a:prstGeom prst="rect">
                            <a:avLst/>
                          </a:prstGeom>
                          <a:noFill/>
                          <a:ln>
                            <a:noFill/>
                          </a:ln>
                        </pic:spPr>
                      </pic:pic>
                    </a:graphicData>
                  </a:graphic>
                </wp:inline>
              </w:drawing>
            </w:r>
          </w:p>
        </w:tc>
        <w:tc>
          <w:tcPr>
            <w:tcW w:w="2146" w:type="dxa"/>
            <w:vAlign w:val="center"/>
          </w:tcPr>
          <w:p w:rsidR="00F04DC6" w:rsidRPr="00F04DC6" w:rsidRDefault="00456FC6" w:rsidP="00F04DC6">
            <w:pPr>
              <w:jc w:val="center"/>
              <w:rPr>
                <w:sz w:val="22"/>
                <w:szCs w:val="22"/>
              </w:rPr>
            </w:pPr>
            <w:r>
              <w:rPr>
                <w:noProof/>
                <w:sz w:val="22"/>
                <w:szCs w:val="22"/>
              </w:rPr>
              <w:drawing>
                <wp:inline distT="0" distB="0" distL="0" distR="0">
                  <wp:extent cx="1362075" cy="600075"/>
                  <wp:effectExtent l="0" t="0" r="9525" b="9525"/>
                  <wp:docPr id="2245" name="Рисунок 4" descr="s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t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62075" cy="600075"/>
                          </a:xfrm>
                          <a:prstGeom prst="rect">
                            <a:avLst/>
                          </a:prstGeom>
                          <a:noFill/>
                          <a:ln>
                            <a:noFill/>
                          </a:ln>
                        </pic:spPr>
                      </pic:pic>
                    </a:graphicData>
                  </a:graphic>
                </wp:inline>
              </w:drawing>
            </w:r>
          </w:p>
        </w:tc>
      </w:tr>
      <w:tr w:rsidR="00F04DC6" w:rsidRPr="00F04DC6" w:rsidTr="009106E2">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РС-50.01</w:t>
            </w:r>
          </w:p>
        </w:tc>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РСП-70</w:t>
            </w:r>
          </w:p>
        </w:tc>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РСКЗ-70</w:t>
            </w:r>
          </w:p>
        </w:tc>
      </w:tr>
      <w:tr w:rsidR="00F04DC6" w:rsidRPr="00F04DC6" w:rsidTr="009106E2">
        <w:tc>
          <w:tcPr>
            <w:tcW w:w="2146" w:type="dxa"/>
            <w:vAlign w:val="center"/>
          </w:tcPr>
          <w:p w:rsidR="00F04DC6" w:rsidRPr="00F04DC6" w:rsidRDefault="00456FC6" w:rsidP="00F04DC6">
            <w:pPr>
              <w:jc w:val="center"/>
              <w:rPr>
                <w:sz w:val="22"/>
                <w:szCs w:val="22"/>
              </w:rPr>
            </w:pPr>
            <w:r>
              <w:rPr>
                <w:noProof/>
                <w:sz w:val="22"/>
                <w:szCs w:val="22"/>
              </w:rPr>
              <w:drawing>
                <wp:inline distT="0" distB="0" distL="0" distR="0">
                  <wp:extent cx="1438275" cy="762000"/>
                  <wp:effectExtent l="0" t="0" r="9525" b="0"/>
                  <wp:docPr id="2246" name="Рисунок 5" descr="s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t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38275" cy="762000"/>
                          </a:xfrm>
                          <a:prstGeom prst="rect">
                            <a:avLst/>
                          </a:prstGeom>
                          <a:noFill/>
                          <a:ln>
                            <a:noFill/>
                          </a:ln>
                        </pic:spPr>
                      </pic:pic>
                    </a:graphicData>
                  </a:graphic>
                </wp:inline>
              </w:drawing>
            </w:r>
          </w:p>
        </w:tc>
        <w:tc>
          <w:tcPr>
            <w:tcW w:w="2146" w:type="dxa"/>
            <w:vAlign w:val="center"/>
          </w:tcPr>
          <w:p w:rsidR="00F04DC6" w:rsidRPr="00F04DC6" w:rsidRDefault="00456FC6" w:rsidP="00F04DC6">
            <w:pPr>
              <w:jc w:val="center"/>
              <w:rPr>
                <w:sz w:val="22"/>
                <w:szCs w:val="22"/>
              </w:rPr>
            </w:pPr>
            <w:r>
              <w:rPr>
                <w:noProof/>
                <w:sz w:val="22"/>
                <w:szCs w:val="22"/>
              </w:rPr>
              <w:drawing>
                <wp:inline distT="0" distB="0" distL="0" distR="0">
                  <wp:extent cx="1295400" cy="504825"/>
                  <wp:effectExtent l="0" t="0" r="0" b="9525"/>
                  <wp:docPr id="2247" name="Рисунок 6" descr="s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t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95400" cy="504825"/>
                          </a:xfrm>
                          <a:prstGeom prst="rect">
                            <a:avLst/>
                          </a:prstGeom>
                          <a:noFill/>
                          <a:ln>
                            <a:noFill/>
                          </a:ln>
                        </pic:spPr>
                      </pic:pic>
                    </a:graphicData>
                  </a:graphic>
                </wp:inline>
              </w:drawing>
            </w:r>
          </w:p>
        </w:tc>
        <w:tc>
          <w:tcPr>
            <w:tcW w:w="2146" w:type="dxa"/>
            <w:vAlign w:val="center"/>
          </w:tcPr>
          <w:p w:rsidR="00F04DC6" w:rsidRPr="00F04DC6" w:rsidRDefault="00456FC6" w:rsidP="00F04DC6">
            <w:pPr>
              <w:jc w:val="center"/>
              <w:rPr>
                <w:sz w:val="22"/>
                <w:szCs w:val="22"/>
              </w:rPr>
            </w:pPr>
            <w:r>
              <w:rPr>
                <w:noProof/>
                <w:sz w:val="22"/>
                <w:szCs w:val="22"/>
              </w:rPr>
              <w:drawing>
                <wp:inline distT="0" distB="0" distL="0" distR="0">
                  <wp:extent cx="1362075" cy="742950"/>
                  <wp:effectExtent l="0" t="0" r="9525" b="0"/>
                  <wp:docPr id="2248" name="Рисунок 7" descr="s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t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62075" cy="742950"/>
                          </a:xfrm>
                          <a:prstGeom prst="rect">
                            <a:avLst/>
                          </a:prstGeom>
                          <a:noFill/>
                          <a:ln>
                            <a:noFill/>
                          </a:ln>
                        </pic:spPr>
                      </pic:pic>
                    </a:graphicData>
                  </a:graphic>
                </wp:inline>
              </w:drawing>
            </w:r>
          </w:p>
        </w:tc>
      </w:tr>
      <w:tr w:rsidR="00F04DC6" w:rsidRPr="00F04DC6" w:rsidTr="009106E2">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РСП-50</w:t>
            </w:r>
          </w:p>
        </w:tc>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РСКМ-50</w:t>
            </w:r>
          </w:p>
        </w:tc>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РСКМ-50</w:t>
            </w:r>
          </w:p>
        </w:tc>
      </w:tr>
      <w:tr w:rsidR="00F04DC6" w:rsidRPr="00F04DC6" w:rsidTr="009106E2">
        <w:tc>
          <w:tcPr>
            <w:tcW w:w="2146" w:type="dxa"/>
            <w:vAlign w:val="center"/>
          </w:tcPr>
          <w:p w:rsidR="00F04DC6" w:rsidRPr="00F04DC6" w:rsidRDefault="00456FC6" w:rsidP="00F04DC6">
            <w:pPr>
              <w:jc w:val="center"/>
              <w:rPr>
                <w:sz w:val="22"/>
                <w:szCs w:val="22"/>
              </w:rPr>
            </w:pPr>
            <w:r>
              <w:rPr>
                <w:noProof/>
                <w:sz w:val="22"/>
                <w:szCs w:val="22"/>
              </w:rPr>
              <w:lastRenderedPageBreak/>
              <w:drawing>
                <wp:inline distT="0" distB="0" distL="0" distR="0">
                  <wp:extent cx="1371600" cy="400050"/>
                  <wp:effectExtent l="0" t="0" r="0" b="0"/>
                  <wp:docPr id="2249" name="Рисунок 8" descr="s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st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71600" cy="400050"/>
                          </a:xfrm>
                          <a:prstGeom prst="rect">
                            <a:avLst/>
                          </a:prstGeom>
                          <a:noFill/>
                          <a:ln>
                            <a:noFill/>
                          </a:ln>
                        </pic:spPr>
                      </pic:pic>
                    </a:graphicData>
                  </a:graphic>
                </wp:inline>
              </w:drawing>
            </w:r>
          </w:p>
        </w:tc>
        <w:tc>
          <w:tcPr>
            <w:tcW w:w="2146" w:type="dxa"/>
            <w:vAlign w:val="center"/>
          </w:tcPr>
          <w:p w:rsidR="00F04DC6" w:rsidRPr="00F04DC6" w:rsidRDefault="00456FC6" w:rsidP="00F04DC6">
            <w:pPr>
              <w:jc w:val="center"/>
              <w:rPr>
                <w:sz w:val="22"/>
                <w:szCs w:val="22"/>
              </w:rPr>
            </w:pPr>
            <w:r>
              <w:rPr>
                <w:noProof/>
                <w:sz w:val="22"/>
                <w:szCs w:val="22"/>
              </w:rPr>
              <w:drawing>
                <wp:inline distT="0" distB="0" distL="0" distR="0">
                  <wp:extent cx="1295400" cy="409575"/>
                  <wp:effectExtent l="0" t="0" r="0" b="9525"/>
                  <wp:docPr id="2250" name="Рисунок 9" descr="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st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95400" cy="409575"/>
                          </a:xfrm>
                          <a:prstGeom prst="rect">
                            <a:avLst/>
                          </a:prstGeom>
                          <a:noFill/>
                          <a:ln>
                            <a:noFill/>
                          </a:ln>
                        </pic:spPr>
                      </pic:pic>
                    </a:graphicData>
                  </a:graphic>
                </wp:inline>
              </w:drawing>
            </w:r>
          </w:p>
        </w:tc>
        <w:tc>
          <w:tcPr>
            <w:tcW w:w="2146" w:type="dxa"/>
            <w:vAlign w:val="center"/>
          </w:tcPr>
          <w:p w:rsidR="00F04DC6" w:rsidRPr="00F04DC6" w:rsidRDefault="00456FC6" w:rsidP="00F04DC6">
            <w:pPr>
              <w:jc w:val="center"/>
              <w:rPr>
                <w:sz w:val="22"/>
                <w:szCs w:val="22"/>
              </w:rPr>
            </w:pPr>
            <w:r>
              <w:rPr>
                <w:noProof/>
                <w:sz w:val="22"/>
                <w:szCs w:val="22"/>
              </w:rPr>
              <w:drawing>
                <wp:inline distT="0" distB="0" distL="0" distR="0">
                  <wp:extent cx="1409700" cy="866775"/>
                  <wp:effectExtent l="0" t="0" r="0" b="9525"/>
                  <wp:docPr id="2251" name="Рисунок 10" descr="s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t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09700" cy="866775"/>
                          </a:xfrm>
                          <a:prstGeom prst="rect">
                            <a:avLst/>
                          </a:prstGeom>
                          <a:noFill/>
                          <a:ln>
                            <a:noFill/>
                          </a:ln>
                        </pic:spPr>
                      </pic:pic>
                    </a:graphicData>
                  </a:graphic>
                </wp:inline>
              </w:drawing>
            </w:r>
          </w:p>
        </w:tc>
      </w:tr>
      <w:tr w:rsidR="00F04DC6" w:rsidRPr="00F04DC6" w:rsidTr="009106E2">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ОРТ-50</w:t>
            </w:r>
          </w:p>
        </w:tc>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СВПЭ</w:t>
            </w:r>
          </w:p>
        </w:tc>
        <w:tc>
          <w:tcPr>
            <w:tcW w:w="2146" w:type="dxa"/>
            <w:shd w:val="clear" w:color="auto" w:fill="auto"/>
            <w:vAlign w:val="center"/>
          </w:tcPr>
          <w:p w:rsidR="00F04DC6" w:rsidRPr="00F04DC6" w:rsidRDefault="00F04DC6" w:rsidP="00F04DC6">
            <w:pPr>
              <w:jc w:val="center"/>
              <w:rPr>
                <w:sz w:val="22"/>
                <w:szCs w:val="22"/>
              </w:rPr>
            </w:pPr>
            <w:r w:rsidRPr="00F04DC6">
              <w:rPr>
                <w:b/>
                <w:bCs/>
                <w:sz w:val="22"/>
                <w:szCs w:val="22"/>
              </w:rPr>
              <w:t>Ствол пожарный РС-70</w:t>
            </w:r>
          </w:p>
        </w:tc>
      </w:tr>
    </w:tbl>
    <w:p w:rsidR="00F04DC6" w:rsidRDefault="00F04DC6" w:rsidP="00F04DC6">
      <w:pPr>
        <w:ind w:firstLine="567"/>
        <w:jc w:val="both"/>
        <w:rPr>
          <w:sz w:val="24"/>
          <w:szCs w:val="24"/>
        </w:rPr>
      </w:pPr>
    </w:p>
    <w:tbl>
      <w:tblPr>
        <w:tblW w:w="0" w:type="auto"/>
        <w:tblLook w:val="04A0" w:firstRow="1" w:lastRow="0" w:firstColumn="1" w:lastColumn="0" w:noHBand="0" w:noVBand="1"/>
      </w:tblPr>
      <w:tblGrid>
        <w:gridCol w:w="6624"/>
      </w:tblGrid>
      <w:tr w:rsidR="00191971" w:rsidRPr="009C041A" w:rsidTr="004700BA">
        <w:tc>
          <w:tcPr>
            <w:tcW w:w="6624" w:type="dxa"/>
            <w:shd w:val="clear" w:color="auto" w:fill="auto"/>
          </w:tcPr>
          <w:p w:rsidR="009106E2" w:rsidRDefault="00456FC6" w:rsidP="009106E2">
            <w:pPr>
              <w:jc w:val="center"/>
              <w:rPr>
                <w:rFonts w:eastAsia="Calibri"/>
                <w:sz w:val="22"/>
                <w:szCs w:val="22"/>
              </w:rPr>
            </w:pPr>
            <w:r>
              <w:rPr>
                <w:rFonts w:ascii="Calibri" w:eastAsia="Calibri" w:hAnsi="Calibri"/>
                <w:noProof/>
                <w:sz w:val="22"/>
                <w:szCs w:val="22"/>
              </w:rPr>
              <w:drawing>
                <wp:inline distT="0" distB="0" distL="0" distR="0">
                  <wp:extent cx="1990725" cy="1600200"/>
                  <wp:effectExtent l="0" t="0" r="9525" b="0"/>
                  <wp:docPr id="6033" name="Рисунок 11" descr="srp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srp50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90725" cy="1600200"/>
                          </a:xfrm>
                          <a:prstGeom prst="rect">
                            <a:avLst/>
                          </a:prstGeom>
                          <a:noFill/>
                          <a:ln>
                            <a:noFill/>
                          </a:ln>
                        </pic:spPr>
                      </pic:pic>
                    </a:graphicData>
                  </a:graphic>
                </wp:inline>
              </w:drawing>
            </w:r>
          </w:p>
          <w:p w:rsidR="009106E2" w:rsidRPr="009C041A" w:rsidRDefault="009106E2" w:rsidP="009106E2">
            <w:pPr>
              <w:jc w:val="center"/>
              <w:rPr>
                <w:rFonts w:eastAsia="Calibri"/>
                <w:szCs w:val="22"/>
              </w:rPr>
            </w:pPr>
            <w:r>
              <w:rPr>
                <w:rFonts w:eastAsia="Calibri"/>
                <w:szCs w:val="22"/>
              </w:rPr>
              <w:t xml:space="preserve">Рис. 29 </w:t>
            </w:r>
            <w:r w:rsidRPr="009C041A">
              <w:rPr>
                <w:rFonts w:eastAsia="Calibri"/>
                <w:szCs w:val="22"/>
              </w:rPr>
              <w:t>Ствол ручной пожарный СРП-50А</w:t>
            </w:r>
          </w:p>
          <w:p w:rsidR="009106E2" w:rsidRDefault="009106E2" w:rsidP="00F04DC6">
            <w:pPr>
              <w:rPr>
                <w:rFonts w:eastAsia="Calibri"/>
                <w:sz w:val="22"/>
                <w:szCs w:val="22"/>
              </w:rPr>
            </w:pPr>
          </w:p>
          <w:p w:rsidR="00191971" w:rsidRDefault="00456FC6" w:rsidP="00F04DC6">
            <w:pPr>
              <w:rPr>
                <w:rFonts w:eastAsia="Calibri"/>
                <w:szCs w:val="22"/>
              </w:rPr>
            </w:pPr>
            <w:r>
              <w:rPr>
                <w:rFonts w:ascii="Calibri" w:eastAsia="Calibri" w:hAnsi="Calibri"/>
                <w:noProof/>
                <w:sz w:val="22"/>
                <w:szCs w:val="22"/>
              </w:rPr>
              <w:drawing>
                <wp:anchor distT="0" distB="0" distL="114300" distR="114300" simplePos="0" relativeHeight="251651072" behindDoc="0" locked="0" layoutInCell="1" allowOverlap="1">
                  <wp:simplePos x="0" y="0"/>
                  <wp:positionH relativeFrom="column">
                    <wp:posOffset>1141730</wp:posOffset>
                  </wp:positionH>
                  <wp:positionV relativeFrom="paragraph">
                    <wp:posOffset>1056640</wp:posOffset>
                  </wp:positionV>
                  <wp:extent cx="2009140" cy="1445260"/>
                  <wp:effectExtent l="0" t="0" r="0" b="2540"/>
                  <wp:wrapSquare wrapText="bothSides"/>
                  <wp:docPr id="5129" name="Рисунок 12" descr="fir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fire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09140" cy="144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191971" w:rsidRPr="009C041A">
              <w:rPr>
                <w:rFonts w:eastAsia="Calibri"/>
                <w:sz w:val="22"/>
                <w:szCs w:val="22"/>
              </w:rPr>
              <w:t>Ствол ручной пожарный СРП-50А предназначен для формирования и направления прямой компактной или распыленной струи воды или раствора смачивателя, а также для перекрытия потока. Ствол имеет бесступенчатую регулировку угла факела распыла от прямой компактной струи до защитной завесы в 120o, которая осуществл</w:t>
            </w:r>
            <w:r w:rsidR="00191971" w:rsidRPr="009C041A">
              <w:rPr>
                <w:rFonts w:eastAsia="Calibri"/>
                <w:sz w:val="22"/>
                <w:szCs w:val="22"/>
              </w:rPr>
              <w:t>я</w:t>
            </w:r>
            <w:r w:rsidR="00191971" w:rsidRPr="009C041A">
              <w:rPr>
                <w:rFonts w:eastAsia="Calibri"/>
                <w:sz w:val="22"/>
                <w:szCs w:val="22"/>
              </w:rPr>
              <w:t>ется путем поворота насадка</w:t>
            </w:r>
          </w:p>
        </w:tc>
      </w:tr>
      <w:tr w:rsidR="00191971" w:rsidRPr="009C041A" w:rsidTr="004700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624" w:type="dxa"/>
            <w:tcBorders>
              <w:top w:val="nil"/>
              <w:left w:val="nil"/>
              <w:bottom w:val="nil"/>
              <w:right w:val="nil"/>
            </w:tcBorders>
            <w:shd w:val="clear" w:color="auto" w:fill="auto"/>
          </w:tcPr>
          <w:p w:rsidR="00191971" w:rsidRPr="009C041A" w:rsidRDefault="00191971" w:rsidP="00191971">
            <w:pPr>
              <w:jc w:val="center"/>
              <w:rPr>
                <w:rFonts w:eastAsia="Calibri"/>
                <w:szCs w:val="22"/>
              </w:rPr>
            </w:pPr>
            <w:r>
              <w:rPr>
                <w:rFonts w:eastAsia="Calibri"/>
                <w:szCs w:val="22"/>
              </w:rPr>
              <w:t xml:space="preserve">Рис. 30 </w:t>
            </w:r>
            <w:r w:rsidRPr="009C041A">
              <w:rPr>
                <w:rFonts w:eastAsia="Calibri"/>
                <w:szCs w:val="22"/>
              </w:rPr>
              <w:t>Ствол воздушно-пенный СВП</w:t>
            </w:r>
          </w:p>
          <w:p w:rsidR="00191971" w:rsidRPr="009C041A" w:rsidRDefault="00191971" w:rsidP="009C041A">
            <w:pPr>
              <w:ind w:firstLine="567"/>
              <w:jc w:val="both"/>
              <w:rPr>
                <w:rFonts w:eastAsia="Calibri"/>
                <w:szCs w:val="22"/>
              </w:rPr>
            </w:pPr>
          </w:p>
          <w:p w:rsidR="00191971" w:rsidRPr="009C041A" w:rsidRDefault="00191971" w:rsidP="009C041A">
            <w:pPr>
              <w:ind w:firstLine="567"/>
              <w:jc w:val="both"/>
              <w:rPr>
                <w:rFonts w:eastAsia="Calibri"/>
                <w:sz w:val="22"/>
                <w:szCs w:val="22"/>
              </w:rPr>
            </w:pPr>
            <w:r w:rsidRPr="009C041A">
              <w:rPr>
                <w:rFonts w:eastAsia="Calibri"/>
                <w:sz w:val="22"/>
                <w:szCs w:val="22"/>
              </w:rPr>
              <w:lastRenderedPageBreak/>
              <w:t>Кратность пены для данного ствола определяется как среднее арифметическое между кратностью пены у среза ствола и в месте выпадения пены при максимальной дальности струи.</w:t>
            </w:r>
          </w:p>
          <w:p w:rsidR="00191971" w:rsidRPr="009C041A" w:rsidRDefault="00191971" w:rsidP="009C041A">
            <w:pPr>
              <w:ind w:firstLine="567"/>
              <w:jc w:val="both"/>
              <w:rPr>
                <w:rFonts w:eastAsia="Calibri"/>
                <w:sz w:val="22"/>
                <w:szCs w:val="22"/>
              </w:rPr>
            </w:pPr>
            <w:r w:rsidRPr="009C041A">
              <w:rPr>
                <w:rFonts w:eastAsia="Calibri"/>
                <w:sz w:val="22"/>
                <w:szCs w:val="22"/>
              </w:rPr>
              <w:t>Воздушно-пенный ствол СВП не имеет эжектирующего устройства и входит в комплект пожарных автомобилей и насо</w:t>
            </w:r>
            <w:r w:rsidRPr="009C041A">
              <w:rPr>
                <w:rFonts w:eastAsia="Calibri"/>
                <w:sz w:val="22"/>
                <w:szCs w:val="22"/>
              </w:rPr>
              <w:t>с</w:t>
            </w:r>
            <w:r w:rsidRPr="009C041A">
              <w:rPr>
                <w:rFonts w:eastAsia="Calibri"/>
                <w:sz w:val="22"/>
                <w:szCs w:val="22"/>
              </w:rPr>
              <w:t>ных установок, снабженных стационарными пеносмесителями.</w:t>
            </w:r>
          </w:p>
          <w:p w:rsidR="00191971" w:rsidRPr="009C041A" w:rsidRDefault="00191971" w:rsidP="009C041A">
            <w:pPr>
              <w:ind w:firstLine="567"/>
              <w:jc w:val="both"/>
              <w:rPr>
                <w:rFonts w:ascii="Calibri" w:eastAsia="Calibri" w:hAnsi="Calibri"/>
                <w:sz w:val="24"/>
                <w:szCs w:val="24"/>
              </w:rPr>
            </w:pPr>
            <w:r w:rsidRPr="009C041A">
              <w:rPr>
                <w:rFonts w:eastAsia="Calibri"/>
                <w:sz w:val="22"/>
                <w:szCs w:val="22"/>
              </w:rPr>
              <w:t>Воздушно-пенный ствол СВП состоит из литого корпуса, с одной стороны которого присоединяется цапковая соединительная головка  для присоединения ствола к рукавной линии, а с другой — труба, предназначенная для формирования воздушно-механической пены и направления ее на очаг пожара.</w:t>
            </w:r>
          </w:p>
        </w:tc>
      </w:tr>
    </w:tbl>
    <w:p w:rsidR="00F04DC6" w:rsidRPr="00F04DC6" w:rsidRDefault="00F04DC6" w:rsidP="00F04DC6">
      <w:pPr>
        <w:ind w:firstLine="567"/>
        <w:jc w:val="both"/>
        <w:rPr>
          <w:sz w:val="22"/>
          <w:szCs w:val="22"/>
        </w:rPr>
      </w:pPr>
      <w:r w:rsidRPr="00F04DC6">
        <w:rPr>
          <w:sz w:val="22"/>
          <w:szCs w:val="22"/>
        </w:rPr>
        <w:lastRenderedPageBreak/>
        <w:t>Корпус ствола и насадок отлиты из алюминиевого сплава. Принцип работы воздушно-пенного ствола СВП следующий.</w:t>
      </w:r>
    </w:p>
    <w:p w:rsidR="00F04DC6" w:rsidRPr="00F04DC6" w:rsidRDefault="00F04DC6" w:rsidP="00F04DC6">
      <w:pPr>
        <w:ind w:firstLine="567"/>
        <w:jc w:val="both"/>
        <w:rPr>
          <w:sz w:val="22"/>
          <w:szCs w:val="22"/>
        </w:rPr>
      </w:pPr>
      <w:r w:rsidRPr="00F04DC6">
        <w:rPr>
          <w:sz w:val="22"/>
          <w:szCs w:val="22"/>
        </w:rPr>
        <w:t>Водный раствор пенообразователя, подаваемый в ствол под давлением, распыливается в конусном насадке ствола и создает разрежение, под действием которого происходит подсасывание воздуха через равномерно расположенные по ок</w:t>
      </w:r>
      <w:r w:rsidRPr="00F04DC6">
        <w:rPr>
          <w:sz w:val="22"/>
          <w:szCs w:val="22"/>
        </w:rPr>
        <w:softHyphen/>
        <w:t>ружности трубы отверстия и перемешивание его с раствором пенообразователя. В результате образуется воздушно-механическая пена, которая под</w:t>
      </w:r>
      <w:r w:rsidRPr="00F04DC6">
        <w:rPr>
          <w:sz w:val="22"/>
          <w:szCs w:val="22"/>
        </w:rPr>
        <w:t>а</w:t>
      </w:r>
      <w:r w:rsidRPr="00F04DC6">
        <w:rPr>
          <w:sz w:val="22"/>
          <w:szCs w:val="22"/>
        </w:rPr>
        <w:t>ется на очаг пожара.</w:t>
      </w:r>
    </w:p>
    <w:p w:rsidR="00F04DC6" w:rsidRPr="00F04DC6" w:rsidRDefault="00F04DC6" w:rsidP="00F04DC6">
      <w:pPr>
        <w:ind w:firstLine="567"/>
        <w:jc w:val="both"/>
        <w:rPr>
          <w:sz w:val="22"/>
          <w:szCs w:val="22"/>
        </w:rPr>
      </w:pPr>
      <w:r w:rsidRPr="00F04DC6">
        <w:rPr>
          <w:sz w:val="22"/>
          <w:szCs w:val="22"/>
        </w:rPr>
        <w:t>Корпус воздушно-пенного ствола испытывают на" прочность материала и герметичность соединений под "действием гидравл</w:t>
      </w:r>
      <w:r w:rsidRPr="00F04DC6">
        <w:rPr>
          <w:sz w:val="22"/>
          <w:szCs w:val="22"/>
        </w:rPr>
        <w:t>и</w:t>
      </w:r>
      <w:r w:rsidRPr="00F04DC6">
        <w:rPr>
          <w:sz w:val="22"/>
          <w:szCs w:val="22"/>
        </w:rPr>
        <w:t xml:space="preserve">ческого давления 9 </w:t>
      </w:r>
      <w:r w:rsidRPr="00F04DC6">
        <w:rPr>
          <w:i/>
          <w:iCs/>
          <w:sz w:val="22"/>
          <w:szCs w:val="22"/>
        </w:rPr>
        <w:t>кгс/см</w:t>
      </w:r>
      <w:r w:rsidRPr="00F04DC6">
        <w:rPr>
          <w:i/>
          <w:iCs/>
          <w:sz w:val="22"/>
          <w:szCs w:val="22"/>
          <w:vertAlign w:val="superscript"/>
        </w:rPr>
        <w:t>2</w:t>
      </w:r>
      <w:r w:rsidRPr="00F04DC6">
        <w:rPr>
          <w:i/>
          <w:iCs/>
          <w:sz w:val="22"/>
          <w:szCs w:val="22"/>
        </w:rPr>
        <w:t xml:space="preserve"> </w:t>
      </w:r>
      <w:r w:rsidRPr="00F04DC6">
        <w:rPr>
          <w:sz w:val="22"/>
          <w:szCs w:val="22"/>
        </w:rPr>
        <w:t xml:space="preserve">в течение не менее 1 </w:t>
      </w:r>
      <w:r w:rsidRPr="00F04DC6">
        <w:rPr>
          <w:i/>
          <w:iCs/>
          <w:sz w:val="22"/>
          <w:szCs w:val="22"/>
        </w:rPr>
        <w:t>мин.</w:t>
      </w:r>
    </w:p>
    <w:p w:rsidR="00F04DC6" w:rsidRPr="00F04DC6" w:rsidRDefault="00F04DC6" w:rsidP="00F04DC6">
      <w:pPr>
        <w:ind w:firstLine="567"/>
        <w:jc w:val="both"/>
        <w:rPr>
          <w:sz w:val="22"/>
          <w:szCs w:val="22"/>
        </w:rPr>
      </w:pPr>
      <w:r w:rsidRPr="00F04DC6">
        <w:rPr>
          <w:sz w:val="22"/>
          <w:szCs w:val="22"/>
        </w:rPr>
        <w:t>Воздушно-пенные стволы поставляют потребителю собра</w:t>
      </w:r>
      <w:r w:rsidRPr="00F04DC6">
        <w:rPr>
          <w:sz w:val="22"/>
          <w:szCs w:val="22"/>
        </w:rPr>
        <w:t>н</w:t>
      </w:r>
      <w:r w:rsidRPr="00F04DC6">
        <w:rPr>
          <w:sz w:val="22"/>
          <w:szCs w:val="22"/>
        </w:rPr>
        <w:t xml:space="preserve">ными. </w:t>
      </w:r>
    </w:p>
    <w:p w:rsidR="00F04DC6" w:rsidRDefault="00F04DC6" w:rsidP="00F04DC6">
      <w:pPr>
        <w:ind w:firstLine="567"/>
        <w:jc w:val="both"/>
        <w:rPr>
          <w:sz w:val="22"/>
          <w:szCs w:val="22"/>
        </w:rPr>
      </w:pPr>
      <w:r w:rsidRPr="00F04DC6">
        <w:rPr>
          <w:sz w:val="22"/>
          <w:szCs w:val="22"/>
        </w:rPr>
        <w:t>Завод-изготовитель гарантирует исправную работу воз</w:t>
      </w:r>
      <w:r w:rsidRPr="00F04DC6">
        <w:rPr>
          <w:sz w:val="22"/>
          <w:szCs w:val="22"/>
        </w:rPr>
        <w:softHyphen/>
      </w:r>
      <w:r w:rsidRPr="00F04DC6">
        <w:rPr>
          <w:spacing w:val="-1"/>
          <w:sz w:val="22"/>
          <w:szCs w:val="22"/>
        </w:rPr>
        <w:t>душно-пенного ствола в течение 30 месяцев со дня ввода в эксплу</w:t>
      </w:r>
      <w:r w:rsidRPr="00F04DC6">
        <w:rPr>
          <w:spacing w:val="-1"/>
          <w:sz w:val="22"/>
          <w:szCs w:val="22"/>
        </w:rPr>
        <w:t>а</w:t>
      </w:r>
      <w:r w:rsidRPr="00F04DC6">
        <w:rPr>
          <w:spacing w:val="-1"/>
          <w:sz w:val="22"/>
          <w:szCs w:val="22"/>
        </w:rPr>
        <w:t>тацию, но не более 40 месяцев со дня получения пот</w:t>
      </w:r>
      <w:r w:rsidRPr="00F04DC6">
        <w:rPr>
          <w:sz w:val="22"/>
          <w:szCs w:val="22"/>
        </w:rPr>
        <w:t>ребителем</w:t>
      </w:r>
    </w:p>
    <w:p w:rsidR="00191971" w:rsidRDefault="00191971" w:rsidP="00F04DC6">
      <w:pPr>
        <w:ind w:firstLine="567"/>
        <w:jc w:val="both"/>
        <w:rPr>
          <w:sz w:val="22"/>
          <w:szCs w:val="22"/>
        </w:rPr>
      </w:pPr>
    </w:p>
    <w:p w:rsidR="00191971" w:rsidRDefault="00456FC6" w:rsidP="00F04DC6">
      <w:pPr>
        <w:ind w:firstLine="567"/>
        <w:jc w:val="both"/>
        <w:rPr>
          <w:sz w:val="22"/>
          <w:szCs w:val="22"/>
        </w:rPr>
      </w:pPr>
      <w:r>
        <w:rPr>
          <w:noProof/>
          <w:sz w:val="22"/>
          <w:szCs w:val="22"/>
        </w:rPr>
        <w:drawing>
          <wp:inline distT="0" distB="0" distL="0" distR="0">
            <wp:extent cx="3190875" cy="533400"/>
            <wp:effectExtent l="0" t="0" r="9525" b="0"/>
            <wp:docPr id="5115" name="Рисунок 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90875" cy="533400"/>
                    </a:xfrm>
                    <a:prstGeom prst="rect">
                      <a:avLst/>
                    </a:prstGeom>
                    <a:noFill/>
                    <a:ln>
                      <a:noFill/>
                    </a:ln>
                  </pic:spPr>
                </pic:pic>
              </a:graphicData>
            </a:graphic>
          </wp:inline>
        </w:drawing>
      </w:r>
    </w:p>
    <w:tbl>
      <w:tblPr>
        <w:tblW w:w="0" w:type="auto"/>
        <w:tblLook w:val="04A0" w:firstRow="1" w:lastRow="0" w:firstColumn="1" w:lastColumn="0" w:noHBand="0" w:noVBand="1"/>
      </w:tblPr>
      <w:tblGrid>
        <w:gridCol w:w="6624"/>
      </w:tblGrid>
      <w:tr w:rsidR="00191971" w:rsidRPr="009C041A" w:rsidTr="004700BA">
        <w:tc>
          <w:tcPr>
            <w:tcW w:w="6624" w:type="dxa"/>
            <w:shd w:val="clear" w:color="auto" w:fill="auto"/>
          </w:tcPr>
          <w:p w:rsidR="00191971" w:rsidRPr="009C041A" w:rsidRDefault="00191971" w:rsidP="009C041A">
            <w:pPr>
              <w:ind w:firstLine="600"/>
              <w:jc w:val="both"/>
              <w:rPr>
                <w:rFonts w:eastAsia="Calibri"/>
                <w:sz w:val="22"/>
                <w:szCs w:val="22"/>
              </w:rPr>
            </w:pPr>
            <w:r w:rsidRPr="009C041A">
              <w:rPr>
                <w:rFonts w:eastAsia="Calibri"/>
                <w:sz w:val="22"/>
                <w:szCs w:val="22"/>
              </w:rPr>
              <w:t>Воздушно-пенные стволы с эжектирующим устройством (СВПЭ) предназначены для получения из водного раствора пен</w:t>
            </w:r>
            <w:r w:rsidRPr="009C041A">
              <w:rPr>
                <w:rFonts w:eastAsia="Calibri"/>
                <w:sz w:val="22"/>
                <w:szCs w:val="22"/>
              </w:rPr>
              <w:t>о</w:t>
            </w:r>
            <w:r w:rsidRPr="009C041A">
              <w:rPr>
                <w:rFonts w:eastAsia="Calibri"/>
                <w:sz w:val="22"/>
                <w:szCs w:val="22"/>
              </w:rPr>
              <w:t xml:space="preserve">образователя воздушно-механической пены и направления ее на пожар. Воздушно-пенные стволы с эжектирующим устройством (СВПЭ) применяют для тушения пожаров воздушно-механической пеной при подсасывании пенообразователя из ранцевого бачка или </w:t>
            </w:r>
            <w:r w:rsidRPr="009C041A">
              <w:rPr>
                <w:rFonts w:eastAsia="Calibri"/>
                <w:sz w:val="22"/>
                <w:szCs w:val="22"/>
              </w:rPr>
              <w:lastRenderedPageBreak/>
              <w:t>другой емкости, а также в стационарных установках пожаротуш</w:t>
            </w:r>
            <w:r w:rsidRPr="009C041A">
              <w:rPr>
                <w:rFonts w:eastAsia="Calibri"/>
                <w:sz w:val="22"/>
                <w:szCs w:val="22"/>
              </w:rPr>
              <w:t>е</w:t>
            </w:r>
            <w:r w:rsidRPr="009C041A">
              <w:rPr>
                <w:rFonts w:eastAsia="Calibri"/>
                <w:sz w:val="22"/>
                <w:szCs w:val="22"/>
              </w:rPr>
              <w:t>ния.</w:t>
            </w:r>
          </w:p>
          <w:p w:rsidR="00191971" w:rsidRPr="009C041A" w:rsidRDefault="00191971" w:rsidP="009C041A">
            <w:pPr>
              <w:ind w:firstLine="600"/>
              <w:jc w:val="both"/>
              <w:rPr>
                <w:rFonts w:eastAsia="Calibri"/>
                <w:sz w:val="22"/>
                <w:szCs w:val="22"/>
              </w:rPr>
            </w:pPr>
            <w:r w:rsidRPr="009C041A">
              <w:rPr>
                <w:rFonts w:eastAsia="Calibri"/>
                <w:sz w:val="22"/>
                <w:szCs w:val="22"/>
              </w:rPr>
              <w:t>Ствол СВПЭ состоит из литого алюминиевого корпуса, с о</w:t>
            </w:r>
            <w:r w:rsidRPr="009C041A">
              <w:rPr>
                <w:rFonts w:eastAsia="Calibri"/>
                <w:sz w:val="22"/>
                <w:szCs w:val="22"/>
              </w:rPr>
              <w:t>д</w:t>
            </w:r>
            <w:r w:rsidRPr="009C041A">
              <w:rPr>
                <w:rFonts w:eastAsia="Calibri"/>
                <w:sz w:val="22"/>
                <w:szCs w:val="22"/>
              </w:rPr>
              <w:t xml:space="preserve">ной стороны которого навернута цапковая соединительная головка для присоединения ствола к рукавной линии, а с другой на винтах присоединена труба, предназначенная для </w:t>
            </w:r>
            <w:r w:rsidRPr="009C041A">
              <w:rPr>
                <w:rFonts w:eastAsia="Calibri"/>
                <w:spacing w:val="-1"/>
                <w:sz w:val="22"/>
                <w:szCs w:val="22"/>
              </w:rPr>
              <w:t>формирования возду</w:t>
            </w:r>
            <w:r w:rsidRPr="009C041A">
              <w:rPr>
                <w:rFonts w:eastAsia="Calibri"/>
                <w:spacing w:val="-1"/>
                <w:sz w:val="22"/>
                <w:szCs w:val="22"/>
              </w:rPr>
              <w:t>ш</w:t>
            </w:r>
            <w:r w:rsidRPr="009C041A">
              <w:rPr>
                <w:rFonts w:eastAsia="Calibri"/>
                <w:spacing w:val="-1"/>
                <w:sz w:val="22"/>
                <w:szCs w:val="22"/>
              </w:rPr>
              <w:t xml:space="preserve">но-механической пены и направления </w:t>
            </w:r>
            <w:r w:rsidRPr="009C041A">
              <w:rPr>
                <w:rFonts w:eastAsia="Calibri"/>
                <w:sz w:val="22"/>
                <w:szCs w:val="22"/>
              </w:rPr>
              <w:t xml:space="preserve">ее на очаг пожара. В корпусе ствола имеется отверстие, и которое ввернут ниппель, на который навязан всасывающий рукав с внутренним диаметром 16 </w:t>
            </w:r>
            <w:r w:rsidRPr="009C041A">
              <w:rPr>
                <w:rFonts w:eastAsia="Calibri"/>
                <w:i/>
                <w:iCs/>
                <w:sz w:val="22"/>
                <w:szCs w:val="22"/>
              </w:rPr>
              <w:t xml:space="preserve">мм </w:t>
            </w:r>
            <w:r w:rsidRPr="009C041A">
              <w:rPr>
                <w:rFonts w:eastAsia="Calibri"/>
                <w:sz w:val="22"/>
                <w:szCs w:val="22"/>
              </w:rPr>
              <w:t>и дл</w:t>
            </w:r>
            <w:r w:rsidRPr="009C041A">
              <w:rPr>
                <w:rFonts w:eastAsia="Calibri"/>
                <w:sz w:val="22"/>
                <w:szCs w:val="22"/>
              </w:rPr>
              <w:t>и</w:t>
            </w:r>
            <w:r w:rsidRPr="009C041A">
              <w:rPr>
                <w:rFonts w:eastAsia="Calibri"/>
                <w:sz w:val="22"/>
                <w:szCs w:val="22"/>
              </w:rPr>
              <w:t xml:space="preserve">ной 1,5 </w:t>
            </w:r>
            <w:r w:rsidRPr="009C041A">
              <w:rPr>
                <w:rFonts w:eastAsia="Calibri"/>
                <w:i/>
                <w:iCs/>
                <w:sz w:val="22"/>
                <w:szCs w:val="22"/>
              </w:rPr>
              <w:t xml:space="preserve">я </w:t>
            </w:r>
            <w:r w:rsidRPr="009C041A">
              <w:rPr>
                <w:rFonts w:eastAsia="Calibri"/>
                <w:sz w:val="22"/>
                <w:szCs w:val="22"/>
              </w:rPr>
              <w:t xml:space="preserve">для подсоса пенообразователя, который в корпусе ствола смешивается с водой. При рабочем давлении воды 6 </w:t>
            </w:r>
            <w:r w:rsidRPr="009C041A">
              <w:rPr>
                <w:rFonts w:eastAsia="Calibri"/>
                <w:i/>
                <w:iCs/>
                <w:sz w:val="22"/>
                <w:szCs w:val="22"/>
              </w:rPr>
              <w:t>кгс/см</w:t>
            </w:r>
            <w:r w:rsidRPr="009C041A">
              <w:rPr>
                <w:rFonts w:eastAsia="Calibri"/>
                <w:i/>
                <w:iCs/>
                <w:sz w:val="22"/>
                <w:szCs w:val="22"/>
                <w:vertAlign w:val="superscript"/>
              </w:rPr>
              <w:t>2</w:t>
            </w:r>
            <w:r w:rsidRPr="009C041A">
              <w:rPr>
                <w:rFonts w:eastAsia="Calibri"/>
                <w:i/>
                <w:iCs/>
                <w:sz w:val="22"/>
                <w:szCs w:val="22"/>
              </w:rPr>
              <w:t xml:space="preserve"> </w:t>
            </w:r>
            <w:r w:rsidRPr="009C041A">
              <w:rPr>
                <w:rFonts w:eastAsia="Calibri"/>
                <w:sz w:val="22"/>
                <w:szCs w:val="22"/>
              </w:rPr>
              <w:t>созд</w:t>
            </w:r>
            <w:r w:rsidRPr="009C041A">
              <w:rPr>
                <w:rFonts w:eastAsia="Calibri"/>
                <w:sz w:val="22"/>
                <w:szCs w:val="22"/>
              </w:rPr>
              <w:t>а</w:t>
            </w:r>
            <w:r w:rsidRPr="009C041A">
              <w:rPr>
                <w:rFonts w:eastAsia="Calibri"/>
                <w:sz w:val="22"/>
                <w:szCs w:val="22"/>
              </w:rPr>
              <w:t xml:space="preserve">ется разрежение в камере корпуса ствола не менее 600 </w:t>
            </w:r>
            <w:r w:rsidRPr="009C041A">
              <w:rPr>
                <w:rFonts w:eastAsia="Calibri"/>
                <w:i/>
                <w:iCs/>
                <w:sz w:val="22"/>
                <w:szCs w:val="22"/>
              </w:rPr>
              <w:t>мм рт. ст.</w:t>
            </w:r>
          </w:p>
          <w:p w:rsidR="00191971" w:rsidRPr="009C041A" w:rsidRDefault="00191971" w:rsidP="009C041A">
            <w:pPr>
              <w:ind w:firstLine="600"/>
              <w:jc w:val="both"/>
              <w:rPr>
                <w:rFonts w:eastAsia="Calibri"/>
                <w:sz w:val="24"/>
                <w:szCs w:val="24"/>
              </w:rPr>
            </w:pPr>
            <w:r w:rsidRPr="009C041A">
              <w:rPr>
                <w:rFonts w:eastAsia="Calibri"/>
                <w:sz w:val="22"/>
                <w:szCs w:val="22"/>
              </w:rPr>
              <w:t>Принцип работы воздушно-пенного ствола с эжектирующим устройством заключается в том, что вода, поступающая в корпус ствола под давлением, создает в его камере разрежение, в результ</w:t>
            </w:r>
            <w:r w:rsidRPr="009C041A">
              <w:rPr>
                <w:rFonts w:eastAsia="Calibri"/>
                <w:sz w:val="22"/>
                <w:szCs w:val="22"/>
              </w:rPr>
              <w:t>а</w:t>
            </w:r>
            <w:r w:rsidRPr="009C041A">
              <w:rPr>
                <w:rFonts w:eastAsia="Calibri"/>
                <w:sz w:val="22"/>
                <w:szCs w:val="22"/>
              </w:rPr>
              <w:t>те которого подсасывается" по всасывающему рукаву пенообраз</w:t>
            </w:r>
            <w:r w:rsidRPr="009C041A">
              <w:rPr>
                <w:rFonts w:eastAsia="Calibri"/>
                <w:sz w:val="22"/>
                <w:szCs w:val="22"/>
              </w:rPr>
              <w:t>о</w:t>
            </w:r>
            <w:r w:rsidRPr="009C041A">
              <w:rPr>
                <w:rFonts w:eastAsia="Calibri"/>
                <w:sz w:val="22"/>
                <w:szCs w:val="22"/>
              </w:rPr>
              <w:t>ватель и смешивается с водой. Водный раствор пенообразователя, проходя далее через конусный насадок корпуса ствола, создает разрежение, под действием которого происходит подсасывание воздуха через восемь равномерно расположенных по окружности трубы отверстий и перемешивание его с раствором. В результате этого смешения образуется воздушно-механическая пена.</w:t>
            </w:r>
          </w:p>
        </w:tc>
      </w:tr>
    </w:tbl>
    <w:p w:rsidR="004628B2" w:rsidRPr="004628B2" w:rsidRDefault="004628B2" w:rsidP="004628B2">
      <w:pPr>
        <w:ind w:firstLine="600"/>
        <w:jc w:val="both"/>
        <w:rPr>
          <w:sz w:val="22"/>
        </w:rPr>
      </w:pPr>
      <w:r w:rsidRPr="004628B2">
        <w:rPr>
          <w:sz w:val="22"/>
        </w:rPr>
        <w:lastRenderedPageBreak/>
        <w:t xml:space="preserve">Корпус воздушно пенного ствола СВПЭ испытывают на прочность материала и герметичность соединений гидравлическим давлением  9 </w:t>
      </w:r>
      <w:r w:rsidRPr="004628B2">
        <w:rPr>
          <w:i/>
          <w:iCs/>
          <w:sz w:val="22"/>
        </w:rPr>
        <w:t>кгс/см</w:t>
      </w:r>
      <w:r w:rsidRPr="004628B2">
        <w:rPr>
          <w:i/>
          <w:iCs/>
          <w:sz w:val="22"/>
          <w:vertAlign w:val="superscript"/>
        </w:rPr>
        <w:t>2</w:t>
      </w:r>
      <w:r w:rsidRPr="004628B2">
        <w:rPr>
          <w:i/>
          <w:iCs/>
          <w:sz w:val="22"/>
        </w:rPr>
        <w:t xml:space="preserve"> </w:t>
      </w:r>
      <w:r w:rsidRPr="004628B2">
        <w:rPr>
          <w:sz w:val="22"/>
        </w:rPr>
        <w:t xml:space="preserve">в течение не менее 1 </w:t>
      </w:r>
      <w:r w:rsidRPr="004628B2">
        <w:rPr>
          <w:i/>
          <w:iCs/>
          <w:sz w:val="22"/>
        </w:rPr>
        <w:t>мин.</w:t>
      </w:r>
    </w:p>
    <w:p w:rsidR="004628B2" w:rsidRPr="004628B2" w:rsidRDefault="004628B2" w:rsidP="004628B2">
      <w:pPr>
        <w:ind w:firstLine="600"/>
        <w:jc w:val="both"/>
        <w:rPr>
          <w:sz w:val="22"/>
        </w:rPr>
      </w:pPr>
      <w:r w:rsidRPr="004628B2">
        <w:rPr>
          <w:sz w:val="22"/>
        </w:rPr>
        <w:t>Стволы СВПЭ поставляются потребителям в собранном в</w:t>
      </w:r>
      <w:r w:rsidRPr="004628B2">
        <w:rPr>
          <w:sz w:val="22"/>
        </w:rPr>
        <w:t>и</w:t>
      </w:r>
      <w:r w:rsidRPr="004628B2">
        <w:rPr>
          <w:sz w:val="22"/>
        </w:rPr>
        <w:t>де.</w:t>
      </w:r>
    </w:p>
    <w:p w:rsidR="00F04DC6" w:rsidRPr="004628B2" w:rsidRDefault="004628B2" w:rsidP="004628B2">
      <w:pPr>
        <w:ind w:firstLine="567"/>
        <w:jc w:val="both"/>
        <w:rPr>
          <w:sz w:val="28"/>
          <w:szCs w:val="24"/>
        </w:rPr>
      </w:pPr>
      <w:r w:rsidRPr="004628B2">
        <w:rPr>
          <w:sz w:val="22"/>
        </w:rPr>
        <w:t>Завод-изготовитель гарантирует безотказную работу ств</w:t>
      </w:r>
      <w:r w:rsidRPr="004628B2">
        <w:rPr>
          <w:sz w:val="22"/>
        </w:rPr>
        <w:t>о</w:t>
      </w:r>
      <w:r w:rsidRPr="004628B2">
        <w:rPr>
          <w:sz w:val="22"/>
        </w:rPr>
        <w:t>лов.в течение.3 лет при условии соблюдения правил их эксплуат</w:t>
      </w:r>
      <w:r w:rsidRPr="004628B2">
        <w:rPr>
          <w:sz w:val="22"/>
        </w:rPr>
        <w:t>а</w:t>
      </w:r>
      <w:r w:rsidRPr="004628B2">
        <w:rPr>
          <w:sz w:val="22"/>
        </w:rPr>
        <w:t>ции и хранения.</w:t>
      </w:r>
    </w:p>
    <w:p w:rsidR="0078760A" w:rsidRDefault="0078760A" w:rsidP="0078760A">
      <w:pPr>
        <w:rPr>
          <w:b/>
          <w:bCs/>
          <w:sz w:val="22"/>
          <w:szCs w:val="22"/>
        </w:rPr>
      </w:pPr>
      <w:bookmarkStart w:id="0" w:name="stvolslk"/>
    </w:p>
    <w:p w:rsidR="00F04DC6" w:rsidRPr="00F04DC6" w:rsidRDefault="004628B2" w:rsidP="0078760A">
      <w:pPr>
        <w:rPr>
          <w:b/>
          <w:bCs/>
          <w:sz w:val="22"/>
          <w:szCs w:val="22"/>
        </w:rPr>
      </w:pPr>
      <w:r>
        <w:rPr>
          <w:b/>
          <w:bCs/>
          <w:sz w:val="22"/>
          <w:szCs w:val="22"/>
        </w:rPr>
        <w:t xml:space="preserve">4.3 </w:t>
      </w:r>
      <w:r w:rsidR="00F04DC6" w:rsidRPr="00F04DC6">
        <w:rPr>
          <w:b/>
          <w:bCs/>
          <w:sz w:val="22"/>
          <w:szCs w:val="22"/>
        </w:rPr>
        <w:t>С</w:t>
      </w:r>
      <w:bookmarkEnd w:id="0"/>
      <w:r w:rsidR="00F04DC6" w:rsidRPr="00F04DC6">
        <w:rPr>
          <w:b/>
          <w:bCs/>
          <w:sz w:val="22"/>
          <w:szCs w:val="22"/>
        </w:rPr>
        <w:t>твол переносной лафетный СЛК-П20</w:t>
      </w:r>
    </w:p>
    <w:p w:rsidR="00F04DC6" w:rsidRPr="00F04DC6" w:rsidRDefault="00F04DC6" w:rsidP="00F04DC6">
      <w:pPr>
        <w:ind w:firstLine="567"/>
        <w:jc w:val="both"/>
        <w:rPr>
          <w:sz w:val="22"/>
          <w:szCs w:val="22"/>
        </w:rPr>
      </w:pPr>
      <w:r w:rsidRPr="00F04DC6">
        <w:rPr>
          <w:sz w:val="22"/>
          <w:szCs w:val="22"/>
        </w:rPr>
        <w:t>Пожарные комбинированные лафетные стволы СЛК-П20 ДСТУ 2802-94 (ГОСТ 9029-95) предназначены для формирования и направления струи воды или воздушно-механической пены при тушении пожаров. Стволы изготавливаются для районов с умере</w:t>
      </w:r>
      <w:r w:rsidRPr="00F04DC6">
        <w:rPr>
          <w:sz w:val="22"/>
          <w:szCs w:val="22"/>
        </w:rPr>
        <w:t>н</w:t>
      </w:r>
      <w:r w:rsidRPr="00F04DC6">
        <w:rPr>
          <w:sz w:val="22"/>
          <w:szCs w:val="22"/>
        </w:rPr>
        <w:t>ным, холодным, тропическим климатом.</w:t>
      </w:r>
    </w:p>
    <w:p w:rsidR="00F04DC6" w:rsidRPr="00F04DC6" w:rsidRDefault="00F04DC6" w:rsidP="00F04DC6">
      <w:pPr>
        <w:ind w:firstLine="567"/>
        <w:jc w:val="both"/>
        <w:rPr>
          <w:sz w:val="22"/>
          <w:szCs w:val="22"/>
        </w:rPr>
      </w:pPr>
    </w:p>
    <w:p w:rsidR="00F04DC6" w:rsidRPr="00F04DC6" w:rsidRDefault="00456FC6" w:rsidP="00F04DC6">
      <w:pPr>
        <w:ind w:firstLine="567"/>
        <w:jc w:val="center"/>
        <w:rPr>
          <w:sz w:val="24"/>
          <w:szCs w:val="24"/>
        </w:rPr>
      </w:pPr>
      <w:r>
        <w:rPr>
          <w:noProof/>
          <w:sz w:val="22"/>
          <w:szCs w:val="22"/>
        </w:rPr>
        <w:lastRenderedPageBreak/>
        <w:drawing>
          <wp:inline distT="0" distB="0" distL="0" distR="0">
            <wp:extent cx="1504950" cy="1885950"/>
            <wp:effectExtent l="0" t="0" r="0" b="0"/>
            <wp:docPr id="2253" name="Рисунок 14" descr="Ствол переносной лафетный СЛК-П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Ствол переносной лафетный СЛК-П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04950" cy="1885950"/>
                    </a:xfrm>
                    <a:prstGeom prst="rect">
                      <a:avLst/>
                    </a:prstGeom>
                    <a:noFill/>
                    <a:ln>
                      <a:noFill/>
                    </a:ln>
                  </pic:spPr>
                </pic:pic>
              </a:graphicData>
            </a:graphic>
          </wp:inline>
        </w:drawing>
      </w:r>
    </w:p>
    <w:p w:rsidR="00F04DC6" w:rsidRPr="00F04DC6" w:rsidRDefault="00F04DC6" w:rsidP="00F04DC6">
      <w:pPr>
        <w:ind w:firstLine="567"/>
        <w:jc w:val="center"/>
        <w:rPr>
          <w:sz w:val="24"/>
          <w:szCs w:val="24"/>
        </w:rPr>
      </w:pPr>
    </w:p>
    <w:tbl>
      <w:tblPr>
        <w:tblW w:w="45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892"/>
        <w:gridCol w:w="2893"/>
      </w:tblGrid>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b/>
                <w:bCs/>
                <w:sz w:val="22"/>
                <w:szCs w:val="22"/>
              </w:rPr>
              <w:t>Наименование показателя</w:t>
            </w:r>
          </w:p>
        </w:tc>
        <w:tc>
          <w:tcPr>
            <w:tcW w:w="2500" w:type="pct"/>
            <w:shd w:val="clear" w:color="auto" w:fill="auto"/>
            <w:vAlign w:val="center"/>
          </w:tcPr>
          <w:p w:rsidR="00F04DC6" w:rsidRPr="00F04DC6" w:rsidRDefault="00F04DC6" w:rsidP="00F04DC6">
            <w:pPr>
              <w:jc w:val="center"/>
              <w:rPr>
                <w:sz w:val="22"/>
                <w:szCs w:val="22"/>
              </w:rPr>
            </w:pPr>
            <w:r w:rsidRPr="00F04DC6">
              <w:rPr>
                <w:b/>
                <w:bCs/>
                <w:sz w:val="22"/>
                <w:szCs w:val="22"/>
              </w:rPr>
              <w:t>СЛК-П20</w:t>
            </w:r>
          </w:p>
        </w:tc>
      </w:tr>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Рабочее давление, МПа</w:t>
            </w:r>
          </w:p>
        </w:tc>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0.6</w:t>
            </w:r>
          </w:p>
        </w:tc>
      </w:tr>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Расход воды при работе с насадкой диаметром 28 мм, л/с</w:t>
            </w:r>
          </w:p>
        </w:tc>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20</w:t>
            </w:r>
          </w:p>
        </w:tc>
      </w:tr>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Длина струи (по крайним каплям), м водяной (насадка диаметром 28 мм) пенной</w:t>
            </w:r>
          </w:p>
        </w:tc>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55</w:t>
            </w:r>
            <w:r w:rsidRPr="00F04DC6">
              <w:rPr>
                <w:sz w:val="22"/>
                <w:szCs w:val="22"/>
              </w:rPr>
              <w:br/>
              <w:t>40</w:t>
            </w:r>
          </w:p>
        </w:tc>
      </w:tr>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Условный проход приемной арматуры, мм</w:t>
            </w:r>
          </w:p>
        </w:tc>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2 х 77</w:t>
            </w:r>
          </w:p>
        </w:tc>
      </w:tr>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Перемещение ствола в пло</w:t>
            </w:r>
            <w:r w:rsidRPr="00F04DC6">
              <w:rPr>
                <w:sz w:val="22"/>
                <w:szCs w:val="22"/>
              </w:rPr>
              <w:t>с</w:t>
            </w:r>
            <w:r w:rsidRPr="00F04DC6">
              <w:rPr>
                <w:sz w:val="22"/>
                <w:szCs w:val="22"/>
              </w:rPr>
              <w:t>кости, rad (град), не менее горизонтальной вертикальной</w:t>
            </w:r>
          </w:p>
        </w:tc>
        <w:tc>
          <w:tcPr>
            <w:tcW w:w="2500" w:type="pct"/>
            <w:shd w:val="clear" w:color="auto" w:fill="auto"/>
            <w:vAlign w:val="bottom"/>
          </w:tcPr>
          <w:p w:rsidR="00F04DC6" w:rsidRPr="00F04DC6" w:rsidRDefault="00F04DC6" w:rsidP="00F04DC6">
            <w:pPr>
              <w:jc w:val="center"/>
              <w:rPr>
                <w:sz w:val="22"/>
                <w:szCs w:val="22"/>
              </w:rPr>
            </w:pPr>
            <w:r w:rsidRPr="00F04DC6">
              <w:rPr>
                <w:sz w:val="22"/>
                <w:szCs w:val="22"/>
              </w:rPr>
              <w:t xml:space="preserve">6,28 (360) </w:t>
            </w:r>
            <w:r w:rsidRPr="00F04DC6">
              <w:rPr>
                <w:sz w:val="22"/>
                <w:szCs w:val="22"/>
              </w:rPr>
              <w:br/>
              <w:t xml:space="preserve">от -0,26 (15) </w:t>
            </w:r>
            <w:r w:rsidRPr="00F04DC6">
              <w:rPr>
                <w:sz w:val="22"/>
                <w:szCs w:val="22"/>
              </w:rPr>
              <w:br/>
              <w:t>до +1,31 (75)</w:t>
            </w:r>
          </w:p>
        </w:tc>
      </w:tr>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Масса (без воздушно-пенного насадка), кг, не более</w:t>
            </w:r>
          </w:p>
        </w:tc>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16,5</w:t>
            </w:r>
          </w:p>
        </w:tc>
      </w:tr>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Кратность пены, подаваемой стволом, не менее</w:t>
            </w:r>
          </w:p>
        </w:tc>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6</w:t>
            </w:r>
          </w:p>
        </w:tc>
      </w:tr>
      <w:tr w:rsidR="00F04DC6" w:rsidRPr="00F04DC6" w:rsidTr="004628B2">
        <w:trPr>
          <w:tblCellSpacing w:w="0" w:type="dxa"/>
          <w:jc w:val="center"/>
        </w:trPr>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Величина усилия на рукоятке, Н (кгс)</w:t>
            </w:r>
          </w:p>
        </w:tc>
        <w:tc>
          <w:tcPr>
            <w:tcW w:w="2500" w:type="pct"/>
            <w:shd w:val="clear" w:color="auto" w:fill="auto"/>
            <w:vAlign w:val="center"/>
          </w:tcPr>
          <w:p w:rsidR="00F04DC6" w:rsidRPr="00F04DC6" w:rsidRDefault="00F04DC6" w:rsidP="00F04DC6">
            <w:pPr>
              <w:jc w:val="center"/>
              <w:rPr>
                <w:sz w:val="22"/>
                <w:szCs w:val="22"/>
              </w:rPr>
            </w:pPr>
            <w:r w:rsidRPr="00F04DC6">
              <w:rPr>
                <w:sz w:val="22"/>
                <w:szCs w:val="22"/>
              </w:rPr>
              <w:t>137,2 (14)</w:t>
            </w:r>
          </w:p>
        </w:tc>
      </w:tr>
    </w:tbl>
    <w:p w:rsidR="0078760A" w:rsidRDefault="0078760A" w:rsidP="0078760A">
      <w:pPr>
        <w:rPr>
          <w:sz w:val="24"/>
          <w:szCs w:val="24"/>
        </w:rPr>
      </w:pPr>
    </w:p>
    <w:p w:rsidR="00F04DC6" w:rsidRPr="00F04DC6" w:rsidRDefault="004628B2" w:rsidP="0078760A">
      <w:pPr>
        <w:rPr>
          <w:b/>
          <w:sz w:val="22"/>
          <w:szCs w:val="22"/>
        </w:rPr>
      </w:pPr>
      <w:r>
        <w:rPr>
          <w:b/>
          <w:sz w:val="22"/>
          <w:szCs w:val="22"/>
        </w:rPr>
        <w:t xml:space="preserve">4.4 </w:t>
      </w:r>
      <w:r w:rsidR="00F04DC6" w:rsidRPr="00F04DC6">
        <w:rPr>
          <w:b/>
          <w:sz w:val="22"/>
          <w:szCs w:val="22"/>
        </w:rPr>
        <w:t>Стволы лафетные</w:t>
      </w:r>
    </w:p>
    <w:p w:rsidR="00F04DC6" w:rsidRPr="00F04DC6" w:rsidRDefault="00F04DC6" w:rsidP="00F04DC6">
      <w:pPr>
        <w:ind w:firstLine="567"/>
        <w:jc w:val="both"/>
        <w:rPr>
          <w:sz w:val="22"/>
          <w:szCs w:val="22"/>
        </w:rPr>
      </w:pPr>
      <w:r w:rsidRPr="00F04DC6">
        <w:rPr>
          <w:sz w:val="22"/>
          <w:szCs w:val="22"/>
        </w:rPr>
        <w:t>Предназначены для формирования и направления струи воды или воздушно-механической пены при тушении пожара.</w:t>
      </w:r>
    </w:p>
    <w:p w:rsidR="00F04DC6" w:rsidRPr="00F04DC6" w:rsidRDefault="00F04DC6" w:rsidP="00F04DC6">
      <w:pPr>
        <w:ind w:firstLine="567"/>
        <w:jc w:val="both"/>
        <w:rPr>
          <w:sz w:val="22"/>
          <w:szCs w:val="22"/>
        </w:rPr>
      </w:pPr>
      <w:r w:rsidRPr="00F04DC6">
        <w:rPr>
          <w:b/>
          <w:bCs/>
          <w:sz w:val="22"/>
          <w:szCs w:val="22"/>
        </w:rPr>
        <w:lastRenderedPageBreak/>
        <w:t>СПЛК С60</w:t>
      </w:r>
      <w:r w:rsidRPr="00F04DC6">
        <w:rPr>
          <w:sz w:val="22"/>
          <w:szCs w:val="22"/>
        </w:rPr>
        <w:t xml:space="preserve"> и </w:t>
      </w:r>
      <w:r w:rsidRPr="00F04DC6">
        <w:rPr>
          <w:b/>
          <w:bCs/>
          <w:sz w:val="22"/>
          <w:szCs w:val="22"/>
        </w:rPr>
        <w:t>СПЛК С60</w:t>
      </w:r>
      <w:r w:rsidRPr="00F04DC6">
        <w:rPr>
          <w:sz w:val="22"/>
          <w:szCs w:val="22"/>
        </w:rPr>
        <w:t xml:space="preserve"> устанавливаются на пожарных а</w:t>
      </w:r>
      <w:r w:rsidRPr="00F04DC6">
        <w:rPr>
          <w:sz w:val="22"/>
          <w:szCs w:val="22"/>
        </w:rPr>
        <w:t>в</w:t>
      </w:r>
      <w:r w:rsidRPr="00F04DC6">
        <w:rPr>
          <w:sz w:val="22"/>
          <w:szCs w:val="22"/>
        </w:rPr>
        <w:t>томобилях или используются стационарно.</w:t>
      </w:r>
    </w:p>
    <w:p w:rsidR="00F04DC6" w:rsidRPr="00F04DC6" w:rsidRDefault="00F04DC6" w:rsidP="00F04DC6">
      <w:pPr>
        <w:ind w:firstLine="567"/>
        <w:jc w:val="both"/>
        <w:rPr>
          <w:sz w:val="22"/>
          <w:szCs w:val="22"/>
        </w:rPr>
      </w:pPr>
      <w:r w:rsidRPr="00F04DC6">
        <w:rPr>
          <w:b/>
          <w:bCs/>
          <w:sz w:val="22"/>
          <w:szCs w:val="22"/>
        </w:rPr>
        <w:t>СЛК П20</w:t>
      </w:r>
      <w:r w:rsidRPr="00F04DC6">
        <w:rPr>
          <w:sz w:val="22"/>
          <w:szCs w:val="22"/>
        </w:rPr>
        <w:t xml:space="preserve"> является переносным и комплектуется сменными насадками и насадками для получения воздушно-механической п</w:t>
      </w:r>
      <w:r w:rsidRPr="00F04DC6">
        <w:rPr>
          <w:sz w:val="22"/>
          <w:szCs w:val="22"/>
        </w:rPr>
        <w:t>е</w:t>
      </w:r>
      <w:r w:rsidRPr="00F04DC6">
        <w:rPr>
          <w:sz w:val="22"/>
          <w:szCs w:val="22"/>
        </w:rPr>
        <w:t>ны. Устанавливаются на пожарных автомобилях или используются стационарно.</w:t>
      </w:r>
    </w:p>
    <w:p w:rsidR="00F04DC6" w:rsidRPr="00F04DC6" w:rsidRDefault="00F04DC6" w:rsidP="00F04DC6">
      <w:pPr>
        <w:ind w:firstLine="567"/>
        <w:jc w:val="both"/>
        <w:rPr>
          <w:sz w:val="22"/>
          <w:szCs w:val="22"/>
        </w:rPr>
      </w:pPr>
      <w:r w:rsidRPr="00F04DC6">
        <w:rPr>
          <w:b/>
          <w:bCs/>
          <w:sz w:val="22"/>
          <w:szCs w:val="22"/>
        </w:rPr>
        <w:t xml:space="preserve">ЛС-С20У </w:t>
      </w:r>
      <w:r w:rsidRPr="00F04DC6">
        <w:rPr>
          <w:sz w:val="22"/>
          <w:szCs w:val="22"/>
        </w:rPr>
        <w:t>- стационарный лафетный ствол с ручным упра</w:t>
      </w:r>
      <w:r w:rsidRPr="00F04DC6">
        <w:rPr>
          <w:sz w:val="22"/>
          <w:szCs w:val="22"/>
        </w:rPr>
        <w:t>в</w:t>
      </w:r>
      <w:r w:rsidRPr="00F04DC6">
        <w:rPr>
          <w:sz w:val="22"/>
          <w:szCs w:val="22"/>
        </w:rPr>
        <w:t>лением. По желанию заказчика возможно морозостойкое исполн</w:t>
      </w:r>
      <w:r w:rsidRPr="00F04DC6">
        <w:rPr>
          <w:sz w:val="22"/>
          <w:szCs w:val="22"/>
        </w:rPr>
        <w:t>е</w:t>
      </w:r>
      <w:r w:rsidRPr="00F04DC6">
        <w:rPr>
          <w:sz w:val="22"/>
          <w:szCs w:val="22"/>
        </w:rPr>
        <w:t>ние.</w:t>
      </w:r>
    </w:p>
    <w:tbl>
      <w:tblPr>
        <w:tblW w:w="0" w:type="auto"/>
        <w:tblLook w:val="04A0" w:firstRow="1" w:lastRow="0" w:firstColumn="1" w:lastColumn="0" w:noHBand="0" w:noVBand="1"/>
      </w:tblPr>
      <w:tblGrid>
        <w:gridCol w:w="3236"/>
        <w:gridCol w:w="1493"/>
        <w:gridCol w:w="1895"/>
      </w:tblGrid>
      <w:tr w:rsidR="00F04DC6" w:rsidRPr="009C041A" w:rsidTr="009C041A">
        <w:tc>
          <w:tcPr>
            <w:tcW w:w="3332" w:type="dxa"/>
            <w:shd w:val="clear" w:color="auto" w:fill="auto"/>
          </w:tcPr>
          <w:p w:rsidR="00F04DC6" w:rsidRPr="009C041A" w:rsidRDefault="00456FC6" w:rsidP="009C041A">
            <w:pPr>
              <w:jc w:val="center"/>
              <w:rPr>
                <w:rFonts w:ascii="Calibri" w:eastAsia="Calibri" w:hAnsi="Calibri"/>
                <w:sz w:val="24"/>
                <w:szCs w:val="24"/>
              </w:rPr>
            </w:pPr>
            <w:r>
              <w:rPr>
                <w:rFonts w:ascii="Calibri" w:eastAsia="Calibri" w:hAnsi="Calibri"/>
                <w:noProof/>
                <w:sz w:val="22"/>
                <w:szCs w:val="22"/>
              </w:rPr>
              <w:drawing>
                <wp:anchor distT="0" distB="0" distL="0" distR="0" simplePos="0" relativeHeight="251653120" behindDoc="0" locked="0" layoutInCell="1" allowOverlap="0">
                  <wp:simplePos x="0" y="0"/>
                  <wp:positionH relativeFrom="column">
                    <wp:posOffset>-10795</wp:posOffset>
                  </wp:positionH>
                  <wp:positionV relativeFrom="line">
                    <wp:posOffset>114300</wp:posOffset>
                  </wp:positionV>
                  <wp:extent cx="1906270" cy="1889760"/>
                  <wp:effectExtent l="0" t="0" r="0" b="0"/>
                  <wp:wrapSquare wrapText="bothSides"/>
                  <wp:docPr id="5127" name="Рисунок 15" descr="Ствол лафетный СЛК-П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Ствол лафетный СЛК-П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06270" cy="1889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2" w:type="dxa"/>
            <w:shd w:val="clear" w:color="auto" w:fill="auto"/>
          </w:tcPr>
          <w:p w:rsidR="00F04DC6" w:rsidRPr="009C041A" w:rsidRDefault="00456FC6" w:rsidP="009C041A">
            <w:pPr>
              <w:jc w:val="center"/>
              <w:rPr>
                <w:rFonts w:ascii="Calibri" w:eastAsia="Calibri" w:hAnsi="Calibri"/>
                <w:sz w:val="24"/>
                <w:szCs w:val="24"/>
              </w:rPr>
            </w:pPr>
            <w:r>
              <w:rPr>
                <w:rFonts w:ascii="Calibri" w:eastAsia="Calibri" w:hAnsi="Calibri"/>
                <w:noProof/>
                <w:sz w:val="22"/>
                <w:szCs w:val="22"/>
              </w:rPr>
              <w:drawing>
                <wp:anchor distT="0" distB="0" distL="0" distR="0" simplePos="0" relativeHeight="251654144" behindDoc="0" locked="0" layoutInCell="1" allowOverlap="0">
                  <wp:simplePos x="0" y="0"/>
                  <wp:positionH relativeFrom="column">
                    <wp:posOffset>562610</wp:posOffset>
                  </wp:positionH>
                  <wp:positionV relativeFrom="line">
                    <wp:posOffset>285750</wp:posOffset>
                  </wp:positionV>
                  <wp:extent cx="592455" cy="1623060"/>
                  <wp:effectExtent l="0" t="0" r="0" b="0"/>
                  <wp:wrapSquare wrapText="bothSides"/>
                  <wp:docPr id="5126" name="Рисунок 16" descr="Ствол лафетный СПЛК С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Ствол лафетный СПЛК С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2455" cy="1623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3" w:type="dxa"/>
            <w:shd w:val="clear" w:color="auto" w:fill="auto"/>
          </w:tcPr>
          <w:p w:rsidR="00F04DC6" w:rsidRPr="009C041A" w:rsidRDefault="00F04DC6" w:rsidP="009C041A">
            <w:pPr>
              <w:jc w:val="center"/>
              <w:rPr>
                <w:rFonts w:ascii="Calibri" w:eastAsia="Calibri" w:hAnsi="Calibri"/>
                <w:sz w:val="24"/>
                <w:szCs w:val="24"/>
              </w:rPr>
            </w:pPr>
          </w:p>
          <w:p w:rsidR="00F04DC6" w:rsidRPr="009C041A" w:rsidRDefault="00F04DC6" w:rsidP="009C041A">
            <w:pPr>
              <w:jc w:val="center"/>
              <w:rPr>
                <w:rFonts w:ascii="Calibri" w:eastAsia="Calibri" w:hAnsi="Calibri"/>
                <w:sz w:val="24"/>
                <w:szCs w:val="24"/>
              </w:rPr>
            </w:pPr>
          </w:p>
          <w:p w:rsidR="00F04DC6" w:rsidRPr="009C041A" w:rsidRDefault="00456FC6" w:rsidP="009C041A">
            <w:pPr>
              <w:jc w:val="center"/>
              <w:rPr>
                <w:rFonts w:ascii="Calibri" w:eastAsia="Calibri" w:hAnsi="Calibri"/>
                <w:sz w:val="24"/>
                <w:szCs w:val="24"/>
              </w:rPr>
            </w:pPr>
            <w:r>
              <w:rPr>
                <w:rFonts w:ascii="Calibri" w:eastAsia="Calibri" w:hAnsi="Calibri"/>
                <w:noProof/>
                <w:color w:val="CCCCCC"/>
                <w:sz w:val="22"/>
                <w:szCs w:val="22"/>
              </w:rPr>
              <w:drawing>
                <wp:inline distT="0" distB="0" distL="0" distR="0">
                  <wp:extent cx="895350" cy="1543050"/>
                  <wp:effectExtent l="0" t="0" r="0" b="0"/>
                  <wp:docPr id="2254" name="Рисунок 17" descr="Ствол лафетный ЛС-С20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Ствол лафетный ЛС-С20У"/>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95350" cy="1543050"/>
                          </a:xfrm>
                          <a:prstGeom prst="rect">
                            <a:avLst/>
                          </a:prstGeom>
                          <a:noFill/>
                          <a:ln>
                            <a:noFill/>
                          </a:ln>
                        </pic:spPr>
                      </pic:pic>
                    </a:graphicData>
                  </a:graphic>
                </wp:inline>
              </w:drawing>
            </w:r>
          </w:p>
        </w:tc>
      </w:tr>
      <w:tr w:rsidR="00F04DC6" w:rsidRPr="009C041A" w:rsidTr="009C041A">
        <w:tc>
          <w:tcPr>
            <w:tcW w:w="3332" w:type="dxa"/>
            <w:shd w:val="clear" w:color="auto" w:fill="auto"/>
          </w:tcPr>
          <w:p w:rsidR="00F04DC6" w:rsidRPr="009C041A" w:rsidRDefault="00F04DC6" w:rsidP="009C041A">
            <w:pPr>
              <w:jc w:val="center"/>
              <w:rPr>
                <w:rFonts w:eastAsia="Calibri"/>
                <w:szCs w:val="24"/>
              </w:rPr>
            </w:pPr>
            <w:r w:rsidRPr="009C041A">
              <w:rPr>
                <w:rFonts w:eastAsia="Calibri"/>
                <w:color w:val="000000"/>
                <w:szCs w:val="22"/>
              </w:rPr>
              <w:t>СЛК-П20</w:t>
            </w:r>
          </w:p>
        </w:tc>
        <w:tc>
          <w:tcPr>
            <w:tcW w:w="3332" w:type="dxa"/>
            <w:shd w:val="clear" w:color="auto" w:fill="auto"/>
          </w:tcPr>
          <w:p w:rsidR="00F04DC6" w:rsidRPr="009C041A" w:rsidRDefault="00F04DC6" w:rsidP="009C041A">
            <w:pPr>
              <w:jc w:val="center"/>
              <w:rPr>
                <w:rFonts w:eastAsia="Calibri"/>
                <w:szCs w:val="24"/>
              </w:rPr>
            </w:pPr>
            <w:r w:rsidRPr="009C041A">
              <w:rPr>
                <w:rFonts w:eastAsia="Calibri"/>
                <w:color w:val="000000"/>
                <w:szCs w:val="22"/>
              </w:rPr>
              <w:t>СПЛК С60</w:t>
            </w:r>
          </w:p>
        </w:tc>
        <w:tc>
          <w:tcPr>
            <w:tcW w:w="3333" w:type="dxa"/>
            <w:shd w:val="clear" w:color="auto" w:fill="auto"/>
          </w:tcPr>
          <w:p w:rsidR="00F04DC6" w:rsidRPr="009C041A" w:rsidRDefault="00F04DC6" w:rsidP="009C041A">
            <w:pPr>
              <w:jc w:val="center"/>
              <w:rPr>
                <w:rFonts w:eastAsia="Calibri"/>
                <w:szCs w:val="24"/>
              </w:rPr>
            </w:pPr>
            <w:r w:rsidRPr="009C041A">
              <w:rPr>
                <w:rFonts w:eastAsia="Calibri"/>
                <w:color w:val="000000"/>
                <w:szCs w:val="22"/>
              </w:rPr>
              <w:t>ЛС-С20У</w:t>
            </w:r>
          </w:p>
        </w:tc>
      </w:tr>
    </w:tbl>
    <w:p w:rsidR="00F04DC6" w:rsidRPr="00F04DC6" w:rsidRDefault="00F04DC6" w:rsidP="00F04DC6">
      <w:pPr>
        <w:jc w:val="center"/>
        <w:rPr>
          <w:sz w:val="24"/>
          <w:szCs w:val="24"/>
        </w:rPr>
      </w:pPr>
    </w:p>
    <w:tbl>
      <w:tblPr>
        <w:tblW w:w="5000" w:type="pct"/>
        <w:tblCellSpacing w:w="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000" w:firstRow="0" w:lastRow="0" w:firstColumn="0" w:lastColumn="0" w:noHBand="0" w:noVBand="0"/>
      </w:tblPr>
      <w:tblGrid>
        <w:gridCol w:w="1491"/>
        <w:gridCol w:w="1272"/>
        <w:gridCol w:w="2352"/>
        <w:gridCol w:w="1403"/>
      </w:tblGrid>
      <w:tr w:rsidR="00F04DC6" w:rsidRPr="00F04DC6" w:rsidTr="00F04DC6">
        <w:trPr>
          <w:tblCellSpacing w:w="15" w:type="dxa"/>
        </w:trPr>
        <w:tc>
          <w:tcPr>
            <w:tcW w:w="1119" w:type="pct"/>
            <w:shd w:val="clear" w:color="auto" w:fill="auto"/>
            <w:vAlign w:val="center"/>
          </w:tcPr>
          <w:p w:rsidR="00F04DC6" w:rsidRPr="00F04DC6" w:rsidRDefault="00F04DC6" w:rsidP="00F04DC6">
            <w:pPr>
              <w:jc w:val="center"/>
              <w:rPr>
                <w:sz w:val="22"/>
                <w:szCs w:val="22"/>
              </w:rPr>
            </w:pPr>
            <w:r w:rsidRPr="00F04DC6">
              <w:rPr>
                <w:sz w:val="22"/>
                <w:szCs w:val="22"/>
              </w:rPr>
              <w:t>Марка</w:t>
            </w:r>
          </w:p>
        </w:tc>
        <w:tc>
          <w:tcPr>
            <w:tcW w:w="961" w:type="pct"/>
            <w:shd w:val="clear" w:color="auto" w:fill="auto"/>
            <w:vAlign w:val="center"/>
          </w:tcPr>
          <w:p w:rsidR="00F04DC6" w:rsidRPr="00F04DC6" w:rsidRDefault="00F04DC6" w:rsidP="00F04DC6">
            <w:pPr>
              <w:jc w:val="center"/>
              <w:rPr>
                <w:sz w:val="22"/>
                <w:szCs w:val="22"/>
              </w:rPr>
            </w:pPr>
            <w:r w:rsidRPr="00F04DC6">
              <w:rPr>
                <w:sz w:val="22"/>
                <w:szCs w:val="22"/>
              </w:rPr>
              <w:t>Расход в</w:t>
            </w:r>
            <w:r w:rsidRPr="00F04DC6">
              <w:rPr>
                <w:sz w:val="22"/>
                <w:szCs w:val="22"/>
              </w:rPr>
              <w:t>о</w:t>
            </w:r>
            <w:r w:rsidRPr="00F04DC6">
              <w:rPr>
                <w:sz w:val="22"/>
                <w:szCs w:val="22"/>
              </w:rPr>
              <w:t>ды, л/с</w:t>
            </w:r>
          </w:p>
        </w:tc>
        <w:tc>
          <w:tcPr>
            <w:tcW w:w="1796" w:type="pct"/>
            <w:shd w:val="clear" w:color="auto" w:fill="auto"/>
            <w:vAlign w:val="center"/>
          </w:tcPr>
          <w:p w:rsidR="00F04DC6" w:rsidRPr="00F04DC6" w:rsidRDefault="00F04DC6" w:rsidP="00F04DC6">
            <w:pPr>
              <w:jc w:val="center"/>
              <w:rPr>
                <w:sz w:val="22"/>
                <w:szCs w:val="22"/>
              </w:rPr>
            </w:pPr>
            <w:r w:rsidRPr="00F04DC6">
              <w:rPr>
                <w:sz w:val="22"/>
                <w:szCs w:val="22"/>
              </w:rPr>
              <w:t>Длина выброса воды, м (вода/пена)</w:t>
            </w:r>
          </w:p>
        </w:tc>
        <w:tc>
          <w:tcPr>
            <w:tcW w:w="1050" w:type="pct"/>
            <w:shd w:val="clear" w:color="auto" w:fill="auto"/>
            <w:vAlign w:val="center"/>
          </w:tcPr>
          <w:p w:rsidR="00F04DC6" w:rsidRPr="00F04DC6" w:rsidRDefault="00F04DC6" w:rsidP="00F04DC6">
            <w:pPr>
              <w:jc w:val="center"/>
              <w:rPr>
                <w:sz w:val="22"/>
                <w:szCs w:val="22"/>
              </w:rPr>
            </w:pPr>
            <w:r w:rsidRPr="00F04DC6">
              <w:rPr>
                <w:sz w:val="22"/>
                <w:szCs w:val="22"/>
              </w:rPr>
              <w:t>Масса, кг</w:t>
            </w:r>
          </w:p>
        </w:tc>
      </w:tr>
      <w:tr w:rsidR="00F04DC6" w:rsidRPr="00F04DC6" w:rsidTr="00F04DC6">
        <w:trPr>
          <w:tblCellSpacing w:w="15" w:type="dxa"/>
        </w:trPr>
        <w:tc>
          <w:tcPr>
            <w:tcW w:w="1119" w:type="pct"/>
            <w:shd w:val="clear" w:color="auto" w:fill="auto"/>
            <w:vAlign w:val="center"/>
          </w:tcPr>
          <w:p w:rsidR="00F04DC6" w:rsidRPr="00F04DC6" w:rsidRDefault="00F04DC6" w:rsidP="00F04DC6">
            <w:pPr>
              <w:jc w:val="center"/>
              <w:rPr>
                <w:sz w:val="22"/>
                <w:szCs w:val="22"/>
              </w:rPr>
            </w:pPr>
            <w:r w:rsidRPr="00F04DC6">
              <w:rPr>
                <w:sz w:val="22"/>
                <w:szCs w:val="22"/>
              </w:rPr>
              <w:t>СЛК П20</w:t>
            </w:r>
          </w:p>
        </w:tc>
        <w:tc>
          <w:tcPr>
            <w:tcW w:w="961" w:type="pct"/>
            <w:shd w:val="clear" w:color="auto" w:fill="auto"/>
            <w:vAlign w:val="center"/>
          </w:tcPr>
          <w:p w:rsidR="00F04DC6" w:rsidRPr="00F04DC6" w:rsidRDefault="00F04DC6" w:rsidP="00F04DC6">
            <w:pPr>
              <w:jc w:val="center"/>
              <w:rPr>
                <w:sz w:val="22"/>
                <w:szCs w:val="22"/>
              </w:rPr>
            </w:pPr>
            <w:r w:rsidRPr="00F04DC6">
              <w:rPr>
                <w:sz w:val="22"/>
                <w:szCs w:val="22"/>
              </w:rPr>
              <w:t>19</w:t>
            </w:r>
          </w:p>
        </w:tc>
        <w:tc>
          <w:tcPr>
            <w:tcW w:w="1796" w:type="pct"/>
            <w:shd w:val="clear" w:color="auto" w:fill="auto"/>
            <w:vAlign w:val="center"/>
          </w:tcPr>
          <w:p w:rsidR="00F04DC6" w:rsidRPr="00F04DC6" w:rsidRDefault="00F04DC6" w:rsidP="00F04DC6">
            <w:pPr>
              <w:jc w:val="center"/>
              <w:rPr>
                <w:sz w:val="22"/>
                <w:szCs w:val="22"/>
              </w:rPr>
            </w:pPr>
            <w:r w:rsidRPr="00F04DC6">
              <w:rPr>
                <w:sz w:val="22"/>
                <w:szCs w:val="22"/>
              </w:rPr>
              <w:t>61/50</w:t>
            </w:r>
          </w:p>
        </w:tc>
        <w:tc>
          <w:tcPr>
            <w:tcW w:w="1050" w:type="pct"/>
            <w:shd w:val="clear" w:color="auto" w:fill="auto"/>
            <w:vAlign w:val="center"/>
          </w:tcPr>
          <w:p w:rsidR="00F04DC6" w:rsidRPr="00F04DC6" w:rsidRDefault="00F04DC6" w:rsidP="00F04DC6">
            <w:pPr>
              <w:jc w:val="center"/>
              <w:rPr>
                <w:sz w:val="22"/>
                <w:szCs w:val="22"/>
              </w:rPr>
            </w:pPr>
            <w:r w:rsidRPr="00F04DC6">
              <w:rPr>
                <w:sz w:val="22"/>
                <w:szCs w:val="22"/>
              </w:rPr>
              <w:t>19,5</w:t>
            </w:r>
          </w:p>
        </w:tc>
      </w:tr>
      <w:tr w:rsidR="00F04DC6" w:rsidRPr="00F04DC6" w:rsidTr="00F04DC6">
        <w:trPr>
          <w:tblCellSpacing w:w="15" w:type="dxa"/>
        </w:trPr>
        <w:tc>
          <w:tcPr>
            <w:tcW w:w="1119" w:type="pct"/>
            <w:shd w:val="clear" w:color="auto" w:fill="auto"/>
            <w:vAlign w:val="center"/>
          </w:tcPr>
          <w:p w:rsidR="00F04DC6" w:rsidRPr="00F04DC6" w:rsidRDefault="00F04DC6" w:rsidP="00F04DC6">
            <w:pPr>
              <w:jc w:val="center"/>
              <w:rPr>
                <w:sz w:val="22"/>
                <w:szCs w:val="22"/>
              </w:rPr>
            </w:pPr>
            <w:r w:rsidRPr="00F04DC6">
              <w:rPr>
                <w:sz w:val="22"/>
                <w:szCs w:val="22"/>
              </w:rPr>
              <w:t>СПЛК С60</w:t>
            </w:r>
          </w:p>
        </w:tc>
        <w:tc>
          <w:tcPr>
            <w:tcW w:w="961" w:type="pct"/>
            <w:shd w:val="clear" w:color="auto" w:fill="auto"/>
            <w:vAlign w:val="center"/>
          </w:tcPr>
          <w:p w:rsidR="00F04DC6" w:rsidRPr="00F04DC6" w:rsidRDefault="00F04DC6" w:rsidP="00F04DC6">
            <w:pPr>
              <w:jc w:val="center"/>
              <w:rPr>
                <w:sz w:val="22"/>
                <w:szCs w:val="22"/>
              </w:rPr>
            </w:pPr>
            <w:r w:rsidRPr="00F04DC6">
              <w:rPr>
                <w:sz w:val="22"/>
                <w:szCs w:val="22"/>
              </w:rPr>
              <w:t>60</w:t>
            </w:r>
          </w:p>
        </w:tc>
        <w:tc>
          <w:tcPr>
            <w:tcW w:w="1796" w:type="pct"/>
            <w:shd w:val="clear" w:color="auto" w:fill="auto"/>
            <w:vAlign w:val="center"/>
          </w:tcPr>
          <w:p w:rsidR="00F04DC6" w:rsidRPr="00F04DC6" w:rsidRDefault="00F04DC6" w:rsidP="00F04DC6">
            <w:pPr>
              <w:jc w:val="center"/>
              <w:rPr>
                <w:sz w:val="22"/>
                <w:szCs w:val="22"/>
              </w:rPr>
            </w:pPr>
            <w:r w:rsidRPr="00F04DC6">
              <w:rPr>
                <w:sz w:val="22"/>
                <w:szCs w:val="22"/>
              </w:rPr>
              <w:t>75/40</w:t>
            </w:r>
          </w:p>
        </w:tc>
        <w:tc>
          <w:tcPr>
            <w:tcW w:w="1050" w:type="pct"/>
            <w:shd w:val="clear" w:color="auto" w:fill="auto"/>
            <w:vAlign w:val="center"/>
          </w:tcPr>
          <w:p w:rsidR="00F04DC6" w:rsidRPr="00F04DC6" w:rsidRDefault="00F04DC6" w:rsidP="00F04DC6">
            <w:pPr>
              <w:jc w:val="center"/>
              <w:rPr>
                <w:sz w:val="22"/>
                <w:szCs w:val="22"/>
              </w:rPr>
            </w:pPr>
            <w:r w:rsidRPr="00F04DC6">
              <w:rPr>
                <w:sz w:val="22"/>
                <w:szCs w:val="22"/>
              </w:rPr>
              <w:t>53</w:t>
            </w:r>
          </w:p>
        </w:tc>
      </w:tr>
      <w:tr w:rsidR="00F04DC6" w:rsidRPr="00F04DC6" w:rsidTr="00F04DC6">
        <w:trPr>
          <w:tblCellSpacing w:w="15" w:type="dxa"/>
        </w:trPr>
        <w:tc>
          <w:tcPr>
            <w:tcW w:w="1119" w:type="pct"/>
            <w:shd w:val="clear" w:color="auto" w:fill="auto"/>
            <w:vAlign w:val="center"/>
          </w:tcPr>
          <w:p w:rsidR="00F04DC6" w:rsidRPr="00F04DC6" w:rsidRDefault="00F04DC6" w:rsidP="00F04DC6">
            <w:pPr>
              <w:jc w:val="center"/>
              <w:rPr>
                <w:sz w:val="22"/>
                <w:szCs w:val="22"/>
              </w:rPr>
            </w:pPr>
            <w:r w:rsidRPr="00F04DC6">
              <w:rPr>
                <w:sz w:val="22"/>
                <w:szCs w:val="22"/>
              </w:rPr>
              <w:t>СПЛК С40</w:t>
            </w:r>
          </w:p>
        </w:tc>
        <w:tc>
          <w:tcPr>
            <w:tcW w:w="961" w:type="pct"/>
            <w:shd w:val="clear" w:color="auto" w:fill="auto"/>
            <w:vAlign w:val="center"/>
          </w:tcPr>
          <w:p w:rsidR="00F04DC6" w:rsidRPr="00F04DC6" w:rsidRDefault="00F04DC6" w:rsidP="00F04DC6">
            <w:pPr>
              <w:jc w:val="center"/>
              <w:rPr>
                <w:sz w:val="22"/>
                <w:szCs w:val="22"/>
              </w:rPr>
            </w:pPr>
            <w:r w:rsidRPr="00F04DC6">
              <w:rPr>
                <w:sz w:val="22"/>
                <w:szCs w:val="22"/>
              </w:rPr>
              <w:t>40</w:t>
            </w:r>
          </w:p>
        </w:tc>
        <w:tc>
          <w:tcPr>
            <w:tcW w:w="1796" w:type="pct"/>
            <w:shd w:val="clear" w:color="auto" w:fill="auto"/>
            <w:vAlign w:val="center"/>
          </w:tcPr>
          <w:p w:rsidR="00F04DC6" w:rsidRPr="00F04DC6" w:rsidRDefault="00F04DC6" w:rsidP="00F04DC6">
            <w:pPr>
              <w:jc w:val="center"/>
              <w:rPr>
                <w:sz w:val="22"/>
                <w:szCs w:val="22"/>
              </w:rPr>
            </w:pPr>
            <w:r w:rsidRPr="00F04DC6">
              <w:rPr>
                <w:sz w:val="22"/>
                <w:szCs w:val="22"/>
              </w:rPr>
              <w:t>70/40</w:t>
            </w:r>
          </w:p>
        </w:tc>
        <w:tc>
          <w:tcPr>
            <w:tcW w:w="1050" w:type="pct"/>
            <w:shd w:val="clear" w:color="auto" w:fill="auto"/>
            <w:vAlign w:val="center"/>
          </w:tcPr>
          <w:p w:rsidR="00F04DC6" w:rsidRPr="00F04DC6" w:rsidRDefault="00F04DC6" w:rsidP="00F04DC6">
            <w:pPr>
              <w:jc w:val="center"/>
              <w:rPr>
                <w:sz w:val="22"/>
                <w:szCs w:val="22"/>
              </w:rPr>
            </w:pPr>
            <w:r w:rsidRPr="00F04DC6">
              <w:rPr>
                <w:sz w:val="22"/>
                <w:szCs w:val="22"/>
              </w:rPr>
              <w:t>30</w:t>
            </w:r>
          </w:p>
        </w:tc>
      </w:tr>
      <w:tr w:rsidR="00F04DC6" w:rsidRPr="00F04DC6" w:rsidTr="00F04DC6">
        <w:trPr>
          <w:tblCellSpacing w:w="15" w:type="dxa"/>
        </w:trPr>
        <w:tc>
          <w:tcPr>
            <w:tcW w:w="1119" w:type="pct"/>
            <w:shd w:val="clear" w:color="auto" w:fill="auto"/>
            <w:vAlign w:val="center"/>
          </w:tcPr>
          <w:p w:rsidR="00F04DC6" w:rsidRPr="00F04DC6" w:rsidRDefault="00F04DC6" w:rsidP="00F04DC6">
            <w:pPr>
              <w:jc w:val="center"/>
              <w:rPr>
                <w:sz w:val="22"/>
                <w:szCs w:val="22"/>
              </w:rPr>
            </w:pPr>
            <w:r w:rsidRPr="00F04DC6">
              <w:rPr>
                <w:sz w:val="22"/>
                <w:szCs w:val="22"/>
              </w:rPr>
              <w:t>ЛС-С20У</w:t>
            </w:r>
          </w:p>
        </w:tc>
        <w:tc>
          <w:tcPr>
            <w:tcW w:w="961" w:type="pct"/>
            <w:shd w:val="clear" w:color="auto" w:fill="auto"/>
            <w:vAlign w:val="center"/>
          </w:tcPr>
          <w:p w:rsidR="00F04DC6" w:rsidRPr="00F04DC6" w:rsidRDefault="00F04DC6" w:rsidP="00F04DC6">
            <w:pPr>
              <w:jc w:val="center"/>
              <w:rPr>
                <w:sz w:val="22"/>
                <w:szCs w:val="22"/>
              </w:rPr>
            </w:pPr>
            <w:r w:rsidRPr="00F04DC6">
              <w:rPr>
                <w:sz w:val="22"/>
                <w:szCs w:val="22"/>
              </w:rPr>
              <w:t>20</w:t>
            </w:r>
          </w:p>
        </w:tc>
        <w:tc>
          <w:tcPr>
            <w:tcW w:w="1796" w:type="pct"/>
            <w:shd w:val="clear" w:color="auto" w:fill="auto"/>
            <w:vAlign w:val="center"/>
          </w:tcPr>
          <w:p w:rsidR="00F04DC6" w:rsidRPr="00F04DC6" w:rsidRDefault="00F04DC6" w:rsidP="00F04DC6">
            <w:pPr>
              <w:jc w:val="center"/>
              <w:rPr>
                <w:sz w:val="22"/>
                <w:szCs w:val="22"/>
              </w:rPr>
            </w:pPr>
            <w:r w:rsidRPr="00F04DC6">
              <w:rPr>
                <w:sz w:val="22"/>
                <w:szCs w:val="22"/>
              </w:rPr>
              <w:t>30-50/35</w:t>
            </w:r>
          </w:p>
        </w:tc>
        <w:tc>
          <w:tcPr>
            <w:tcW w:w="1050" w:type="pct"/>
            <w:shd w:val="clear" w:color="auto" w:fill="auto"/>
            <w:vAlign w:val="center"/>
          </w:tcPr>
          <w:p w:rsidR="00F04DC6" w:rsidRPr="00F04DC6" w:rsidRDefault="00F04DC6" w:rsidP="00F04DC6">
            <w:pPr>
              <w:jc w:val="center"/>
              <w:rPr>
                <w:sz w:val="22"/>
                <w:szCs w:val="22"/>
              </w:rPr>
            </w:pPr>
          </w:p>
        </w:tc>
      </w:tr>
    </w:tbl>
    <w:p w:rsidR="0078760A" w:rsidRDefault="0078760A" w:rsidP="0078760A">
      <w:pPr>
        <w:rPr>
          <w:sz w:val="24"/>
          <w:szCs w:val="24"/>
        </w:rPr>
      </w:pPr>
    </w:p>
    <w:p w:rsidR="00F04DC6" w:rsidRPr="00F04DC6" w:rsidRDefault="004628B2" w:rsidP="0078760A">
      <w:pPr>
        <w:rPr>
          <w:b/>
          <w:sz w:val="22"/>
          <w:szCs w:val="22"/>
        </w:rPr>
      </w:pPr>
      <w:r>
        <w:rPr>
          <w:b/>
          <w:sz w:val="22"/>
          <w:szCs w:val="22"/>
        </w:rPr>
        <w:t xml:space="preserve">4.5 </w:t>
      </w:r>
      <w:r w:rsidR="00F04DC6" w:rsidRPr="00F04DC6">
        <w:rPr>
          <w:b/>
          <w:sz w:val="22"/>
          <w:szCs w:val="22"/>
        </w:rPr>
        <w:t>Ствол пожарный лафетный комбинированный переносный СПЛК-20П</w:t>
      </w:r>
    </w:p>
    <w:p w:rsidR="00F04DC6" w:rsidRPr="00F04DC6" w:rsidRDefault="00F04DC6" w:rsidP="00F04DC6">
      <w:pPr>
        <w:ind w:firstLine="567"/>
        <w:jc w:val="both"/>
        <w:rPr>
          <w:sz w:val="22"/>
          <w:szCs w:val="22"/>
        </w:rPr>
      </w:pPr>
      <w:r w:rsidRPr="00F04DC6">
        <w:rPr>
          <w:sz w:val="22"/>
          <w:szCs w:val="22"/>
        </w:rPr>
        <w:t>Переносный лафетный ствол СПЛК-20П предназначен для создания и направления струи воды или воздушно-механиче</w:t>
      </w:r>
      <w:r w:rsidRPr="00F04DC6">
        <w:rPr>
          <w:sz w:val="22"/>
          <w:szCs w:val="22"/>
        </w:rPr>
        <w:softHyphen/>
        <w:t xml:space="preserve">ской </w:t>
      </w:r>
      <w:r w:rsidRPr="00F04DC6">
        <w:rPr>
          <w:sz w:val="22"/>
          <w:szCs w:val="22"/>
        </w:rPr>
        <w:lastRenderedPageBreak/>
        <w:t>пены при тушении пожаров и входит в комплектацию пожарного автомобиля.</w:t>
      </w:r>
    </w:p>
    <w:p w:rsidR="00F04DC6" w:rsidRPr="00F04DC6" w:rsidRDefault="00F04DC6" w:rsidP="00F04DC6">
      <w:pPr>
        <w:ind w:firstLine="567"/>
        <w:jc w:val="both"/>
        <w:rPr>
          <w:sz w:val="22"/>
          <w:szCs w:val="22"/>
        </w:rPr>
      </w:pPr>
      <w:r w:rsidRPr="00F04DC6">
        <w:rPr>
          <w:sz w:val="22"/>
          <w:szCs w:val="22"/>
        </w:rPr>
        <w:t>Переносный лафетный ствол СПЛК-20П изготавливается по схеме «труба в трубе» и состоит из приемного корпуса, фланца, к которому присоединено два приемных патрубка, золотника, трубы, насадка для воды и кожуха. Наличие обратных клапанов обеспеч</w:t>
      </w:r>
      <w:r w:rsidRPr="00F04DC6">
        <w:rPr>
          <w:sz w:val="22"/>
          <w:szCs w:val="22"/>
        </w:rPr>
        <w:t>и</w:t>
      </w:r>
      <w:r w:rsidRPr="00F04DC6">
        <w:rPr>
          <w:sz w:val="22"/>
          <w:szCs w:val="22"/>
        </w:rPr>
        <w:t>вает возможность присоединения и замены рукавной линии без прекращения работы лафетного ствола.</w:t>
      </w:r>
    </w:p>
    <w:p w:rsidR="00F04DC6" w:rsidRPr="00F04DC6" w:rsidRDefault="00F04DC6" w:rsidP="00F04DC6">
      <w:pPr>
        <w:ind w:firstLine="567"/>
        <w:jc w:val="both"/>
        <w:rPr>
          <w:sz w:val="22"/>
          <w:szCs w:val="22"/>
        </w:rPr>
      </w:pPr>
      <w:r w:rsidRPr="00F04DC6">
        <w:rPr>
          <w:sz w:val="22"/>
          <w:szCs w:val="22"/>
        </w:rPr>
        <w:t>Принцип, работы ствола следующий.</w:t>
      </w:r>
    </w:p>
    <w:p w:rsidR="00F04DC6" w:rsidRPr="00F04DC6" w:rsidRDefault="00F04DC6" w:rsidP="00F04DC6">
      <w:pPr>
        <w:ind w:firstLine="567"/>
        <w:jc w:val="both"/>
        <w:rPr>
          <w:sz w:val="22"/>
          <w:szCs w:val="22"/>
        </w:rPr>
      </w:pPr>
      <w:r w:rsidRPr="00F04DC6">
        <w:rPr>
          <w:sz w:val="22"/>
          <w:szCs w:val="22"/>
        </w:rPr>
        <w:t>По внутренней трубе, оканчивающейся насадком с внутре</w:t>
      </w:r>
      <w:r w:rsidRPr="00F04DC6">
        <w:rPr>
          <w:sz w:val="22"/>
          <w:szCs w:val="22"/>
        </w:rPr>
        <w:t>н</w:t>
      </w:r>
      <w:r w:rsidRPr="00F04DC6">
        <w:rPr>
          <w:sz w:val="22"/>
          <w:szCs w:val="22"/>
        </w:rPr>
        <w:t xml:space="preserve">ним выходным отверстием диаметром 28 </w:t>
      </w:r>
      <w:r w:rsidRPr="00F04DC6">
        <w:rPr>
          <w:i/>
          <w:iCs/>
          <w:sz w:val="22"/>
          <w:szCs w:val="22"/>
        </w:rPr>
        <w:t xml:space="preserve">мм, </w:t>
      </w:r>
      <w:r w:rsidRPr="00F04DC6">
        <w:rPr>
          <w:sz w:val="22"/>
          <w:szCs w:val="22"/>
        </w:rPr>
        <w:t>подается компактная струя воды. При этом рукоятка должна находиться в положении «В» (вода).</w:t>
      </w:r>
    </w:p>
    <w:p w:rsidR="00F04DC6" w:rsidRPr="00F04DC6" w:rsidRDefault="00F04DC6" w:rsidP="00F04DC6">
      <w:pPr>
        <w:ind w:firstLine="567"/>
        <w:jc w:val="both"/>
        <w:rPr>
          <w:sz w:val="22"/>
          <w:szCs w:val="22"/>
        </w:rPr>
      </w:pPr>
      <w:r w:rsidRPr="00F04DC6">
        <w:rPr>
          <w:sz w:val="22"/>
          <w:szCs w:val="22"/>
        </w:rPr>
        <w:t>При переключении рукоятки в положение «П» (пена) пер</w:t>
      </w:r>
      <w:r w:rsidRPr="00F04DC6">
        <w:rPr>
          <w:sz w:val="22"/>
          <w:szCs w:val="22"/>
        </w:rPr>
        <w:t>е</w:t>
      </w:r>
      <w:r w:rsidRPr="00F04DC6">
        <w:rPr>
          <w:sz w:val="22"/>
          <w:szCs w:val="22"/>
        </w:rPr>
        <w:t>крываются отверстия золотника, и подаваемый раствор пенообр</w:t>
      </w:r>
      <w:r w:rsidRPr="00F04DC6">
        <w:rPr>
          <w:sz w:val="22"/>
          <w:szCs w:val="22"/>
        </w:rPr>
        <w:t>а</w:t>
      </w:r>
      <w:r w:rsidRPr="00F04DC6">
        <w:rPr>
          <w:sz w:val="22"/>
          <w:szCs w:val="22"/>
        </w:rPr>
        <w:t>зователя, проходя через отверстия в трубе, подсасывает воздух, и в кольцевом промежутке между внутренней и наружной трубой о</w:t>
      </w:r>
      <w:r w:rsidRPr="00F04DC6">
        <w:rPr>
          <w:sz w:val="22"/>
          <w:szCs w:val="22"/>
        </w:rPr>
        <w:t>б</w:t>
      </w:r>
      <w:r w:rsidRPr="00F04DC6">
        <w:rPr>
          <w:sz w:val="22"/>
          <w:szCs w:val="22"/>
        </w:rPr>
        <w:t>разуется воздушно-механическая пена, которая подается на очаг пожара.</w:t>
      </w:r>
    </w:p>
    <w:p w:rsidR="00F04DC6" w:rsidRPr="00F04DC6" w:rsidRDefault="00F04DC6" w:rsidP="00F04DC6">
      <w:pPr>
        <w:ind w:firstLine="567"/>
        <w:jc w:val="both"/>
        <w:rPr>
          <w:sz w:val="22"/>
          <w:szCs w:val="22"/>
        </w:rPr>
      </w:pPr>
      <w:r w:rsidRPr="00F04DC6">
        <w:rPr>
          <w:sz w:val="22"/>
          <w:szCs w:val="22"/>
        </w:rPr>
        <w:t>Ствол управляется одним человеком с помощью рукоятки, которая фиксируется в положении, удобном для эксплуатации ствола. Все поворотные соединения уплотнены кольцевыми рез</w:t>
      </w:r>
      <w:r w:rsidRPr="00F04DC6">
        <w:rPr>
          <w:sz w:val="22"/>
          <w:szCs w:val="22"/>
        </w:rPr>
        <w:t>и</w:t>
      </w:r>
      <w:r w:rsidRPr="00F04DC6">
        <w:rPr>
          <w:sz w:val="22"/>
          <w:szCs w:val="22"/>
        </w:rPr>
        <w:t>новыми манжетами.</w:t>
      </w:r>
    </w:p>
    <w:p w:rsidR="00F04DC6" w:rsidRPr="00F04DC6" w:rsidRDefault="00F04DC6" w:rsidP="00F04DC6">
      <w:pPr>
        <w:ind w:firstLine="567"/>
        <w:jc w:val="both"/>
        <w:rPr>
          <w:sz w:val="22"/>
          <w:szCs w:val="22"/>
        </w:rPr>
      </w:pPr>
      <w:r w:rsidRPr="00F04DC6">
        <w:rPr>
          <w:sz w:val="22"/>
          <w:szCs w:val="22"/>
        </w:rPr>
        <w:t>Внутри ствола установлен четырехлопастной успокоитель. Для управления стволом имеется специальная рукоятка.</w:t>
      </w:r>
    </w:p>
    <w:p w:rsidR="00F04DC6" w:rsidRPr="00F04DC6" w:rsidRDefault="00F04DC6" w:rsidP="00F04DC6">
      <w:pPr>
        <w:ind w:firstLine="567"/>
        <w:jc w:val="both"/>
        <w:rPr>
          <w:sz w:val="22"/>
          <w:szCs w:val="22"/>
        </w:rPr>
      </w:pPr>
      <w:r w:rsidRPr="00F04DC6">
        <w:rPr>
          <w:sz w:val="22"/>
          <w:szCs w:val="22"/>
        </w:rPr>
        <w:t>Устойчивость при действии реактивной силы, возникающей при подаче воды и стремящейся опрокинуть ствол, обеспечивается при помощи съемного лафета, который состоит из двух симме</w:t>
      </w:r>
      <w:r w:rsidRPr="00F04DC6">
        <w:rPr>
          <w:sz w:val="22"/>
          <w:szCs w:val="22"/>
        </w:rPr>
        <w:t>т</w:t>
      </w:r>
      <w:r w:rsidRPr="00F04DC6">
        <w:rPr>
          <w:sz w:val="22"/>
          <w:szCs w:val="22"/>
        </w:rPr>
        <w:t>рично изогнутых лап с шипами. Срок службы пожарного лафетн</w:t>
      </w:r>
      <w:r w:rsidRPr="00F04DC6">
        <w:rPr>
          <w:sz w:val="22"/>
          <w:szCs w:val="22"/>
        </w:rPr>
        <w:t>о</w:t>
      </w:r>
      <w:r w:rsidRPr="00F04DC6">
        <w:rPr>
          <w:sz w:val="22"/>
          <w:szCs w:val="22"/>
        </w:rPr>
        <w:t>го ствола СПЛК-20П до списания 5 лет.</w:t>
      </w:r>
    </w:p>
    <w:p w:rsidR="00F04DC6" w:rsidRPr="00F04DC6" w:rsidRDefault="00F04DC6" w:rsidP="00F04DC6">
      <w:pPr>
        <w:ind w:firstLine="567"/>
        <w:jc w:val="both"/>
        <w:rPr>
          <w:sz w:val="22"/>
          <w:szCs w:val="22"/>
        </w:rPr>
      </w:pPr>
      <w:r w:rsidRPr="00F04DC6">
        <w:rPr>
          <w:sz w:val="22"/>
          <w:szCs w:val="22"/>
        </w:rPr>
        <w:t>Вероятность безотказной работы в режиме ожидания соста</w:t>
      </w:r>
      <w:r w:rsidRPr="00F04DC6">
        <w:rPr>
          <w:sz w:val="22"/>
          <w:szCs w:val="22"/>
        </w:rPr>
        <w:t>в</w:t>
      </w:r>
      <w:r w:rsidRPr="00F04DC6">
        <w:rPr>
          <w:sz w:val="22"/>
          <w:szCs w:val="22"/>
        </w:rPr>
        <w:t>ляет не менее. 0,996 в течение срока службы ствола.</w:t>
      </w:r>
    </w:p>
    <w:p w:rsidR="00F04DC6" w:rsidRPr="00F04DC6" w:rsidRDefault="00F04DC6" w:rsidP="00F04DC6">
      <w:pPr>
        <w:ind w:firstLine="567"/>
        <w:jc w:val="both"/>
        <w:rPr>
          <w:sz w:val="22"/>
          <w:szCs w:val="22"/>
        </w:rPr>
      </w:pPr>
      <w:r w:rsidRPr="00F04DC6">
        <w:rPr>
          <w:sz w:val="22"/>
          <w:szCs w:val="22"/>
        </w:rPr>
        <w:t>Прочность и плотность материала лафетного ствола провер</w:t>
      </w:r>
      <w:r w:rsidRPr="00F04DC6">
        <w:rPr>
          <w:sz w:val="22"/>
          <w:szCs w:val="22"/>
        </w:rPr>
        <w:t>я</w:t>
      </w:r>
      <w:r w:rsidRPr="00F04DC6">
        <w:rPr>
          <w:sz w:val="22"/>
          <w:szCs w:val="22"/>
        </w:rPr>
        <w:t xml:space="preserve">ется гидравлическим давлением 12 </w:t>
      </w:r>
      <w:r w:rsidRPr="00F04DC6">
        <w:rPr>
          <w:i/>
          <w:iCs/>
          <w:sz w:val="22"/>
          <w:szCs w:val="22"/>
        </w:rPr>
        <w:t>кгс/см</w:t>
      </w:r>
      <w:r w:rsidRPr="00F04DC6">
        <w:rPr>
          <w:i/>
          <w:iCs/>
          <w:sz w:val="22"/>
          <w:szCs w:val="22"/>
          <w:vertAlign w:val="superscript"/>
        </w:rPr>
        <w:t>2</w:t>
      </w:r>
      <w:r w:rsidRPr="00F04DC6">
        <w:rPr>
          <w:i/>
          <w:iCs/>
          <w:sz w:val="22"/>
          <w:szCs w:val="22"/>
        </w:rPr>
        <w:t xml:space="preserve"> </w:t>
      </w:r>
      <w:r w:rsidRPr="00F04DC6">
        <w:rPr>
          <w:sz w:val="22"/>
          <w:szCs w:val="22"/>
        </w:rPr>
        <w:t xml:space="preserve">в течение 3 </w:t>
      </w:r>
      <w:r w:rsidRPr="00F04DC6">
        <w:rPr>
          <w:i/>
          <w:iCs/>
          <w:sz w:val="22"/>
          <w:szCs w:val="22"/>
        </w:rPr>
        <w:t xml:space="preserve">мин. </w:t>
      </w:r>
      <w:r w:rsidRPr="00F04DC6">
        <w:rPr>
          <w:sz w:val="22"/>
          <w:szCs w:val="22"/>
        </w:rPr>
        <w:t>При этом не допускается просачивания воды через стенки деталей.</w:t>
      </w:r>
    </w:p>
    <w:p w:rsidR="00F04DC6" w:rsidRPr="00F04DC6" w:rsidRDefault="00F04DC6" w:rsidP="00F04DC6">
      <w:pPr>
        <w:ind w:firstLine="567"/>
        <w:jc w:val="both"/>
        <w:rPr>
          <w:sz w:val="22"/>
          <w:szCs w:val="22"/>
        </w:rPr>
      </w:pPr>
      <w:r w:rsidRPr="00F04DC6">
        <w:rPr>
          <w:sz w:val="22"/>
          <w:szCs w:val="22"/>
        </w:rPr>
        <w:t xml:space="preserve">Герметичность соединений ствола в сборе, а также золотника с патрубком испытывается гидравлическим давлением 8 </w:t>
      </w:r>
      <w:r w:rsidRPr="00F04DC6">
        <w:rPr>
          <w:i/>
          <w:iCs/>
          <w:sz w:val="22"/>
          <w:szCs w:val="22"/>
        </w:rPr>
        <w:t>кгс/см</w:t>
      </w:r>
      <w:r w:rsidRPr="00F04DC6">
        <w:rPr>
          <w:i/>
          <w:iCs/>
          <w:sz w:val="22"/>
          <w:szCs w:val="22"/>
          <w:vertAlign w:val="superscript"/>
        </w:rPr>
        <w:t>2</w:t>
      </w:r>
      <w:r w:rsidRPr="00F04DC6">
        <w:rPr>
          <w:i/>
          <w:iCs/>
          <w:sz w:val="22"/>
          <w:szCs w:val="22"/>
        </w:rPr>
        <w:t xml:space="preserve"> </w:t>
      </w:r>
      <w:r w:rsidRPr="00F04DC6">
        <w:rPr>
          <w:sz w:val="22"/>
          <w:szCs w:val="22"/>
        </w:rPr>
        <w:t xml:space="preserve">в течение 3 </w:t>
      </w:r>
      <w:r w:rsidRPr="00F04DC6">
        <w:rPr>
          <w:i/>
          <w:iCs/>
          <w:sz w:val="22"/>
          <w:szCs w:val="22"/>
        </w:rPr>
        <w:t xml:space="preserve">мин. </w:t>
      </w:r>
      <w:r w:rsidRPr="00F04DC6">
        <w:rPr>
          <w:sz w:val="22"/>
          <w:szCs w:val="22"/>
        </w:rPr>
        <w:t>При этом просачивания воды в местах уплотнител</w:t>
      </w:r>
      <w:r w:rsidRPr="00F04DC6">
        <w:rPr>
          <w:sz w:val="22"/>
          <w:szCs w:val="22"/>
        </w:rPr>
        <w:t>ь</w:t>
      </w:r>
      <w:r w:rsidRPr="00F04DC6">
        <w:rPr>
          <w:sz w:val="22"/>
          <w:szCs w:val="22"/>
        </w:rPr>
        <w:lastRenderedPageBreak/>
        <w:t>ных соединений не допускается. Допускается подтекание воды м</w:t>
      </w:r>
      <w:r w:rsidRPr="00F04DC6">
        <w:rPr>
          <w:sz w:val="22"/>
          <w:szCs w:val="22"/>
        </w:rPr>
        <w:t>е</w:t>
      </w:r>
      <w:r w:rsidRPr="00F04DC6">
        <w:rPr>
          <w:sz w:val="22"/>
          <w:szCs w:val="22"/>
        </w:rPr>
        <w:t xml:space="preserve">нее 100 </w:t>
      </w:r>
      <w:r w:rsidRPr="00F04DC6">
        <w:rPr>
          <w:i/>
          <w:iCs/>
          <w:sz w:val="22"/>
          <w:szCs w:val="22"/>
        </w:rPr>
        <w:t>см</w:t>
      </w:r>
      <w:r w:rsidRPr="00F04DC6">
        <w:rPr>
          <w:i/>
          <w:iCs/>
          <w:sz w:val="22"/>
          <w:szCs w:val="22"/>
          <w:vertAlign w:val="superscript"/>
        </w:rPr>
        <w:t>3</w:t>
      </w:r>
      <w:r w:rsidRPr="00F04DC6">
        <w:rPr>
          <w:i/>
          <w:iCs/>
          <w:sz w:val="22"/>
          <w:szCs w:val="22"/>
        </w:rPr>
        <w:t xml:space="preserve"> </w:t>
      </w:r>
      <w:r w:rsidRPr="00F04DC6">
        <w:rPr>
          <w:sz w:val="22"/>
          <w:szCs w:val="22"/>
        </w:rPr>
        <w:t>в минуту в местах уплот</w:t>
      </w:r>
      <w:r w:rsidRPr="00F04DC6">
        <w:rPr>
          <w:sz w:val="22"/>
          <w:szCs w:val="22"/>
        </w:rPr>
        <w:softHyphen/>
        <w:t>нения двух колец золотника с патрубком.</w:t>
      </w:r>
    </w:p>
    <w:p w:rsidR="00F04DC6" w:rsidRPr="00F04DC6" w:rsidRDefault="00F04DC6" w:rsidP="00F04DC6">
      <w:pPr>
        <w:ind w:firstLine="567"/>
        <w:jc w:val="both"/>
        <w:rPr>
          <w:sz w:val="22"/>
          <w:szCs w:val="22"/>
        </w:rPr>
      </w:pPr>
      <w:r w:rsidRPr="00F04DC6">
        <w:rPr>
          <w:sz w:val="22"/>
          <w:szCs w:val="22"/>
        </w:rPr>
        <w:t>Срок гарантии установлен в 18 месяцев со дня ввода ствола в эксплуатацию, но не более 24 месяцев со дня получения потреб</w:t>
      </w:r>
      <w:r w:rsidRPr="00F04DC6">
        <w:rPr>
          <w:sz w:val="22"/>
          <w:szCs w:val="22"/>
        </w:rPr>
        <w:t>и</w:t>
      </w:r>
      <w:r w:rsidRPr="00F04DC6">
        <w:rPr>
          <w:sz w:val="22"/>
          <w:szCs w:val="22"/>
        </w:rPr>
        <w:t>телем при условии соблюдения потребителем правил эксплуатации и хранения.</w:t>
      </w:r>
    </w:p>
    <w:p w:rsidR="00F04DC6" w:rsidRPr="00F04DC6" w:rsidRDefault="00F04DC6" w:rsidP="00F04DC6">
      <w:pPr>
        <w:ind w:firstLine="567"/>
        <w:jc w:val="both"/>
        <w:rPr>
          <w:sz w:val="22"/>
          <w:szCs w:val="22"/>
        </w:rPr>
      </w:pPr>
      <w:r w:rsidRPr="00F04DC6">
        <w:rPr>
          <w:sz w:val="22"/>
          <w:szCs w:val="22"/>
        </w:rPr>
        <w:t>В комплект поставки лафетного ствола в качестве запасных частей входят два уплотнительных кольца золотникового устро</w:t>
      </w:r>
      <w:r w:rsidRPr="00F04DC6">
        <w:rPr>
          <w:sz w:val="22"/>
          <w:szCs w:val="22"/>
        </w:rPr>
        <w:t>й</w:t>
      </w:r>
      <w:r w:rsidRPr="00F04DC6">
        <w:rPr>
          <w:sz w:val="22"/>
          <w:szCs w:val="22"/>
        </w:rPr>
        <w:t>ства.</w:t>
      </w:r>
    </w:p>
    <w:p w:rsidR="00F04DC6" w:rsidRPr="00F04DC6" w:rsidRDefault="00F04DC6" w:rsidP="00F04DC6">
      <w:pPr>
        <w:ind w:firstLine="567"/>
        <w:jc w:val="both"/>
        <w:rPr>
          <w:sz w:val="22"/>
          <w:szCs w:val="22"/>
        </w:rPr>
      </w:pPr>
      <w:r w:rsidRPr="00F04DC6">
        <w:rPr>
          <w:sz w:val="22"/>
          <w:szCs w:val="22"/>
        </w:rPr>
        <w:t>При угле наклона ствола менее 30° для уравновешивания опрокидывающего момента следует придерживать ствол. Осно</w:t>
      </w:r>
      <w:r w:rsidRPr="00F04DC6">
        <w:rPr>
          <w:sz w:val="22"/>
          <w:szCs w:val="22"/>
        </w:rPr>
        <w:t>в</w:t>
      </w:r>
      <w:r w:rsidRPr="00F04DC6">
        <w:rPr>
          <w:sz w:val="22"/>
          <w:szCs w:val="22"/>
        </w:rPr>
        <w:t>ные детали ствола — корпус, тройник, двухрожковое разветвление, труба и насадок изготовлены из алюминиевого сплава.</w:t>
      </w:r>
    </w:p>
    <w:p w:rsidR="00F04DC6" w:rsidRPr="00F04DC6" w:rsidRDefault="00F04DC6" w:rsidP="00F04DC6">
      <w:pPr>
        <w:ind w:firstLine="567"/>
        <w:jc w:val="both"/>
        <w:rPr>
          <w:sz w:val="22"/>
          <w:szCs w:val="22"/>
        </w:rPr>
      </w:pPr>
      <w:r w:rsidRPr="00F04DC6">
        <w:rPr>
          <w:sz w:val="22"/>
          <w:szCs w:val="22"/>
        </w:rPr>
        <w:t>Предельные расстояния подачи воды от автонасоса до лафе</w:t>
      </w:r>
      <w:r w:rsidRPr="00F04DC6">
        <w:rPr>
          <w:sz w:val="22"/>
          <w:szCs w:val="22"/>
        </w:rPr>
        <w:t>т</w:t>
      </w:r>
      <w:r w:rsidRPr="00F04DC6">
        <w:rPr>
          <w:sz w:val="22"/>
          <w:szCs w:val="22"/>
        </w:rPr>
        <w:t>ного ствола в зависимости от типа и диаметра напорного рукава приведены в таблице.</w:t>
      </w:r>
    </w:p>
    <w:p w:rsidR="0078760A" w:rsidRDefault="0078760A" w:rsidP="0078760A">
      <w:pPr>
        <w:rPr>
          <w:sz w:val="24"/>
          <w:szCs w:val="24"/>
        </w:rPr>
      </w:pPr>
    </w:p>
    <w:p w:rsidR="00F04DC6" w:rsidRPr="00F04DC6" w:rsidRDefault="004628B2" w:rsidP="0078760A">
      <w:pPr>
        <w:rPr>
          <w:b/>
          <w:sz w:val="22"/>
          <w:szCs w:val="22"/>
        </w:rPr>
      </w:pPr>
      <w:r>
        <w:rPr>
          <w:b/>
          <w:sz w:val="22"/>
          <w:szCs w:val="22"/>
        </w:rPr>
        <w:t xml:space="preserve">4.6 </w:t>
      </w:r>
      <w:r w:rsidR="00F04DC6" w:rsidRPr="00F04DC6">
        <w:rPr>
          <w:b/>
          <w:sz w:val="22"/>
          <w:szCs w:val="22"/>
        </w:rPr>
        <w:t>Ствол пожарный лафетный комбинированный стациона</w:t>
      </w:r>
      <w:r w:rsidR="00F04DC6" w:rsidRPr="00F04DC6">
        <w:rPr>
          <w:b/>
          <w:sz w:val="22"/>
          <w:szCs w:val="22"/>
        </w:rPr>
        <w:t>р</w:t>
      </w:r>
      <w:r w:rsidR="00F04DC6" w:rsidRPr="00F04DC6">
        <w:rPr>
          <w:b/>
          <w:sz w:val="22"/>
          <w:szCs w:val="22"/>
        </w:rPr>
        <w:t>ный ПЛС-60КС</w:t>
      </w:r>
    </w:p>
    <w:p w:rsidR="00F04DC6" w:rsidRPr="00F04DC6" w:rsidRDefault="00F04DC6" w:rsidP="00F04DC6">
      <w:pPr>
        <w:ind w:firstLine="567"/>
        <w:jc w:val="both"/>
        <w:rPr>
          <w:sz w:val="22"/>
          <w:szCs w:val="22"/>
        </w:rPr>
      </w:pPr>
      <w:r w:rsidRPr="00F04DC6">
        <w:rPr>
          <w:sz w:val="22"/>
          <w:szCs w:val="22"/>
        </w:rPr>
        <w:t>Для тушения крупных пожаров, особенно пожаров с сильно развитыми огневыми и конвективными потоками, применяют сплошные водяные струи. Сплошная водяная струя обладает дин</w:t>
      </w:r>
      <w:r w:rsidRPr="00F04DC6">
        <w:rPr>
          <w:sz w:val="22"/>
          <w:szCs w:val="22"/>
        </w:rPr>
        <w:t>а</w:t>
      </w:r>
      <w:r w:rsidRPr="00F04DC6">
        <w:rPr>
          <w:sz w:val="22"/>
          <w:szCs w:val="22"/>
        </w:rPr>
        <w:t>мическим воздействием на очаг пожара. Наилучший эффект пож</w:t>
      </w:r>
      <w:r w:rsidRPr="00F04DC6">
        <w:rPr>
          <w:sz w:val="22"/>
          <w:szCs w:val="22"/>
        </w:rPr>
        <w:t>а</w:t>
      </w:r>
      <w:r w:rsidRPr="00F04DC6">
        <w:rPr>
          <w:sz w:val="22"/>
          <w:szCs w:val="22"/>
        </w:rPr>
        <w:t>ротушения достигается компактной частью струи. В таблице пр</w:t>
      </w:r>
      <w:r w:rsidRPr="00F04DC6">
        <w:rPr>
          <w:sz w:val="22"/>
          <w:szCs w:val="22"/>
        </w:rPr>
        <w:t>и</w:t>
      </w:r>
      <w:r w:rsidRPr="00F04DC6">
        <w:rPr>
          <w:sz w:val="22"/>
          <w:szCs w:val="22"/>
        </w:rPr>
        <w:t>ведены значения радиуса действия компактной части струи для л</w:t>
      </w:r>
      <w:r w:rsidRPr="00F04DC6">
        <w:rPr>
          <w:sz w:val="22"/>
          <w:szCs w:val="22"/>
        </w:rPr>
        <w:t>а</w:t>
      </w:r>
      <w:r w:rsidRPr="00F04DC6">
        <w:rPr>
          <w:sz w:val="22"/>
          <w:szCs w:val="22"/>
        </w:rPr>
        <w:t>фетных стволов, расположенных под углом 30° к горизонту. Ст</w:t>
      </w:r>
      <w:r w:rsidRPr="00F04DC6">
        <w:rPr>
          <w:sz w:val="22"/>
          <w:szCs w:val="22"/>
        </w:rPr>
        <w:t>а</w:t>
      </w:r>
      <w:r w:rsidRPr="00F04DC6">
        <w:rPr>
          <w:sz w:val="22"/>
          <w:szCs w:val="22"/>
        </w:rPr>
        <w:t>ционарный лафетный ствол ПЛС-60КС  пред</w:t>
      </w:r>
      <w:r w:rsidRPr="00F04DC6">
        <w:rPr>
          <w:sz w:val="22"/>
          <w:szCs w:val="22"/>
        </w:rPr>
        <w:softHyphen/>
        <w:t>назначен для создания и направления струи воды или воздушно-механической пены при тушении крупных открытых пожаров и обеспечивает также защиту ствольщика от лучистой энергии.</w:t>
      </w:r>
    </w:p>
    <w:p w:rsidR="00F04DC6" w:rsidRPr="00F04DC6" w:rsidRDefault="00F04DC6" w:rsidP="00F04DC6">
      <w:pPr>
        <w:ind w:firstLine="567"/>
        <w:jc w:val="both"/>
        <w:rPr>
          <w:sz w:val="22"/>
          <w:szCs w:val="22"/>
        </w:rPr>
      </w:pPr>
      <w:r w:rsidRPr="00F04DC6">
        <w:rPr>
          <w:sz w:val="22"/>
          <w:szCs w:val="22"/>
        </w:rPr>
        <w:t>Ствол устанавливают на пожарных катерах, вспомогатель</w:t>
      </w:r>
      <w:r w:rsidRPr="00F04DC6">
        <w:rPr>
          <w:sz w:val="22"/>
          <w:szCs w:val="22"/>
        </w:rPr>
        <w:softHyphen/>
        <w:t>ных кораблях, пожарных автомобилях, портовых сооружениях, нефтебазах.</w:t>
      </w:r>
    </w:p>
    <w:p w:rsidR="00F04DC6" w:rsidRPr="00F04DC6" w:rsidRDefault="00F04DC6" w:rsidP="00F04DC6">
      <w:pPr>
        <w:ind w:firstLine="567"/>
        <w:jc w:val="both"/>
        <w:rPr>
          <w:sz w:val="22"/>
          <w:szCs w:val="22"/>
        </w:rPr>
      </w:pPr>
      <w:r w:rsidRPr="00F04DC6">
        <w:rPr>
          <w:sz w:val="22"/>
          <w:szCs w:val="22"/>
        </w:rPr>
        <w:t>Пожарный лафетный ствол ПЛС-60КС состоит из тройника, фланца для присоединения к стояку водопровода, раз</w:t>
      </w:r>
      <w:r w:rsidRPr="00F04DC6">
        <w:rPr>
          <w:sz w:val="22"/>
          <w:szCs w:val="22"/>
        </w:rPr>
        <w:softHyphen/>
        <w:t>ветвления, распылителя, ствола для формирования водяной струи, ствола для получения воздушно-механической пены, выпрямителя и успоко</w:t>
      </w:r>
      <w:r w:rsidRPr="00F04DC6">
        <w:rPr>
          <w:sz w:val="22"/>
          <w:szCs w:val="22"/>
        </w:rPr>
        <w:t>и</w:t>
      </w:r>
      <w:r w:rsidRPr="00F04DC6">
        <w:rPr>
          <w:sz w:val="22"/>
          <w:szCs w:val="22"/>
        </w:rPr>
        <w:lastRenderedPageBreak/>
        <w:t>теля, смонтированных в стволе, насад</w:t>
      </w:r>
      <w:r w:rsidRPr="00F04DC6">
        <w:rPr>
          <w:sz w:val="22"/>
          <w:szCs w:val="22"/>
        </w:rPr>
        <w:softHyphen/>
        <w:t>ка кожуха, переключающего устройства и рычагов управления. Разветвление шарнирно закре</w:t>
      </w:r>
      <w:r w:rsidRPr="00F04DC6">
        <w:rPr>
          <w:sz w:val="22"/>
          <w:szCs w:val="22"/>
        </w:rPr>
        <w:t>п</w:t>
      </w:r>
      <w:r w:rsidRPr="00F04DC6">
        <w:rPr>
          <w:sz w:val="22"/>
          <w:szCs w:val="22"/>
        </w:rPr>
        <w:t xml:space="preserve">лено на приемном корпусе, который соединен с опорным фланцем. </w:t>
      </w:r>
    </w:p>
    <w:p w:rsidR="00F04DC6" w:rsidRPr="00F04DC6" w:rsidRDefault="00F04DC6" w:rsidP="00F04DC6">
      <w:pPr>
        <w:ind w:firstLine="567"/>
        <w:jc w:val="both"/>
        <w:rPr>
          <w:sz w:val="22"/>
          <w:szCs w:val="22"/>
        </w:rPr>
      </w:pPr>
      <w:r w:rsidRPr="00F04DC6">
        <w:rPr>
          <w:sz w:val="22"/>
          <w:szCs w:val="22"/>
        </w:rPr>
        <w:t>Ствол монтируют на фланце тройника трубопровода, подв</w:t>
      </w:r>
      <w:r w:rsidRPr="00F04DC6">
        <w:rPr>
          <w:sz w:val="22"/>
          <w:szCs w:val="22"/>
        </w:rPr>
        <w:t>о</w:t>
      </w:r>
      <w:r w:rsidRPr="00F04DC6">
        <w:rPr>
          <w:sz w:val="22"/>
          <w:szCs w:val="22"/>
        </w:rPr>
        <w:t xml:space="preserve">дящего воду к стволу. Пожарный лафетный ствол испытывается на прочность и плотность материала гидравлическим давлением 12 </w:t>
      </w:r>
      <w:r w:rsidRPr="00F04DC6">
        <w:rPr>
          <w:i/>
          <w:iCs/>
          <w:sz w:val="22"/>
          <w:szCs w:val="22"/>
        </w:rPr>
        <w:t>кгс/см</w:t>
      </w:r>
      <w:r w:rsidRPr="00F04DC6">
        <w:rPr>
          <w:i/>
          <w:iCs/>
          <w:sz w:val="22"/>
          <w:szCs w:val="22"/>
          <w:vertAlign w:val="superscript"/>
        </w:rPr>
        <w:t>2</w:t>
      </w:r>
      <w:r w:rsidRPr="00F04DC6">
        <w:rPr>
          <w:i/>
          <w:iCs/>
          <w:sz w:val="22"/>
          <w:szCs w:val="22"/>
        </w:rPr>
        <w:t xml:space="preserve"> </w:t>
      </w:r>
      <w:r w:rsidRPr="00F04DC6">
        <w:rPr>
          <w:sz w:val="22"/>
          <w:szCs w:val="22"/>
        </w:rPr>
        <w:t xml:space="preserve">в течение 5 </w:t>
      </w:r>
      <w:r w:rsidRPr="00F04DC6">
        <w:rPr>
          <w:i/>
          <w:iCs/>
          <w:sz w:val="22"/>
          <w:szCs w:val="22"/>
        </w:rPr>
        <w:t xml:space="preserve">мин. </w:t>
      </w:r>
      <w:r w:rsidRPr="00F04DC6">
        <w:rPr>
          <w:sz w:val="22"/>
          <w:szCs w:val="22"/>
        </w:rPr>
        <w:t>При этом допускается течь через торцовые уплотнительные соединения не более 20 капель в минуту. Стаци</w:t>
      </w:r>
      <w:r w:rsidRPr="00F04DC6">
        <w:rPr>
          <w:sz w:val="22"/>
          <w:szCs w:val="22"/>
        </w:rPr>
        <w:t>о</w:t>
      </w:r>
      <w:r w:rsidRPr="00F04DC6">
        <w:rPr>
          <w:sz w:val="22"/>
          <w:szCs w:val="22"/>
        </w:rPr>
        <w:t xml:space="preserve">нарный лафетный ствол ПЛС-60КС поставляют собранным. </w:t>
      </w:r>
    </w:p>
    <w:p w:rsidR="00F04DC6" w:rsidRPr="00F04DC6" w:rsidRDefault="00F04DC6" w:rsidP="00F04DC6">
      <w:pPr>
        <w:ind w:firstLine="567"/>
        <w:jc w:val="both"/>
        <w:rPr>
          <w:sz w:val="22"/>
          <w:szCs w:val="22"/>
        </w:rPr>
      </w:pPr>
      <w:r w:rsidRPr="00F04DC6">
        <w:rPr>
          <w:sz w:val="22"/>
          <w:szCs w:val="22"/>
        </w:rPr>
        <w:t>Гарантийный срок ствола ПЛС-60КС установлен в 18 мес</w:t>
      </w:r>
      <w:r w:rsidRPr="00F04DC6">
        <w:rPr>
          <w:sz w:val="22"/>
          <w:szCs w:val="22"/>
        </w:rPr>
        <w:t>я</w:t>
      </w:r>
      <w:r w:rsidRPr="00F04DC6">
        <w:rPr>
          <w:sz w:val="22"/>
          <w:szCs w:val="22"/>
        </w:rPr>
        <w:t xml:space="preserve">цев со дня ввода лафетного ствола в эксплуатацию, но не более 24 месяцев со дня получения потребителем. </w:t>
      </w:r>
    </w:p>
    <w:p w:rsidR="00F04DC6" w:rsidRPr="00F04DC6" w:rsidRDefault="00F04DC6" w:rsidP="00F04DC6">
      <w:pPr>
        <w:ind w:firstLine="567"/>
        <w:jc w:val="both"/>
        <w:rPr>
          <w:sz w:val="22"/>
          <w:szCs w:val="22"/>
        </w:rPr>
      </w:pPr>
      <w:r w:rsidRPr="00F04DC6">
        <w:rPr>
          <w:sz w:val="22"/>
          <w:szCs w:val="22"/>
        </w:rPr>
        <w:t>Календарный срок службы пожарного лафетного ствола до первого капитального ремонта 7 лет со дня отгрузки с завода.</w:t>
      </w:r>
    </w:p>
    <w:p w:rsidR="0078760A" w:rsidRDefault="0078760A" w:rsidP="0078760A">
      <w:pPr>
        <w:rPr>
          <w:b/>
          <w:sz w:val="24"/>
          <w:szCs w:val="24"/>
        </w:rPr>
      </w:pPr>
    </w:p>
    <w:p w:rsidR="00F04DC6" w:rsidRPr="00F04DC6" w:rsidRDefault="004628B2" w:rsidP="0078760A">
      <w:pPr>
        <w:rPr>
          <w:b/>
          <w:sz w:val="22"/>
          <w:szCs w:val="22"/>
        </w:rPr>
      </w:pPr>
      <w:r>
        <w:rPr>
          <w:b/>
          <w:bCs/>
          <w:sz w:val="22"/>
          <w:szCs w:val="22"/>
        </w:rPr>
        <w:t xml:space="preserve">4.7 </w:t>
      </w:r>
      <w:r w:rsidR="00F04DC6" w:rsidRPr="00F04DC6">
        <w:rPr>
          <w:b/>
          <w:bCs/>
          <w:sz w:val="22"/>
          <w:szCs w:val="22"/>
        </w:rPr>
        <w:t>Стволы пожарные ручные</w:t>
      </w:r>
      <w:r w:rsidR="00F04DC6" w:rsidRPr="00F04DC6">
        <w:rPr>
          <w:sz w:val="22"/>
          <w:szCs w:val="22"/>
        </w:rPr>
        <w:t xml:space="preserve"> </w:t>
      </w:r>
      <w:r w:rsidR="00F04DC6" w:rsidRPr="00F04DC6">
        <w:rPr>
          <w:b/>
          <w:sz w:val="22"/>
          <w:szCs w:val="22"/>
        </w:rPr>
        <w:t>РСК-50, РСКЗ-70 ДСТУ 2112-92 (ГОСТ 9923-93)</w:t>
      </w:r>
    </w:p>
    <w:p w:rsidR="00F04DC6" w:rsidRPr="00F04DC6" w:rsidRDefault="00F04DC6" w:rsidP="00F04DC6">
      <w:pPr>
        <w:ind w:firstLine="567"/>
        <w:jc w:val="both"/>
        <w:rPr>
          <w:sz w:val="22"/>
          <w:szCs w:val="22"/>
        </w:rPr>
      </w:pPr>
      <w:r w:rsidRPr="00F04DC6">
        <w:rPr>
          <w:sz w:val="22"/>
          <w:szCs w:val="22"/>
        </w:rPr>
        <w:t>Предназначены для формирования и направления сплошной или распыленной струи воды или раствора смачивателя, а также для перекрытия потока, а ствол РСКЗ-70 - также и для образования защитной водяной завесы, предохраняющей ствольщика от тепл</w:t>
      </w:r>
      <w:r w:rsidRPr="00F04DC6">
        <w:rPr>
          <w:sz w:val="22"/>
          <w:szCs w:val="22"/>
        </w:rPr>
        <w:t>о</w:t>
      </w:r>
      <w:r w:rsidRPr="00F04DC6">
        <w:rPr>
          <w:sz w:val="22"/>
          <w:szCs w:val="22"/>
        </w:rPr>
        <w:t>вой радиации.</w:t>
      </w:r>
    </w:p>
    <w:p w:rsidR="00F04DC6" w:rsidRPr="00F04DC6" w:rsidRDefault="00F04DC6" w:rsidP="00F04DC6">
      <w:pPr>
        <w:ind w:firstLine="567"/>
        <w:jc w:val="both"/>
        <w:rPr>
          <w:sz w:val="22"/>
          <w:szCs w:val="22"/>
        </w:rPr>
      </w:pPr>
    </w:p>
    <w:tbl>
      <w:tblPr>
        <w:tblW w:w="0" w:type="auto"/>
        <w:tblLook w:val="04A0" w:firstRow="1" w:lastRow="0" w:firstColumn="1" w:lastColumn="0" w:noHBand="0" w:noVBand="1"/>
      </w:tblPr>
      <w:tblGrid>
        <w:gridCol w:w="3439"/>
        <w:gridCol w:w="3185"/>
      </w:tblGrid>
      <w:tr w:rsidR="00F04DC6" w:rsidRPr="009C041A" w:rsidTr="009C041A">
        <w:tc>
          <w:tcPr>
            <w:tcW w:w="4998" w:type="dxa"/>
            <w:shd w:val="clear" w:color="auto" w:fill="auto"/>
          </w:tcPr>
          <w:p w:rsidR="00F04DC6" w:rsidRPr="009C041A" w:rsidRDefault="00456FC6" w:rsidP="00F04DC6">
            <w:pPr>
              <w:rPr>
                <w:rFonts w:ascii="Calibri" w:eastAsia="Calibri" w:hAnsi="Calibri"/>
                <w:b/>
                <w:sz w:val="24"/>
                <w:szCs w:val="24"/>
              </w:rPr>
            </w:pPr>
            <w:r>
              <w:rPr>
                <w:rFonts w:ascii="Calibri" w:eastAsia="Calibri" w:hAnsi="Calibri"/>
                <w:noProof/>
                <w:sz w:val="22"/>
                <w:szCs w:val="22"/>
              </w:rPr>
              <w:drawing>
                <wp:inline distT="0" distB="0" distL="0" distR="0" wp14:anchorId="659965EE" wp14:editId="48E8391F">
                  <wp:extent cx="1971675" cy="962025"/>
                  <wp:effectExtent l="0" t="0" r="9525" b="9525"/>
                  <wp:docPr id="2255" name="Рисунок 18" descr="Стволы пожарные ручные РСКЗ-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тволы пожарные ручные РСКЗ-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71675" cy="962025"/>
                          </a:xfrm>
                          <a:prstGeom prst="rect">
                            <a:avLst/>
                          </a:prstGeom>
                          <a:noFill/>
                          <a:ln>
                            <a:noFill/>
                          </a:ln>
                        </pic:spPr>
                      </pic:pic>
                    </a:graphicData>
                  </a:graphic>
                </wp:inline>
              </w:drawing>
            </w:r>
          </w:p>
        </w:tc>
        <w:tc>
          <w:tcPr>
            <w:tcW w:w="4999" w:type="dxa"/>
            <w:shd w:val="clear" w:color="auto" w:fill="auto"/>
          </w:tcPr>
          <w:p w:rsidR="00F04DC6" w:rsidRPr="009C041A" w:rsidRDefault="00456FC6" w:rsidP="009C041A">
            <w:pPr>
              <w:jc w:val="center"/>
              <w:rPr>
                <w:rFonts w:ascii="Calibri" w:eastAsia="Calibri" w:hAnsi="Calibri"/>
                <w:b/>
                <w:sz w:val="24"/>
                <w:szCs w:val="24"/>
              </w:rPr>
            </w:pPr>
            <w:r>
              <w:rPr>
                <w:rFonts w:ascii="Calibri" w:eastAsia="Calibri" w:hAnsi="Calibri"/>
                <w:noProof/>
                <w:sz w:val="22"/>
                <w:szCs w:val="22"/>
              </w:rPr>
              <w:drawing>
                <wp:inline distT="0" distB="0" distL="0" distR="0" wp14:anchorId="0FE4360D" wp14:editId="40FA57C1">
                  <wp:extent cx="1800225" cy="1047750"/>
                  <wp:effectExtent l="0" t="0" r="9525" b="0"/>
                  <wp:docPr id="2256" name="Рисунок 19" descr="Стволы пожарные ручные РСК-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Стволы пожарные ручные РСК-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0225" cy="1047750"/>
                          </a:xfrm>
                          <a:prstGeom prst="rect">
                            <a:avLst/>
                          </a:prstGeom>
                          <a:noFill/>
                          <a:ln>
                            <a:noFill/>
                          </a:ln>
                        </pic:spPr>
                      </pic:pic>
                    </a:graphicData>
                  </a:graphic>
                </wp:inline>
              </w:drawing>
            </w:r>
          </w:p>
        </w:tc>
      </w:tr>
    </w:tbl>
    <w:p w:rsidR="00F04DC6" w:rsidRPr="00F04DC6" w:rsidRDefault="00F04DC6" w:rsidP="00F04DC6">
      <w:pPr>
        <w:ind w:firstLine="567"/>
        <w:jc w:val="center"/>
        <w:rPr>
          <w:b/>
          <w:sz w:val="24"/>
          <w:szCs w:val="24"/>
        </w:rPr>
      </w:pPr>
    </w:p>
    <w:tbl>
      <w:tblPr>
        <w:tblW w:w="4750" w:type="pct"/>
        <w:jc w:val="center"/>
        <w:tblCellSpacing w:w="0" w:type="dxa"/>
        <w:tblInd w:w="-322"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000" w:firstRow="0" w:lastRow="0" w:firstColumn="0" w:lastColumn="0" w:noHBand="0" w:noVBand="0"/>
      </w:tblPr>
      <w:tblGrid>
        <w:gridCol w:w="3682"/>
        <w:gridCol w:w="1579"/>
        <w:gridCol w:w="855"/>
      </w:tblGrid>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center"/>
              <w:rPr>
                <w:sz w:val="22"/>
                <w:szCs w:val="22"/>
              </w:rPr>
            </w:pPr>
            <w:r w:rsidRPr="00F04DC6">
              <w:rPr>
                <w:b/>
                <w:bCs/>
                <w:sz w:val="22"/>
                <w:szCs w:val="22"/>
              </w:rPr>
              <w:t>Наименование показателя</w:t>
            </w:r>
          </w:p>
        </w:tc>
        <w:tc>
          <w:tcPr>
            <w:tcW w:w="1291" w:type="pct"/>
            <w:shd w:val="clear" w:color="auto" w:fill="auto"/>
            <w:vAlign w:val="center"/>
          </w:tcPr>
          <w:p w:rsidR="00F04DC6" w:rsidRPr="00F04DC6" w:rsidRDefault="00F04DC6" w:rsidP="00F04DC6">
            <w:pPr>
              <w:jc w:val="center"/>
              <w:rPr>
                <w:sz w:val="22"/>
                <w:szCs w:val="22"/>
              </w:rPr>
            </w:pPr>
            <w:r w:rsidRPr="00F04DC6">
              <w:rPr>
                <w:b/>
                <w:bCs/>
                <w:sz w:val="22"/>
                <w:szCs w:val="22"/>
              </w:rPr>
              <w:t>РСК-50</w:t>
            </w:r>
          </w:p>
        </w:tc>
        <w:tc>
          <w:tcPr>
            <w:tcW w:w="699" w:type="pct"/>
            <w:shd w:val="clear" w:color="auto" w:fill="auto"/>
            <w:vAlign w:val="center"/>
          </w:tcPr>
          <w:p w:rsidR="00F04DC6" w:rsidRPr="00F04DC6" w:rsidRDefault="00F04DC6" w:rsidP="00F04DC6">
            <w:pPr>
              <w:jc w:val="center"/>
              <w:rPr>
                <w:sz w:val="22"/>
                <w:szCs w:val="22"/>
              </w:rPr>
            </w:pPr>
            <w:r w:rsidRPr="00F04DC6">
              <w:rPr>
                <w:b/>
                <w:bCs/>
                <w:sz w:val="22"/>
                <w:szCs w:val="22"/>
              </w:rPr>
              <w:t>РСКЗ-70</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both"/>
              <w:rPr>
                <w:sz w:val="22"/>
                <w:szCs w:val="22"/>
              </w:rPr>
            </w:pPr>
            <w:r w:rsidRPr="00F04DC6">
              <w:rPr>
                <w:sz w:val="22"/>
                <w:szCs w:val="22"/>
              </w:rPr>
              <w:t>Рабочее давление, МПа, (кгс/см2)</w:t>
            </w:r>
          </w:p>
        </w:tc>
        <w:tc>
          <w:tcPr>
            <w:tcW w:w="1990" w:type="pct"/>
            <w:gridSpan w:val="2"/>
            <w:shd w:val="clear" w:color="auto" w:fill="auto"/>
            <w:vAlign w:val="center"/>
          </w:tcPr>
          <w:p w:rsidR="00F04DC6" w:rsidRPr="00F04DC6" w:rsidRDefault="00F04DC6" w:rsidP="00F04DC6">
            <w:pPr>
              <w:jc w:val="center"/>
              <w:rPr>
                <w:sz w:val="22"/>
                <w:szCs w:val="22"/>
              </w:rPr>
            </w:pPr>
            <w:r w:rsidRPr="00F04DC6">
              <w:rPr>
                <w:sz w:val="22"/>
                <w:szCs w:val="22"/>
              </w:rPr>
              <w:t>0,4-0,6 (4-6)</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ind w:right="253"/>
              <w:jc w:val="both"/>
              <w:rPr>
                <w:sz w:val="22"/>
                <w:szCs w:val="22"/>
              </w:rPr>
            </w:pPr>
            <w:r w:rsidRPr="00F04DC6">
              <w:rPr>
                <w:sz w:val="22"/>
                <w:szCs w:val="22"/>
              </w:rPr>
              <w:t>Расход воды, л/с, не менее: спло</w:t>
            </w:r>
            <w:r w:rsidRPr="00F04DC6">
              <w:rPr>
                <w:sz w:val="22"/>
                <w:szCs w:val="22"/>
              </w:rPr>
              <w:t>ш</w:t>
            </w:r>
            <w:r w:rsidRPr="00F04DC6">
              <w:rPr>
                <w:sz w:val="22"/>
                <w:szCs w:val="22"/>
              </w:rPr>
              <w:t>ной струи распыленной струи з</w:t>
            </w:r>
            <w:r w:rsidRPr="00F04DC6">
              <w:rPr>
                <w:sz w:val="22"/>
                <w:szCs w:val="22"/>
              </w:rPr>
              <w:t>а</w:t>
            </w:r>
            <w:r w:rsidRPr="00F04DC6">
              <w:rPr>
                <w:sz w:val="22"/>
                <w:szCs w:val="22"/>
              </w:rPr>
              <w:t>щитной струи</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br/>
              <w:t>2,7</w:t>
            </w:r>
            <w:r w:rsidRPr="00F04DC6">
              <w:rPr>
                <w:sz w:val="22"/>
                <w:szCs w:val="22"/>
              </w:rPr>
              <w:br/>
              <w:t>2,0</w:t>
            </w:r>
            <w:r w:rsidRPr="00F04DC6">
              <w:rPr>
                <w:sz w:val="22"/>
                <w:szCs w:val="22"/>
              </w:rPr>
              <w:br/>
              <w:t>-</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br/>
              <w:t>7,4</w:t>
            </w:r>
            <w:r w:rsidRPr="00F04DC6">
              <w:rPr>
                <w:sz w:val="22"/>
                <w:szCs w:val="22"/>
              </w:rPr>
              <w:br/>
              <w:t>7,0</w:t>
            </w:r>
            <w:r w:rsidRPr="00F04DC6">
              <w:rPr>
                <w:sz w:val="22"/>
                <w:szCs w:val="22"/>
              </w:rPr>
              <w:br/>
              <w:t>2,3</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both"/>
              <w:rPr>
                <w:sz w:val="22"/>
                <w:szCs w:val="22"/>
              </w:rPr>
            </w:pPr>
            <w:r w:rsidRPr="00F04DC6">
              <w:rPr>
                <w:sz w:val="22"/>
                <w:szCs w:val="22"/>
              </w:rPr>
              <w:lastRenderedPageBreak/>
              <w:t>Дальность водяной струи (максимал</w:t>
            </w:r>
            <w:r w:rsidRPr="00F04DC6">
              <w:rPr>
                <w:sz w:val="22"/>
                <w:szCs w:val="22"/>
              </w:rPr>
              <w:t>ь</w:t>
            </w:r>
            <w:r w:rsidRPr="00F04DC6">
              <w:rPr>
                <w:sz w:val="22"/>
                <w:szCs w:val="22"/>
              </w:rPr>
              <w:t>ная по крайним каплям), м, не менее сплошной распыленной</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br/>
              <w:t>30</w:t>
            </w:r>
            <w:r w:rsidRPr="00F04DC6">
              <w:rPr>
                <w:sz w:val="22"/>
                <w:szCs w:val="22"/>
              </w:rPr>
              <w:br/>
              <w:t>11</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br/>
              <w:t>32</w:t>
            </w:r>
            <w:r w:rsidRPr="00F04DC6">
              <w:rPr>
                <w:sz w:val="22"/>
                <w:szCs w:val="22"/>
              </w:rPr>
              <w:br/>
              <w:t>9</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191971">
            <w:pPr>
              <w:jc w:val="both"/>
              <w:rPr>
                <w:sz w:val="22"/>
                <w:szCs w:val="22"/>
              </w:rPr>
            </w:pPr>
            <w:r w:rsidRPr="00F04DC6">
              <w:rPr>
                <w:sz w:val="22"/>
                <w:szCs w:val="22"/>
              </w:rPr>
              <w:t>Угол факела распыленной струи, рад (град), не менее</w:t>
            </w:r>
            <w:r w:rsidR="00191971">
              <w:rPr>
                <w:sz w:val="22"/>
                <w:szCs w:val="22"/>
              </w:rPr>
              <w:t xml:space="preserve"> </w:t>
            </w:r>
            <w:r w:rsidRPr="00F04DC6">
              <w:rPr>
                <w:sz w:val="22"/>
                <w:szCs w:val="22"/>
              </w:rPr>
              <w:t>минимальный макс</w:t>
            </w:r>
            <w:r w:rsidRPr="00F04DC6">
              <w:rPr>
                <w:sz w:val="22"/>
                <w:szCs w:val="22"/>
              </w:rPr>
              <w:t>и</w:t>
            </w:r>
            <w:r w:rsidRPr="00F04DC6">
              <w:rPr>
                <w:sz w:val="22"/>
                <w:szCs w:val="22"/>
              </w:rPr>
              <w:t>мальный</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br/>
              <w:t>0,70(40)</w:t>
            </w:r>
            <w:r w:rsidRPr="00F04DC6">
              <w:rPr>
                <w:sz w:val="22"/>
                <w:szCs w:val="22"/>
              </w:rPr>
              <w:br/>
              <w:t>1,22(70)</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br/>
              <w:t>0,70(40)</w:t>
            </w:r>
            <w:r w:rsidRPr="00F04DC6">
              <w:rPr>
                <w:sz w:val="22"/>
                <w:szCs w:val="22"/>
              </w:rPr>
              <w:br/>
              <w:t>-</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both"/>
              <w:rPr>
                <w:sz w:val="22"/>
                <w:szCs w:val="22"/>
              </w:rPr>
            </w:pPr>
            <w:r w:rsidRPr="00F04DC6">
              <w:rPr>
                <w:sz w:val="22"/>
                <w:szCs w:val="22"/>
              </w:rPr>
              <w:t>Угол факела защитной завесы, рад (град), не менее</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t>-</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t>2,1(120)</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both"/>
              <w:rPr>
                <w:sz w:val="22"/>
                <w:szCs w:val="22"/>
              </w:rPr>
            </w:pPr>
            <w:r w:rsidRPr="00F04DC6">
              <w:rPr>
                <w:sz w:val="22"/>
                <w:szCs w:val="22"/>
              </w:rPr>
              <w:t>Диаметр факела защитной завесы, м, не менее</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t>-</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t>3</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both"/>
              <w:rPr>
                <w:sz w:val="22"/>
                <w:szCs w:val="22"/>
              </w:rPr>
            </w:pPr>
            <w:r w:rsidRPr="00F04DC6">
              <w:rPr>
                <w:sz w:val="22"/>
                <w:szCs w:val="22"/>
              </w:rPr>
              <w:t>Габаритные размеры, мм, не более: длина, L высота, H</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t>360</w:t>
            </w:r>
            <w:r w:rsidRPr="00F04DC6">
              <w:rPr>
                <w:sz w:val="22"/>
                <w:szCs w:val="22"/>
              </w:rPr>
              <w:br/>
              <w:t>140</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t>430</w:t>
            </w:r>
            <w:r w:rsidRPr="00F04DC6">
              <w:rPr>
                <w:sz w:val="22"/>
                <w:szCs w:val="22"/>
              </w:rPr>
              <w:br/>
              <w:t>170</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both"/>
              <w:rPr>
                <w:sz w:val="22"/>
                <w:szCs w:val="22"/>
              </w:rPr>
            </w:pPr>
            <w:r w:rsidRPr="00F04DC6">
              <w:rPr>
                <w:sz w:val="22"/>
                <w:szCs w:val="22"/>
              </w:rPr>
              <w:t>Масса, кг, не более</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t>1,95</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t>3,0</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both"/>
              <w:rPr>
                <w:sz w:val="22"/>
                <w:szCs w:val="22"/>
              </w:rPr>
            </w:pPr>
            <w:r w:rsidRPr="00F04DC6">
              <w:rPr>
                <w:sz w:val="22"/>
                <w:szCs w:val="22"/>
              </w:rPr>
              <w:t>Диаметр выходного отверстия наса</w:t>
            </w:r>
            <w:r w:rsidRPr="00F04DC6">
              <w:rPr>
                <w:sz w:val="22"/>
                <w:szCs w:val="22"/>
              </w:rPr>
              <w:t>д</w:t>
            </w:r>
            <w:r w:rsidRPr="00F04DC6">
              <w:rPr>
                <w:sz w:val="22"/>
                <w:szCs w:val="22"/>
              </w:rPr>
              <w:t>ка, мм</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t>12</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t>19</w:t>
            </w:r>
          </w:p>
        </w:tc>
      </w:tr>
      <w:tr w:rsidR="00F04DC6" w:rsidRPr="00F04DC6" w:rsidTr="004700BA">
        <w:trPr>
          <w:tblCellSpacing w:w="0" w:type="dxa"/>
          <w:jc w:val="center"/>
        </w:trPr>
        <w:tc>
          <w:tcPr>
            <w:tcW w:w="3010" w:type="pct"/>
            <w:shd w:val="clear" w:color="auto" w:fill="auto"/>
            <w:vAlign w:val="center"/>
          </w:tcPr>
          <w:p w:rsidR="00F04DC6" w:rsidRPr="00F04DC6" w:rsidRDefault="00F04DC6" w:rsidP="00F04DC6">
            <w:pPr>
              <w:jc w:val="both"/>
              <w:rPr>
                <w:sz w:val="22"/>
                <w:szCs w:val="22"/>
              </w:rPr>
            </w:pPr>
            <w:r w:rsidRPr="00F04DC6">
              <w:rPr>
                <w:sz w:val="22"/>
                <w:szCs w:val="22"/>
              </w:rPr>
              <w:t>Условный проход соединительной головки, мм</w:t>
            </w:r>
          </w:p>
        </w:tc>
        <w:tc>
          <w:tcPr>
            <w:tcW w:w="1291" w:type="pct"/>
            <w:shd w:val="clear" w:color="auto" w:fill="auto"/>
            <w:vAlign w:val="center"/>
          </w:tcPr>
          <w:p w:rsidR="00F04DC6" w:rsidRPr="00F04DC6" w:rsidRDefault="00F04DC6" w:rsidP="00F04DC6">
            <w:pPr>
              <w:jc w:val="center"/>
              <w:rPr>
                <w:sz w:val="22"/>
                <w:szCs w:val="22"/>
              </w:rPr>
            </w:pPr>
            <w:r w:rsidRPr="00F04DC6">
              <w:rPr>
                <w:sz w:val="22"/>
                <w:szCs w:val="22"/>
              </w:rPr>
              <w:t>50</w:t>
            </w:r>
          </w:p>
        </w:tc>
        <w:tc>
          <w:tcPr>
            <w:tcW w:w="699" w:type="pct"/>
            <w:shd w:val="clear" w:color="auto" w:fill="auto"/>
            <w:vAlign w:val="center"/>
          </w:tcPr>
          <w:p w:rsidR="00F04DC6" w:rsidRPr="00F04DC6" w:rsidRDefault="00F04DC6" w:rsidP="00F04DC6">
            <w:pPr>
              <w:jc w:val="center"/>
              <w:rPr>
                <w:sz w:val="22"/>
                <w:szCs w:val="22"/>
              </w:rPr>
            </w:pPr>
            <w:r w:rsidRPr="00F04DC6">
              <w:rPr>
                <w:sz w:val="22"/>
                <w:szCs w:val="22"/>
              </w:rPr>
              <w:t>70</w:t>
            </w:r>
          </w:p>
        </w:tc>
      </w:tr>
    </w:tbl>
    <w:p w:rsidR="0078760A" w:rsidRDefault="0078760A" w:rsidP="0078760A">
      <w:pPr>
        <w:rPr>
          <w:b/>
          <w:sz w:val="24"/>
          <w:szCs w:val="24"/>
        </w:rPr>
      </w:pPr>
    </w:p>
    <w:p w:rsidR="00F04DC6" w:rsidRPr="00F04DC6" w:rsidRDefault="004628B2" w:rsidP="0078760A">
      <w:pPr>
        <w:rPr>
          <w:b/>
          <w:sz w:val="22"/>
          <w:szCs w:val="22"/>
        </w:rPr>
      </w:pPr>
      <w:r>
        <w:rPr>
          <w:b/>
          <w:sz w:val="22"/>
          <w:szCs w:val="22"/>
        </w:rPr>
        <w:t xml:space="preserve">4.8 </w:t>
      </w:r>
      <w:r w:rsidR="00F04DC6" w:rsidRPr="00F04DC6">
        <w:rPr>
          <w:b/>
          <w:sz w:val="22"/>
          <w:szCs w:val="22"/>
        </w:rPr>
        <w:t>Генераторы пены</w:t>
      </w:r>
    </w:p>
    <w:p w:rsidR="00F04DC6" w:rsidRPr="00F04DC6" w:rsidRDefault="00F04DC6" w:rsidP="00F04DC6">
      <w:pPr>
        <w:ind w:firstLine="567"/>
        <w:jc w:val="both"/>
        <w:rPr>
          <w:sz w:val="22"/>
          <w:szCs w:val="22"/>
        </w:rPr>
      </w:pPr>
      <w:r w:rsidRPr="00F04DC6">
        <w:rPr>
          <w:b/>
          <w:bCs/>
          <w:sz w:val="22"/>
          <w:szCs w:val="22"/>
        </w:rPr>
        <w:t xml:space="preserve">Генераторы пены </w:t>
      </w:r>
      <w:r w:rsidRPr="00F04DC6">
        <w:rPr>
          <w:sz w:val="22"/>
          <w:szCs w:val="22"/>
        </w:rPr>
        <w:t>предназначены для получения из водного раствора пенообразователя струи воздушно-механической пены средней кратности с целью тушения пожаров легковоспламеня</w:t>
      </w:r>
      <w:r w:rsidRPr="00F04DC6">
        <w:rPr>
          <w:sz w:val="22"/>
          <w:szCs w:val="22"/>
        </w:rPr>
        <w:t>ю</w:t>
      </w:r>
      <w:r w:rsidRPr="00F04DC6">
        <w:rPr>
          <w:sz w:val="22"/>
          <w:szCs w:val="22"/>
        </w:rPr>
        <w:t>щихся жидкостей, технологического оборудования, пожароопа</w:t>
      </w:r>
      <w:r w:rsidRPr="00F04DC6">
        <w:rPr>
          <w:sz w:val="22"/>
          <w:szCs w:val="22"/>
        </w:rPr>
        <w:t>с</w:t>
      </w:r>
      <w:r w:rsidRPr="00F04DC6">
        <w:rPr>
          <w:sz w:val="22"/>
          <w:szCs w:val="22"/>
        </w:rPr>
        <w:t>ных объектов.</w:t>
      </w:r>
    </w:p>
    <w:p w:rsidR="00F04DC6" w:rsidRPr="00F04DC6" w:rsidRDefault="00F04DC6" w:rsidP="00F04DC6">
      <w:pPr>
        <w:jc w:val="both"/>
        <w:rPr>
          <w:b/>
          <w:bCs/>
          <w:sz w:val="22"/>
          <w:szCs w:val="22"/>
        </w:rPr>
      </w:pPr>
    </w:p>
    <w:p w:rsidR="00F04DC6" w:rsidRPr="00F04DC6" w:rsidRDefault="00F04DC6" w:rsidP="00F04DC6">
      <w:pPr>
        <w:jc w:val="center"/>
        <w:rPr>
          <w:sz w:val="22"/>
          <w:szCs w:val="22"/>
        </w:rPr>
      </w:pPr>
      <w:r w:rsidRPr="00F04DC6">
        <w:rPr>
          <w:bCs/>
          <w:sz w:val="22"/>
          <w:szCs w:val="22"/>
        </w:rPr>
        <w:t>Генераторы пены. Технические характеристики.</w:t>
      </w:r>
    </w:p>
    <w:tbl>
      <w:tblPr>
        <w:tblW w:w="4500" w:type="pct"/>
        <w:jc w:val="center"/>
        <w:tblCellSpacing w:w="20" w:type="dxa"/>
        <w:tblBorders>
          <w:top w:val="outset" w:sz="6" w:space="0" w:color="000000"/>
          <w:left w:val="outset" w:sz="6" w:space="0" w:color="000000"/>
          <w:bottom w:val="outset" w:sz="6" w:space="0" w:color="000000"/>
          <w:right w:val="outset" w:sz="6" w:space="0" w:color="000000"/>
          <w:insideH w:val="outset" w:sz="6" w:space="0" w:color="000000"/>
          <w:insideV w:val="outset" w:sz="6" w:space="0" w:color="000000"/>
        </w:tblBorders>
        <w:tblCellMar>
          <w:top w:w="15" w:type="dxa"/>
          <w:left w:w="15" w:type="dxa"/>
          <w:bottom w:w="15" w:type="dxa"/>
          <w:right w:w="15" w:type="dxa"/>
        </w:tblCellMar>
        <w:tblLook w:val="0000" w:firstRow="0" w:lastRow="0" w:firstColumn="0" w:lastColumn="0" w:noHBand="0" w:noVBand="0"/>
      </w:tblPr>
      <w:tblGrid>
        <w:gridCol w:w="1390"/>
        <w:gridCol w:w="876"/>
        <w:gridCol w:w="1013"/>
        <w:gridCol w:w="637"/>
        <w:gridCol w:w="1478"/>
        <w:gridCol w:w="1154"/>
      </w:tblGrid>
      <w:tr w:rsidR="00F04DC6" w:rsidRPr="00F04DC6" w:rsidTr="00F04DC6">
        <w:trPr>
          <w:tblCellSpacing w:w="20" w:type="dxa"/>
          <w:jc w:val="center"/>
        </w:trPr>
        <w:tc>
          <w:tcPr>
            <w:tcW w:w="0" w:type="auto"/>
            <w:shd w:val="clear" w:color="auto" w:fill="auto"/>
            <w:vAlign w:val="center"/>
          </w:tcPr>
          <w:p w:rsidR="00F04DC6" w:rsidRPr="00F04DC6" w:rsidRDefault="00F04DC6" w:rsidP="00F04DC6">
            <w:pPr>
              <w:jc w:val="both"/>
              <w:rPr>
                <w:b/>
                <w:bCs/>
                <w:sz w:val="22"/>
                <w:szCs w:val="22"/>
              </w:rPr>
            </w:pPr>
            <w:r w:rsidRPr="00F04DC6">
              <w:rPr>
                <w:b/>
                <w:bCs/>
                <w:sz w:val="22"/>
                <w:szCs w:val="22"/>
              </w:rPr>
              <w:t>Наименов</w:t>
            </w:r>
            <w:r w:rsidRPr="00F04DC6">
              <w:rPr>
                <w:b/>
                <w:bCs/>
                <w:sz w:val="22"/>
                <w:szCs w:val="22"/>
              </w:rPr>
              <w:t>а</w:t>
            </w:r>
            <w:r w:rsidRPr="00F04DC6">
              <w:rPr>
                <w:b/>
                <w:bCs/>
                <w:sz w:val="22"/>
                <w:szCs w:val="22"/>
              </w:rPr>
              <w:t>ние</w:t>
            </w:r>
          </w:p>
        </w:tc>
        <w:tc>
          <w:tcPr>
            <w:tcW w:w="0" w:type="auto"/>
            <w:shd w:val="clear" w:color="auto" w:fill="auto"/>
            <w:vAlign w:val="center"/>
          </w:tcPr>
          <w:p w:rsidR="00F04DC6" w:rsidRPr="00F04DC6" w:rsidRDefault="00F04DC6" w:rsidP="00F04DC6">
            <w:pPr>
              <w:jc w:val="both"/>
              <w:rPr>
                <w:b/>
                <w:bCs/>
                <w:sz w:val="22"/>
                <w:szCs w:val="22"/>
              </w:rPr>
            </w:pPr>
            <w:r w:rsidRPr="00F04DC6">
              <w:rPr>
                <w:b/>
                <w:bCs/>
                <w:sz w:val="22"/>
                <w:szCs w:val="22"/>
              </w:rPr>
              <w:t>Расход ра</w:t>
            </w:r>
            <w:r w:rsidRPr="00F04DC6">
              <w:rPr>
                <w:b/>
                <w:bCs/>
                <w:sz w:val="22"/>
                <w:szCs w:val="22"/>
              </w:rPr>
              <w:t>с</w:t>
            </w:r>
            <w:r w:rsidRPr="00F04DC6">
              <w:rPr>
                <w:b/>
                <w:bCs/>
                <w:sz w:val="22"/>
                <w:szCs w:val="22"/>
              </w:rPr>
              <w:t>твора</w:t>
            </w:r>
          </w:p>
        </w:tc>
        <w:tc>
          <w:tcPr>
            <w:tcW w:w="0" w:type="auto"/>
            <w:shd w:val="clear" w:color="auto" w:fill="auto"/>
            <w:vAlign w:val="center"/>
          </w:tcPr>
          <w:p w:rsidR="00F04DC6" w:rsidRPr="00F04DC6" w:rsidRDefault="00F04DC6" w:rsidP="00F04DC6">
            <w:pPr>
              <w:jc w:val="both"/>
              <w:rPr>
                <w:b/>
                <w:bCs/>
                <w:sz w:val="22"/>
                <w:szCs w:val="22"/>
              </w:rPr>
            </w:pPr>
            <w:r w:rsidRPr="00F04DC6">
              <w:rPr>
                <w:b/>
                <w:bCs/>
                <w:sz w:val="22"/>
                <w:szCs w:val="22"/>
              </w:rPr>
              <w:t>Кра</w:t>
            </w:r>
            <w:r w:rsidRPr="00F04DC6">
              <w:rPr>
                <w:b/>
                <w:bCs/>
                <w:sz w:val="22"/>
                <w:szCs w:val="22"/>
              </w:rPr>
              <w:t>т</w:t>
            </w:r>
            <w:r w:rsidRPr="00F04DC6">
              <w:rPr>
                <w:b/>
                <w:bCs/>
                <w:sz w:val="22"/>
                <w:szCs w:val="22"/>
              </w:rPr>
              <w:t>ность пены</w:t>
            </w:r>
          </w:p>
        </w:tc>
        <w:tc>
          <w:tcPr>
            <w:tcW w:w="0" w:type="auto"/>
            <w:shd w:val="clear" w:color="auto" w:fill="auto"/>
            <w:vAlign w:val="center"/>
          </w:tcPr>
          <w:p w:rsidR="00F04DC6" w:rsidRPr="00F04DC6" w:rsidRDefault="00F04DC6" w:rsidP="00F04DC6">
            <w:pPr>
              <w:jc w:val="both"/>
              <w:rPr>
                <w:b/>
                <w:bCs/>
                <w:sz w:val="22"/>
                <w:szCs w:val="22"/>
              </w:rPr>
            </w:pPr>
            <w:r w:rsidRPr="00F04DC6">
              <w:rPr>
                <w:b/>
                <w:bCs/>
                <w:sz w:val="22"/>
                <w:szCs w:val="22"/>
              </w:rPr>
              <w:t>Ма</w:t>
            </w:r>
            <w:r w:rsidRPr="00F04DC6">
              <w:rPr>
                <w:b/>
                <w:bCs/>
                <w:sz w:val="22"/>
                <w:szCs w:val="22"/>
              </w:rPr>
              <w:t>с</w:t>
            </w:r>
            <w:r w:rsidRPr="00F04DC6">
              <w:rPr>
                <w:b/>
                <w:bCs/>
                <w:sz w:val="22"/>
                <w:szCs w:val="22"/>
              </w:rPr>
              <w:t>са</w:t>
            </w:r>
          </w:p>
        </w:tc>
        <w:tc>
          <w:tcPr>
            <w:tcW w:w="0" w:type="auto"/>
            <w:shd w:val="clear" w:color="auto" w:fill="auto"/>
            <w:vAlign w:val="center"/>
          </w:tcPr>
          <w:p w:rsidR="00F04DC6" w:rsidRPr="00F04DC6" w:rsidRDefault="00F04DC6" w:rsidP="00F04DC6">
            <w:pPr>
              <w:jc w:val="both"/>
              <w:rPr>
                <w:b/>
                <w:bCs/>
                <w:sz w:val="22"/>
                <w:szCs w:val="22"/>
              </w:rPr>
            </w:pPr>
            <w:r w:rsidRPr="00F04DC6">
              <w:rPr>
                <w:b/>
                <w:bCs/>
                <w:sz w:val="22"/>
                <w:szCs w:val="22"/>
              </w:rPr>
              <w:t>Размеры</w:t>
            </w:r>
          </w:p>
        </w:tc>
        <w:tc>
          <w:tcPr>
            <w:tcW w:w="0" w:type="auto"/>
            <w:shd w:val="clear" w:color="auto" w:fill="auto"/>
            <w:vAlign w:val="center"/>
          </w:tcPr>
          <w:p w:rsidR="00F04DC6" w:rsidRPr="00F04DC6" w:rsidRDefault="00F04DC6" w:rsidP="00F04DC6">
            <w:pPr>
              <w:jc w:val="both"/>
              <w:rPr>
                <w:b/>
                <w:bCs/>
                <w:sz w:val="22"/>
                <w:szCs w:val="22"/>
              </w:rPr>
            </w:pPr>
            <w:r w:rsidRPr="00F04DC6">
              <w:rPr>
                <w:b/>
                <w:bCs/>
                <w:sz w:val="22"/>
                <w:szCs w:val="22"/>
              </w:rPr>
              <w:t> Вид</w:t>
            </w:r>
          </w:p>
        </w:tc>
      </w:tr>
      <w:tr w:rsidR="00F04DC6" w:rsidRPr="00F04DC6" w:rsidTr="00F04DC6">
        <w:trPr>
          <w:trHeight w:val="1467"/>
          <w:tblCellSpacing w:w="20" w:type="dxa"/>
          <w:jc w:val="center"/>
        </w:trPr>
        <w:tc>
          <w:tcPr>
            <w:tcW w:w="0" w:type="auto"/>
            <w:shd w:val="clear" w:color="auto" w:fill="auto"/>
            <w:vAlign w:val="center"/>
          </w:tcPr>
          <w:p w:rsidR="00F04DC6" w:rsidRPr="00F04DC6" w:rsidRDefault="00F04DC6" w:rsidP="00F04DC6">
            <w:pPr>
              <w:jc w:val="both"/>
              <w:rPr>
                <w:sz w:val="22"/>
                <w:szCs w:val="22"/>
              </w:rPr>
            </w:pPr>
            <w:r w:rsidRPr="00F04DC6">
              <w:rPr>
                <w:b/>
                <w:bCs/>
                <w:sz w:val="22"/>
                <w:szCs w:val="22"/>
              </w:rPr>
              <w:t>ГПС-600</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5-6 л/с</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80</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4,5 кг</w:t>
            </w:r>
          </w:p>
        </w:tc>
        <w:tc>
          <w:tcPr>
            <w:tcW w:w="0" w:type="auto"/>
            <w:shd w:val="clear" w:color="auto" w:fill="auto"/>
            <w:vAlign w:val="center"/>
          </w:tcPr>
          <w:p w:rsidR="00F04DC6" w:rsidRPr="00F04DC6" w:rsidRDefault="00F04DC6" w:rsidP="004628B2">
            <w:pPr>
              <w:jc w:val="both"/>
              <w:rPr>
                <w:sz w:val="22"/>
                <w:szCs w:val="22"/>
              </w:rPr>
            </w:pPr>
            <w:r w:rsidRPr="00F04DC6">
              <w:rPr>
                <w:sz w:val="22"/>
                <w:szCs w:val="22"/>
              </w:rPr>
              <w:t>584x325x350мм</w:t>
            </w:r>
          </w:p>
        </w:tc>
        <w:tc>
          <w:tcPr>
            <w:tcW w:w="0" w:type="auto"/>
            <w:shd w:val="clear" w:color="auto" w:fill="auto"/>
            <w:vAlign w:val="center"/>
          </w:tcPr>
          <w:p w:rsidR="00F04DC6" w:rsidRPr="00F04DC6" w:rsidRDefault="00456FC6" w:rsidP="00F04DC6">
            <w:pPr>
              <w:jc w:val="both"/>
              <w:rPr>
                <w:sz w:val="22"/>
                <w:szCs w:val="22"/>
              </w:rPr>
            </w:pPr>
            <w:r>
              <w:rPr>
                <w:noProof/>
                <w:sz w:val="22"/>
                <w:szCs w:val="22"/>
              </w:rPr>
              <w:drawing>
                <wp:inline distT="0" distB="0" distL="0" distR="0" wp14:anchorId="287BF927" wp14:editId="371209DC">
                  <wp:extent cx="762000" cy="762000"/>
                  <wp:effectExtent l="0" t="0" r="0" b="0"/>
                  <wp:docPr id="2257" name="Рисунок 20" descr="pen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pena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r>
      <w:tr w:rsidR="00F04DC6" w:rsidRPr="00F04DC6" w:rsidTr="00F04DC6">
        <w:trPr>
          <w:tblCellSpacing w:w="20" w:type="dxa"/>
          <w:jc w:val="center"/>
        </w:trPr>
        <w:tc>
          <w:tcPr>
            <w:tcW w:w="0" w:type="auto"/>
            <w:shd w:val="clear" w:color="auto" w:fill="auto"/>
            <w:vAlign w:val="center"/>
          </w:tcPr>
          <w:p w:rsidR="00F04DC6" w:rsidRPr="00F04DC6" w:rsidRDefault="00F04DC6" w:rsidP="00F04DC6">
            <w:pPr>
              <w:jc w:val="both"/>
              <w:rPr>
                <w:sz w:val="22"/>
                <w:szCs w:val="22"/>
              </w:rPr>
            </w:pPr>
            <w:r w:rsidRPr="00F04DC6">
              <w:rPr>
                <w:b/>
                <w:bCs/>
                <w:sz w:val="22"/>
                <w:szCs w:val="22"/>
              </w:rPr>
              <w:lastRenderedPageBreak/>
              <w:t>ГПС-2000</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16-20 л/с</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80</w:t>
            </w:r>
          </w:p>
        </w:tc>
        <w:tc>
          <w:tcPr>
            <w:tcW w:w="0" w:type="auto"/>
            <w:shd w:val="clear" w:color="auto" w:fill="auto"/>
            <w:vAlign w:val="center"/>
          </w:tcPr>
          <w:p w:rsidR="00F04DC6" w:rsidRPr="00F04DC6" w:rsidRDefault="00F04DC6" w:rsidP="00F04DC6">
            <w:pPr>
              <w:jc w:val="both"/>
              <w:rPr>
                <w:sz w:val="22"/>
                <w:szCs w:val="22"/>
              </w:rPr>
            </w:pPr>
            <w:r w:rsidRPr="00F04DC6">
              <w:rPr>
                <w:sz w:val="22"/>
                <w:szCs w:val="22"/>
              </w:rPr>
              <w:t>13 кг</w:t>
            </w:r>
          </w:p>
        </w:tc>
        <w:tc>
          <w:tcPr>
            <w:tcW w:w="0" w:type="auto"/>
            <w:shd w:val="clear" w:color="auto" w:fill="auto"/>
            <w:vAlign w:val="center"/>
          </w:tcPr>
          <w:p w:rsidR="00F04DC6" w:rsidRPr="00F04DC6" w:rsidRDefault="00F04DC6" w:rsidP="004628B2">
            <w:pPr>
              <w:jc w:val="both"/>
              <w:rPr>
                <w:sz w:val="22"/>
                <w:szCs w:val="22"/>
              </w:rPr>
            </w:pPr>
            <w:r w:rsidRPr="00F04DC6">
              <w:rPr>
                <w:sz w:val="22"/>
                <w:szCs w:val="22"/>
              </w:rPr>
              <w:t>1055x 475x475мм</w:t>
            </w:r>
          </w:p>
        </w:tc>
        <w:tc>
          <w:tcPr>
            <w:tcW w:w="0" w:type="auto"/>
            <w:shd w:val="clear" w:color="auto" w:fill="auto"/>
            <w:vAlign w:val="center"/>
          </w:tcPr>
          <w:p w:rsidR="00F04DC6" w:rsidRPr="00F04DC6" w:rsidRDefault="00456FC6" w:rsidP="00F04DC6">
            <w:pPr>
              <w:jc w:val="both"/>
              <w:rPr>
                <w:sz w:val="22"/>
                <w:szCs w:val="22"/>
              </w:rPr>
            </w:pPr>
            <w:r>
              <w:rPr>
                <w:noProof/>
                <w:sz w:val="22"/>
                <w:szCs w:val="22"/>
              </w:rPr>
              <w:drawing>
                <wp:inline distT="0" distB="0" distL="0" distR="0" wp14:anchorId="29E7CD54" wp14:editId="3CBCDBB8">
                  <wp:extent cx="762000" cy="762000"/>
                  <wp:effectExtent l="0" t="0" r="0" b="0"/>
                  <wp:docPr id="2258" name="Рисунок 21" descr="pen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pena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r>
      <w:tr w:rsidR="00F04DC6" w:rsidRPr="00F04DC6" w:rsidTr="00F04DC6">
        <w:trPr>
          <w:tblCellSpacing w:w="20" w:type="dxa"/>
          <w:jc w:val="center"/>
        </w:trPr>
        <w:tc>
          <w:tcPr>
            <w:tcW w:w="0" w:type="auto"/>
            <w:shd w:val="clear" w:color="auto" w:fill="auto"/>
            <w:vAlign w:val="center"/>
          </w:tcPr>
          <w:p w:rsidR="00F04DC6" w:rsidRPr="00F04DC6" w:rsidRDefault="00F04DC6" w:rsidP="00F04DC6">
            <w:pPr>
              <w:jc w:val="both"/>
              <w:rPr>
                <w:sz w:val="22"/>
                <w:szCs w:val="22"/>
              </w:rPr>
            </w:pPr>
            <w:r w:rsidRPr="00F04DC6">
              <w:rPr>
                <w:b/>
                <w:bCs/>
                <w:sz w:val="22"/>
                <w:szCs w:val="22"/>
              </w:rPr>
              <w:t>ГПСС-600</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5-6 л/с</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70</w:t>
            </w:r>
          </w:p>
        </w:tc>
        <w:tc>
          <w:tcPr>
            <w:tcW w:w="0" w:type="auto"/>
            <w:shd w:val="clear" w:color="auto" w:fill="auto"/>
            <w:vAlign w:val="center"/>
          </w:tcPr>
          <w:p w:rsidR="00F04DC6" w:rsidRPr="00F04DC6" w:rsidRDefault="00F04DC6" w:rsidP="00F04DC6">
            <w:pPr>
              <w:jc w:val="both"/>
              <w:rPr>
                <w:sz w:val="22"/>
                <w:szCs w:val="22"/>
              </w:rPr>
            </w:pPr>
            <w:r w:rsidRPr="00F04DC6">
              <w:rPr>
                <w:sz w:val="22"/>
                <w:szCs w:val="22"/>
              </w:rPr>
              <w:t>40 кг</w:t>
            </w:r>
          </w:p>
        </w:tc>
        <w:tc>
          <w:tcPr>
            <w:tcW w:w="0" w:type="auto"/>
            <w:shd w:val="clear" w:color="auto" w:fill="auto"/>
            <w:vAlign w:val="center"/>
          </w:tcPr>
          <w:p w:rsidR="00F04DC6" w:rsidRPr="00F04DC6" w:rsidRDefault="00F04DC6" w:rsidP="00EF063C">
            <w:pPr>
              <w:jc w:val="both"/>
              <w:rPr>
                <w:sz w:val="22"/>
                <w:szCs w:val="22"/>
              </w:rPr>
            </w:pPr>
            <w:r w:rsidRPr="00F04DC6">
              <w:rPr>
                <w:sz w:val="22"/>
                <w:szCs w:val="22"/>
              </w:rPr>
              <w:t>610x570x570мм</w:t>
            </w:r>
          </w:p>
        </w:tc>
        <w:tc>
          <w:tcPr>
            <w:tcW w:w="0" w:type="auto"/>
            <w:shd w:val="clear" w:color="auto" w:fill="auto"/>
            <w:vAlign w:val="center"/>
          </w:tcPr>
          <w:p w:rsidR="00F04DC6" w:rsidRPr="00F04DC6" w:rsidRDefault="00456FC6" w:rsidP="00F04DC6">
            <w:pPr>
              <w:jc w:val="both"/>
              <w:rPr>
                <w:sz w:val="22"/>
                <w:szCs w:val="22"/>
              </w:rPr>
            </w:pPr>
            <w:r>
              <w:rPr>
                <w:noProof/>
                <w:sz w:val="22"/>
                <w:szCs w:val="22"/>
              </w:rPr>
              <w:drawing>
                <wp:inline distT="0" distB="0" distL="0" distR="0" wp14:anchorId="5955EF73" wp14:editId="50CFEF96">
                  <wp:extent cx="762000" cy="762000"/>
                  <wp:effectExtent l="0" t="0" r="0" b="0"/>
                  <wp:docPr id="2259" name="Рисунок 22" descr="pen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pena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r>
      <w:tr w:rsidR="00F04DC6" w:rsidRPr="00F04DC6" w:rsidTr="00F04DC6">
        <w:trPr>
          <w:tblCellSpacing w:w="20" w:type="dxa"/>
          <w:jc w:val="center"/>
        </w:trPr>
        <w:tc>
          <w:tcPr>
            <w:tcW w:w="0" w:type="auto"/>
            <w:shd w:val="clear" w:color="auto" w:fill="auto"/>
            <w:vAlign w:val="center"/>
          </w:tcPr>
          <w:p w:rsidR="00F04DC6" w:rsidRPr="00F04DC6" w:rsidRDefault="00F04DC6" w:rsidP="00F04DC6">
            <w:pPr>
              <w:jc w:val="both"/>
              <w:rPr>
                <w:sz w:val="22"/>
                <w:szCs w:val="22"/>
              </w:rPr>
            </w:pPr>
            <w:r w:rsidRPr="00F04DC6">
              <w:rPr>
                <w:b/>
                <w:bCs/>
                <w:sz w:val="22"/>
                <w:szCs w:val="22"/>
              </w:rPr>
              <w:t>ГПСС-2000</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17-21 л/с</w:t>
            </w:r>
          </w:p>
        </w:tc>
        <w:tc>
          <w:tcPr>
            <w:tcW w:w="0" w:type="auto"/>
            <w:shd w:val="clear" w:color="auto" w:fill="auto"/>
            <w:vAlign w:val="center"/>
          </w:tcPr>
          <w:p w:rsidR="00F04DC6" w:rsidRPr="00F04DC6" w:rsidRDefault="00F04DC6" w:rsidP="00EF063C">
            <w:pPr>
              <w:jc w:val="center"/>
              <w:rPr>
                <w:sz w:val="22"/>
                <w:szCs w:val="22"/>
              </w:rPr>
            </w:pPr>
            <w:r w:rsidRPr="00F04DC6">
              <w:rPr>
                <w:sz w:val="22"/>
                <w:szCs w:val="22"/>
              </w:rPr>
              <w:t>70</w:t>
            </w:r>
          </w:p>
        </w:tc>
        <w:tc>
          <w:tcPr>
            <w:tcW w:w="0" w:type="auto"/>
            <w:shd w:val="clear" w:color="auto" w:fill="auto"/>
            <w:vAlign w:val="center"/>
          </w:tcPr>
          <w:p w:rsidR="00F04DC6" w:rsidRPr="00F04DC6" w:rsidRDefault="00F04DC6" w:rsidP="00F04DC6">
            <w:pPr>
              <w:jc w:val="both"/>
              <w:rPr>
                <w:sz w:val="22"/>
                <w:szCs w:val="22"/>
              </w:rPr>
            </w:pPr>
            <w:r w:rsidRPr="00F04DC6">
              <w:rPr>
                <w:sz w:val="22"/>
                <w:szCs w:val="22"/>
              </w:rPr>
              <w:t>90 кг</w:t>
            </w:r>
          </w:p>
        </w:tc>
        <w:tc>
          <w:tcPr>
            <w:tcW w:w="0" w:type="auto"/>
            <w:shd w:val="clear" w:color="auto" w:fill="auto"/>
            <w:vAlign w:val="center"/>
          </w:tcPr>
          <w:p w:rsidR="00F04DC6" w:rsidRPr="00F04DC6" w:rsidRDefault="00F04DC6" w:rsidP="00EF063C">
            <w:pPr>
              <w:jc w:val="both"/>
              <w:rPr>
                <w:sz w:val="22"/>
                <w:szCs w:val="22"/>
              </w:rPr>
            </w:pPr>
            <w:r w:rsidRPr="00F04DC6">
              <w:rPr>
                <w:sz w:val="22"/>
                <w:szCs w:val="22"/>
              </w:rPr>
              <w:t>885x1110x610мм</w:t>
            </w:r>
          </w:p>
        </w:tc>
        <w:tc>
          <w:tcPr>
            <w:tcW w:w="0" w:type="auto"/>
            <w:shd w:val="clear" w:color="auto" w:fill="auto"/>
            <w:vAlign w:val="center"/>
          </w:tcPr>
          <w:p w:rsidR="00F04DC6" w:rsidRPr="00F04DC6" w:rsidRDefault="00456FC6" w:rsidP="00F04DC6">
            <w:pPr>
              <w:jc w:val="both"/>
              <w:rPr>
                <w:sz w:val="22"/>
                <w:szCs w:val="22"/>
              </w:rPr>
            </w:pPr>
            <w:r>
              <w:rPr>
                <w:noProof/>
                <w:sz w:val="22"/>
                <w:szCs w:val="22"/>
              </w:rPr>
              <w:drawing>
                <wp:inline distT="0" distB="0" distL="0" distR="0" wp14:anchorId="0E5FB25D" wp14:editId="084A44F3">
                  <wp:extent cx="762000" cy="762000"/>
                  <wp:effectExtent l="0" t="0" r="0" b="0"/>
                  <wp:docPr id="2260" name="Рисунок 23" descr="pe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pena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r>
    </w:tbl>
    <w:p w:rsidR="00F04DC6" w:rsidRPr="00F04DC6" w:rsidRDefault="00F04DC6" w:rsidP="00F04DC6">
      <w:pPr>
        <w:ind w:firstLine="567"/>
        <w:jc w:val="both"/>
        <w:rPr>
          <w:b/>
          <w:sz w:val="24"/>
          <w:szCs w:val="24"/>
        </w:rPr>
      </w:pPr>
    </w:p>
    <w:p w:rsidR="00F04DC6" w:rsidRPr="00F04DC6" w:rsidRDefault="00F04DC6" w:rsidP="00F04DC6">
      <w:pPr>
        <w:ind w:firstLine="567"/>
        <w:jc w:val="both"/>
        <w:rPr>
          <w:b/>
          <w:sz w:val="22"/>
          <w:szCs w:val="22"/>
        </w:rPr>
      </w:pPr>
      <w:r w:rsidRPr="00F04DC6">
        <w:rPr>
          <w:b/>
          <w:sz w:val="22"/>
          <w:szCs w:val="22"/>
        </w:rPr>
        <w:t>Генератор пены ГПС-600</w:t>
      </w:r>
    </w:p>
    <w:p w:rsidR="00F04DC6" w:rsidRPr="00F04DC6" w:rsidRDefault="00F04DC6" w:rsidP="00F04DC6">
      <w:pPr>
        <w:ind w:firstLine="567"/>
        <w:jc w:val="both"/>
        <w:rPr>
          <w:sz w:val="22"/>
          <w:szCs w:val="22"/>
        </w:rPr>
      </w:pPr>
      <w:r w:rsidRPr="00F04DC6">
        <w:rPr>
          <w:spacing w:val="-1"/>
          <w:sz w:val="22"/>
          <w:szCs w:val="22"/>
        </w:rPr>
        <w:t>Генератор пены ГПС-600  пред</w:t>
      </w:r>
      <w:r w:rsidRPr="00F04DC6">
        <w:rPr>
          <w:sz w:val="22"/>
          <w:szCs w:val="22"/>
        </w:rPr>
        <w:t>назначен для получения из водного раствора пенообразователя струи воздушно-механической пены средней кратности с целью тушения пожаров легковосплам</w:t>
      </w:r>
      <w:r w:rsidRPr="00F04DC6">
        <w:rPr>
          <w:sz w:val="22"/>
          <w:szCs w:val="22"/>
        </w:rPr>
        <w:t>е</w:t>
      </w:r>
      <w:r w:rsidRPr="00F04DC6">
        <w:rPr>
          <w:sz w:val="22"/>
          <w:szCs w:val="22"/>
        </w:rPr>
        <w:t>няющихся жидкостей и пожаров в труднодоступных помещениях.</w:t>
      </w:r>
    </w:p>
    <w:p w:rsidR="00F04DC6" w:rsidRPr="00F04DC6" w:rsidRDefault="00F04DC6" w:rsidP="00F04DC6">
      <w:pPr>
        <w:ind w:firstLine="567"/>
        <w:jc w:val="both"/>
        <w:rPr>
          <w:sz w:val="22"/>
          <w:szCs w:val="22"/>
        </w:rPr>
      </w:pPr>
      <w:r w:rsidRPr="00F04DC6">
        <w:rPr>
          <w:sz w:val="22"/>
          <w:szCs w:val="22"/>
        </w:rPr>
        <w:t>Генератор состоит из корпуса с направляющим устройством, пакета сеток, распылителя и напорной соединительной головки. Воздушно-механическая пена получается в результате смешения в генераторе в определенной пропорции трех компонентов: воды, пенообразователя и воздуха. Пена с крат</w:t>
      </w:r>
      <w:r w:rsidRPr="00F04DC6">
        <w:rPr>
          <w:sz w:val="22"/>
          <w:szCs w:val="22"/>
        </w:rPr>
        <w:softHyphen/>
        <w:t>ностью не менее 70 обр</w:t>
      </w:r>
      <w:r w:rsidRPr="00F04DC6">
        <w:rPr>
          <w:sz w:val="22"/>
          <w:szCs w:val="22"/>
        </w:rPr>
        <w:t>а</w:t>
      </w:r>
      <w:r w:rsidRPr="00F04DC6">
        <w:rPr>
          <w:sz w:val="22"/>
          <w:szCs w:val="22"/>
        </w:rPr>
        <w:t>зуется из 4%-ного водного раствора пенообразователя  путем под</w:t>
      </w:r>
      <w:r w:rsidRPr="00F04DC6">
        <w:rPr>
          <w:sz w:val="22"/>
          <w:szCs w:val="22"/>
        </w:rPr>
        <w:t>а</w:t>
      </w:r>
      <w:r w:rsidRPr="00F04DC6">
        <w:rPr>
          <w:sz w:val="22"/>
          <w:szCs w:val="22"/>
        </w:rPr>
        <w:t>чи его на пачку сеток пеногенератора в виде распыленной струи. В качестве распылителя используют насадок центробежного типа.</w:t>
      </w:r>
    </w:p>
    <w:p w:rsidR="00F04DC6" w:rsidRPr="00F04DC6" w:rsidRDefault="00F04DC6" w:rsidP="00F04DC6">
      <w:pPr>
        <w:ind w:firstLine="567"/>
        <w:jc w:val="both"/>
        <w:rPr>
          <w:sz w:val="22"/>
          <w:szCs w:val="22"/>
        </w:rPr>
      </w:pPr>
      <w:r w:rsidRPr="00F04DC6">
        <w:rPr>
          <w:sz w:val="22"/>
          <w:szCs w:val="22"/>
        </w:rPr>
        <w:t xml:space="preserve">При работе генератора на давлении 6 </w:t>
      </w:r>
      <w:r w:rsidRPr="00F04DC6">
        <w:rPr>
          <w:i/>
          <w:iCs/>
          <w:sz w:val="22"/>
          <w:szCs w:val="22"/>
        </w:rPr>
        <w:t>кгс/см</w:t>
      </w:r>
      <w:r w:rsidRPr="00F04DC6">
        <w:rPr>
          <w:i/>
          <w:iCs/>
          <w:sz w:val="22"/>
          <w:szCs w:val="22"/>
          <w:vertAlign w:val="superscript"/>
        </w:rPr>
        <w:t>2</w:t>
      </w:r>
      <w:r w:rsidRPr="00F04DC6">
        <w:rPr>
          <w:i/>
          <w:iCs/>
          <w:sz w:val="22"/>
          <w:szCs w:val="22"/>
        </w:rPr>
        <w:t xml:space="preserve"> </w:t>
      </w:r>
      <w:r w:rsidRPr="00F04DC6">
        <w:rPr>
          <w:sz w:val="22"/>
          <w:szCs w:val="22"/>
        </w:rPr>
        <w:t>должно обесп</w:t>
      </w:r>
      <w:r w:rsidRPr="00F04DC6">
        <w:rPr>
          <w:sz w:val="22"/>
          <w:szCs w:val="22"/>
        </w:rPr>
        <w:t>е</w:t>
      </w:r>
      <w:r w:rsidRPr="00F04DC6">
        <w:rPr>
          <w:sz w:val="22"/>
          <w:szCs w:val="22"/>
        </w:rPr>
        <w:t>чиваться полное заполнение пеной площади наружной сетки на выходе из диффузора.</w:t>
      </w:r>
    </w:p>
    <w:p w:rsidR="00F04DC6" w:rsidRPr="00F04DC6" w:rsidRDefault="00F04DC6" w:rsidP="00F04DC6">
      <w:pPr>
        <w:ind w:firstLine="567"/>
        <w:jc w:val="both"/>
        <w:rPr>
          <w:sz w:val="22"/>
          <w:szCs w:val="22"/>
        </w:rPr>
      </w:pPr>
      <w:r w:rsidRPr="00F04DC6">
        <w:rPr>
          <w:sz w:val="22"/>
          <w:szCs w:val="22"/>
        </w:rPr>
        <w:t>В процессе эксплуатации генератора необходимо следить за сохранностью пакета сеток, а также за чистотой наружной сетки.</w:t>
      </w:r>
    </w:p>
    <w:p w:rsidR="00F04DC6" w:rsidRPr="00F04DC6" w:rsidRDefault="00F04DC6" w:rsidP="00F04DC6">
      <w:pPr>
        <w:ind w:firstLine="567"/>
        <w:jc w:val="both"/>
        <w:rPr>
          <w:sz w:val="22"/>
          <w:szCs w:val="22"/>
        </w:rPr>
      </w:pPr>
      <w:r w:rsidRPr="00F04DC6">
        <w:rPr>
          <w:sz w:val="22"/>
          <w:szCs w:val="22"/>
        </w:rPr>
        <w:t>Одним из основных условий нормальной работы пеногенер</w:t>
      </w:r>
      <w:r w:rsidRPr="00F04DC6">
        <w:rPr>
          <w:sz w:val="22"/>
          <w:szCs w:val="22"/>
        </w:rPr>
        <w:t>а</w:t>
      </w:r>
      <w:r w:rsidRPr="00F04DC6">
        <w:rPr>
          <w:sz w:val="22"/>
          <w:szCs w:val="22"/>
        </w:rPr>
        <w:t xml:space="preserve">тора является обеспечение требуемой дозировки пенообразователя. При подаче раствора от пожарных автомобилей, </w:t>
      </w:r>
      <w:r w:rsidRPr="00F04DC6">
        <w:rPr>
          <w:spacing w:val="-2"/>
          <w:sz w:val="22"/>
          <w:szCs w:val="22"/>
        </w:rPr>
        <w:t>оснащенных нас</w:t>
      </w:r>
      <w:r w:rsidRPr="00F04DC6">
        <w:rPr>
          <w:spacing w:val="-2"/>
          <w:sz w:val="22"/>
          <w:szCs w:val="22"/>
        </w:rPr>
        <w:t>о</w:t>
      </w:r>
      <w:r w:rsidRPr="00F04DC6">
        <w:rPr>
          <w:spacing w:val="-2"/>
          <w:sz w:val="22"/>
          <w:szCs w:val="22"/>
        </w:rPr>
        <w:lastRenderedPageBreak/>
        <w:t>сами ПН-40У пенообра</w:t>
      </w:r>
      <w:r w:rsidRPr="00F04DC6">
        <w:rPr>
          <w:sz w:val="22"/>
          <w:szCs w:val="22"/>
        </w:rPr>
        <w:t>зователь дозируют при помощи стациона</w:t>
      </w:r>
      <w:r w:rsidRPr="00F04DC6">
        <w:rPr>
          <w:sz w:val="22"/>
          <w:szCs w:val="22"/>
        </w:rPr>
        <w:t>р</w:t>
      </w:r>
      <w:r w:rsidRPr="00F04DC6">
        <w:rPr>
          <w:sz w:val="22"/>
          <w:szCs w:val="22"/>
        </w:rPr>
        <w:t>ных смесителей, установленных на насосе. При этом одна автоц</w:t>
      </w:r>
      <w:r w:rsidRPr="00F04DC6">
        <w:rPr>
          <w:sz w:val="22"/>
          <w:szCs w:val="22"/>
        </w:rPr>
        <w:t>и</w:t>
      </w:r>
      <w:r w:rsidRPr="00F04DC6">
        <w:rPr>
          <w:sz w:val="22"/>
          <w:szCs w:val="22"/>
        </w:rPr>
        <w:t>стерна или автонасос обеспечивают работу двух генераторов ГПС-600.</w:t>
      </w:r>
    </w:p>
    <w:p w:rsidR="00F04DC6" w:rsidRPr="00F04DC6" w:rsidRDefault="00F04DC6" w:rsidP="00F04DC6">
      <w:pPr>
        <w:ind w:firstLine="567"/>
        <w:jc w:val="both"/>
        <w:rPr>
          <w:i/>
          <w:iCs/>
          <w:sz w:val="22"/>
          <w:szCs w:val="22"/>
          <w:vertAlign w:val="superscript"/>
        </w:rPr>
      </w:pPr>
      <w:r w:rsidRPr="00F04DC6">
        <w:rPr>
          <w:sz w:val="22"/>
          <w:szCs w:val="22"/>
        </w:rPr>
        <w:t>Оптимальный режим работы генератора пены средней кра</w:t>
      </w:r>
      <w:r w:rsidRPr="00F04DC6">
        <w:rPr>
          <w:sz w:val="22"/>
          <w:szCs w:val="22"/>
        </w:rPr>
        <w:t>т</w:t>
      </w:r>
      <w:r w:rsidRPr="00F04DC6">
        <w:rPr>
          <w:sz w:val="22"/>
          <w:szCs w:val="22"/>
        </w:rPr>
        <w:t xml:space="preserve">ности ГПС-600 имеет место при давлении 4—6 </w:t>
      </w:r>
      <w:r w:rsidRPr="00F04DC6">
        <w:rPr>
          <w:i/>
          <w:iCs/>
          <w:sz w:val="22"/>
          <w:szCs w:val="22"/>
        </w:rPr>
        <w:t>кгс/см</w:t>
      </w:r>
      <w:r w:rsidRPr="00F04DC6">
        <w:rPr>
          <w:i/>
          <w:iCs/>
          <w:sz w:val="22"/>
          <w:szCs w:val="22"/>
          <w:vertAlign w:val="superscript"/>
        </w:rPr>
        <w:t>2</w:t>
      </w:r>
    </w:p>
    <w:p w:rsidR="00F04DC6" w:rsidRPr="00F04DC6" w:rsidRDefault="00F04DC6" w:rsidP="00F04DC6">
      <w:pPr>
        <w:ind w:firstLine="567"/>
        <w:jc w:val="both"/>
        <w:rPr>
          <w:i/>
          <w:iCs/>
          <w:sz w:val="22"/>
          <w:szCs w:val="22"/>
          <w:vertAlign w:val="superscript"/>
        </w:rPr>
      </w:pPr>
    </w:p>
    <w:p w:rsidR="00F04DC6" w:rsidRPr="00F04DC6" w:rsidRDefault="00F04DC6" w:rsidP="00F04DC6">
      <w:pPr>
        <w:ind w:firstLine="567"/>
        <w:jc w:val="both"/>
        <w:rPr>
          <w:b/>
          <w:sz w:val="22"/>
          <w:szCs w:val="22"/>
        </w:rPr>
      </w:pPr>
      <w:r w:rsidRPr="00F04DC6">
        <w:rPr>
          <w:b/>
          <w:sz w:val="22"/>
          <w:szCs w:val="22"/>
        </w:rPr>
        <w:t>Генератор пены стационарный ГПСС-2000</w:t>
      </w:r>
    </w:p>
    <w:p w:rsidR="00F04DC6" w:rsidRPr="00F04DC6" w:rsidRDefault="00F04DC6" w:rsidP="00F04DC6">
      <w:pPr>
        <w:ind w:firstLine="567"/>
        <w:jc w:val="both"/>
        <w:rPr>
          <w:sz w:val="22"/>
          <w:szCs w:val="22"/>
        </w:rPr>
      </w:pPr>
      <w:r w:rsidRPr="00F04DC6">
        <w:rPr>
          <w:spacing w:val="-1"/>
          <w:sz w:val="22"/>
          <w:szCs w:val="22"/>
        </w:rPr>
        <w:t>Генератор пены средней кратности  ГПС-2000 пред</w:t>
      </w:r>
      <w:r w:rsidRPr="00F04DC6">
        <w:rPr>
          <w:sz w:val="22"/>
          <w:szCs w:val="22"/>
        </w:rPr>
        <w:t>назначен для получения из водного раствора пенообразователя воздушно-механической пены, используемой для тушения пожаров легково</w:t>
      </w:r>
      <w:r w:rsidRPr="00F04DC6">
        <w:rPr>
          <w:sz w:val="22"/>
          <w:szCs w:val="22"/>
        </w:rPr>
        <w:t>с</w:t>
      </w:r>
      <w:r w:rsidRPr="00F04DC6">
        <w:rPr>
          <w:sz w:val="22"/>
          <w:szCs w:val="22"/>
        </w:rPr>
        <w:t>пламеняющихся жидкостей, а также пожаров в закрытых помещ</w:t>
      </w:r>
      <w:r w:rsidRPr="00F04DC6">
        <w:rPr>
          <w:sz w:val="22"/>
          <w:szCs w:val="22"/>
        </w:rPr>
        <w:t>е</w:t>
      </w:r>
      <w:r w:rsidRPr="00F04DC6">
        <w:rPr>
          <w:sz w:val="22"/>
          <w:szCs w:val="22"/>
        </w:rPr>
        <w:t>ниях.</w:t>
      </w:r>
    </w:p>
    <w:p w:rsidR="00F04DC6" w:rsidRPr="00F04DC6" w:rsidRDefault="00F04DC6" w:rsidP="00F04DC6">
      <w:pPr>
        <w:ind w:firstLine="567"/>
        <w:jc w:val="both"/>
        <w:rPr>
          <w:sz w:val="22"/>
          <w:szCs w:val="22"/>
        </w:rPr>
      </w:pPr>
      <w:r w:rsidRPr="00F04DC6">
        <w:rPr>
          <w:sz w:val="22"/>
          <w:szCs w:val="22"/>
        </w:rPr>
        <w:t>Генератор пены состоит из водосборника на два входных штуцера которого навернуты муфтовые на</w:t>
      </w:r>
      <w:r w:rsidRPr="00F04DC6">
        <w:rPr>
          <w:sz w:val="22"/>
          <w:szCs w:val="22"/>
        </w:rPr>
        <w:softHyphen/>
        <w:t>порные соединительные головки   корпуса распылителя, корпуса, кассеты сеток и трех ст</w:t>
      </w:r>
      <w:r w:rsidRPr="00F04DC6">
        <w:rPr>
          <w:sz w:val="22"/>
          <w:szCs w:val="22"/>
        </w:rPr>
        <w:t>о</w:t>
      </w:r>
      <w:r w:rsidRPr="00F04DC6">
        <w:rPr>
          <w:sz w:val="22"/>
          <w:szCs w:val="22"/>
        </w:rPr>
        <w:t>ек,, соединяющих корпус генератора с водосборником.</w:t>
      </w:r>
    </w:p>
    <w:p w:rsidR="00F04DC6" w:rsidRPr="00F04DC6" w:rsidRDefault="00F04DC6" w:rsidP="00F04DC6">
      <w:pPr>
        <w:ind w:firstLine="567"/>
        <w:jc w:val="both"/>
        <w:rPr>
          <w:sz w:val="22"/>
          <w:szCs w:val="22"/>
        </w:rPr>
      </w:pPr>
      <w:r w:rsidRPr="00F04DC6">
        <w:rPr>
          <w:sz w:val="22"/>
          <w:szCs w:val="22"/>
        </w:rPr>
        <w:t>Корпус, водосборник, насадок изготовляются из стали.</w:t>
      </w:r>
    </w:p>
    <w:p w:rsidR="00F04DC6" w:rsidRPr="00F04DC6" w:rsidRDefault="00F04DC6" w:rsidP="00F04DC6">
      <w:pPr>
        <w:ind w:firstLine="567"/>
        <w:jc w:val="both"/>
        <w:rPr>
          <w:sz w:val="22"/>
          <w:szCs w:val="22"/>
        </w:rPr>
      </w:pPr>
      <w:r w:rsidRPr="00F04DC6">
        <w:rPr>
          <w:sz w:val="22"/>
          <w:szCs w:val="22"/>
        </w:rPr>
        <w:t>Воздушно-механическая пена образуется в результате сме</w:t>
      </w:r>
      <w:r w:rsidRPr="00F04DC6">
        <w:rPr>
          <w:sz w:val="22"/>
          <w:szCs w:val="22"/>
        </w:rPr>
        <w:softHyphen/>
        <w:t>шения в генераторе в определенной пропорции водного раст</w:t>
      </w:r>
      <w:r w:rsidRPr="00F04DC6">
        <w:rPr>
          <w:sz w:val="22"/>
          <w:szCs w:val="22"/>
        </w:rPr>
        <w:softHyphen/>
        <w:t>вора пенообразователя и воздуха, путем подачи их на пакет сеток ген</w:t>
      </w:r>
      <w:r w:rsidRPr="00F04DC6">
        <w:rPr>
          <w:sz w:val="22"/>
          <w:szCs w:val="22"/>
        </w:rPr>
        <w:t>е</w:t>
      </w:r>
      <w:r w:rsidRPr="00F04DC6">
        <w:rPr>
          <w:sz w:val="22"/>
          <w:szCs w:val="22"/>
        </w:rPr>
        <w:t xml:space="preserve">ратора в виде распылительной струи. В </w:t>
      </w:r>
      <w:r w:rsidRPr="00F04DC6">
        <w:rPr>
          <w:b/>
          <w:bCs/>
          <w:sz w:val="22"/>
          <w:szCs w:val="22"/>
        </w:rPr>
        <w:t xml:space="preserve">качестве </w:t>
      </w:r>
      <w:r w:rsidRPr="00F04DC6">
        <w:rPr>
          <w:sz w:val="22"/>
          <w:szCs w:val="22"/>
        </w:rPr>
        <w:t>распылителя и</w:t>
      </w:r>
      <w:r w:rsidRPr="00F04DC6">
        <w:rPr>
          <w:sz w:val="22"/>
          <w:szCs w:val="22"/>
        </w:rPr>
        <w:t>с</w:t>
      </w:r>
      <w:r w:rsidRPr="00F04DC6">
        <w:rPr>
          <w:sz w:val="22"/>
          <w:szCs w:val="22"/>
        </w:rPr>
        <w:t>пользуется насадок центробежного типа.</w:t>
      </w:r>
    </w:p>
    <w:p w:rsidR="00F04DC6" w:rsidRPr="00F04DC6" w:rsidRDefault="00F04DC6" w:rsidP="00F04DC6">
      <w:pPr>
        <w:ind w:firstLine="567"/>
        <w:jc w:val="both"/>
        <w:rPr>
          <w:sz w:val="22"/>
          <w:szCs w:val="22"/>
        </w:rPr>
      </w:pPr>
      <w:r w:rsidRPr="00F04DC6">
        <w:rPr>
          <w:sz w:val="22"/>
          <w:szCs w:val="22"/>
        </w:rPr>
        <w:t>Срок службы генератора составляет не менее 5 лет.</w:t>
      </w:r>
    </w:p>
    <w:p w:rsidR="00F04DC6" w:rsidRPr="00F04DC6" w:rsidRDefault="00F04DC6" w:rsidP="00F04DC6">
      <w:pPr>
        <w:ind w:firstLine="567"/>
        <w:jc w:val="both"/>
        <w:rPr>
          <w:sz w:val="22"/>
          <w:szCs w:val="22"/>
        </w:rPr>
      </w:pPr>
      <w:r w:rsidRPr="00F04DC6">
        <w:rPr>
          <w:sz w:val="22"/>
          <w:szCs w:val="22"/>
        </w:rPr>
        <w:t>В комплект поставки генератора ГПС-2000 инструкция по эксплуатации и паспорт.</w:t>
      </w:r>
    </w:p>
    <w:p w:rsidR="00F04DC6" w:rsidRPr="00F04DC6" w:rsidRDefault="00F04DC6" w:rsidP="00F04DC6">
      <w:pPr>
        <w:ind w:firstLine="567"/>
        <w:jc w:val="both"/>
        <w:rPr>
          <w:sz w:val="22"/>
          <w:szCs w:val="22"/>
        </w:rPr>
      </w:pPr>
      <w:r w:rsidRPr="00F04DC6">
        <w:rPr>
          <w:sz w:val="22"/>
          <w:szCs w:val="22"/>
        </w:rPr>
        <w:t>Предприятие-изготовитель гарантирует исправную работу генератора в течение 12 месяцев со дня отгрузки потребителю при условии соблюдения правил транспортирования, хранения и эк</w:t>
      </w:r>
      <w:r w:rsidRPr="00F04DC6">
        <w:rPr>
          <w:sz w:val="22"/>
          <w:szCs w:val="22"/>
        </w:rPr>
        <w:t>с</w:t>
      </w:r>
      <w:r w:rsidRPr="00F04DC6">
        <w:rPr>
          <w:sz w:val="22"/>
          <w:szCs w:val="22"/>
        </w:rPr>
        <w:t xml:space="preserve">плуатации. </w:t>
      </w:r>
    </w:p>
    <w:p w:rsidR="0078760A" w:rsidRDefault="0078760A" w:rsidP="0078760A">
      <w:pPr>
        <w:rPr>
          <w:sz w:val="22"/>
          <w:szCs w:val="22"/>
        </w:rPr>
      </w:pPr>
    </w:p>
    <w:p w:rsidR="00F04DC6" w:rsidRPr="00F04DC6" w:rsidRDefault="00EF063C" w:rsidP="0078760A">
      <w:pPr>
        <w:rPr>
          <w:b/>
          <w:bCs/>
          <w:sz w:val="22"/>
          <w:szCs w:val="22"/>
        </w:rPr>
      </w:pPr>
      <w:r>
        <w:rPr>
          <w:b/>
          <w:bCs/>
          <w:sz w:val="22"/>
          <w:szCs w:val="22"/>
        </w:rPr>
        <w:t xml:space="preserve">4.9 </w:t>
      </w:r>
      <w:r w:rsidR="00F04DC6" w:rsidRPr="00F04DC6">
        <w:rPr>
          <w:b/>
          <w:bCs/>
          <w:sz w:val="22"/>
          <w:szCs w:val="22"/>
        </w:rPr>
        <w:t>Пеносмесители ПС-1, ПС-2.</w:t>
      </w:r>
    </w:p>
    <w:p w:rsidR="00F04DC6" w:rsidRDefault="00F04DC6" w:rsidP="00F04DC6">
      <w:pPr>
        <w:ind w:firstLine="567"/>
        <w:jc w:val="both"/>
        <w:rPr>
          <w:sz w:val="22"/>
          <w:szCs w:val="22"/>
        </w:rPr>
      </w:pPr>
      <w:r w:rsidRPr="00F04DC6">
        <w:rPr>
          <w:b/>
          <w:bCs/>
          <w:sz w:val="22"/>
          <w:szCs w:val="22"/>
        </w:rPr>
        <w:t xml:space="preserve">Пеносмесители ПС-1 и ПС-2 </w:t>
      </w:r>
      <w:r w:rsidRPr="00F04DC6">
        <w:rPr>
          <w:sz w:val="22"/>
          <w:szCs w:val="22"/>
        </w:rPr>
        <w:t>ДСТУ 2110-92 (ГОСТ 7183-93) предназначены для получения водного раствора пенообразователя, применяемого для образования пены в генераторах пены средней кратности по ГОСТ 12962-80 и стволах воздушно-пенных по ГОСТ 1101-93. Пеносмесители выпускаются с соединительными голо</w:t>
      </w:r>
      <w:r w:rsidRPr="00F04DC6">
        <w:rPr>
          <w:sz w:val="22"/>
          <w:szCs w:val="22"/>
        </w:rPr>
        <w:t>в</w:t>
      </w:r>
      <w:r w:rsidRPr="00F04DC6">
        <w:rPr>
          <w:sz w:val="22"/>
          <w:szCs w:val="22"/>
        </w:rPr>
        <w:lastRenderedPageBreak/>
        <w:t>ками по ТУУ 29.2-30711025-12-2001, всасывающие рукава по ГОСТ 5398-76.</w:t>
      </w:r>
    </w:p>
    <w:p w:rsidR="004406C9" w:rsidRDefault="004406C9" w:rsidP="004406C9">
      <w:pPr>
        <w:ind w:firstLine="567"/>
        <w:jc w:val="both"/>
        <w:rPr>
          <w:sz w:val="22"/>
          <w:szCs w:val="22"/>
        </w:rPr>
      </w:pPr>
      <w:r w:rsidRPr="009C041A">
        <w:rPr>
          <w:rFonts w:eastAsia="Calibri"/>
          <w:bCs/>
          <w:sz w:val="22"/>
          <w:szCs w:val="22"/>
        </w:rPr>
        <w:t xml:space="preserve">Пеносмеситель </w:t>
      </w:r>
      <w:r w:rsidRPr="009C041A">
        <w:rPr>
          <w:rFonts w:eastAsia="Calibri"/>
          <w:sz w:val="22"/>
          <w:szCs w:val="22"/>
        </w:rPr>
        <w:t>состоит из корпуса 1 котором установлена сопло 2, штуцер 3, обратный клапан 4 и всасывающего рукава 5. В зависимости от исполнения пеносмесителя на корпус 1 навертыв</w:t>
      </w:r>
      <w:r w:rsidRPr="009C041A">
        <w:rPr>
          <w:rFonts w:eastAsia="Calibri"/>
          <w:sz w:val="22"/>
          <w:szCs w:val="22"/>
        </w:rPr>
        <w:t>а</w:t>
      </w:r>
      <w:r w:rsidRPr="009C041A">
        <w:rPr>
          <w:rFonts w:eastAsia="Calibri"/>
          <w:sz w:val="22"/>
          <w:szCs w:val="22"/>
        </w:rPr>
        <w:t>ют соединительные головки или фланцы. Корпус 1 имеет три но</w:t>
      </w:r>
      <w:r w:rsidRPr="009C041A">
        <w:rPr>
          <w:rFonts w:eastAsia="Calibri"/>
          <w:sz w:val="22"/>
          <w:szCs w:val="22"/>
        </w:rPr>
        <w:t>ж</w:t>
      </w:r>
      <w:r w:rsidRPr="009C041A">
        <w:rPr>
          <w:rFonts w:eastAsia="Calibri"/>
          <w:sz w:val="22"/>
          <w:szCs w:val="22"/>
        </w:rPr>
        <w:t>ки, на которые устанавливают пеносмеситель перед присоединен</w:t>
      </w:r>
      <w:r w:rsidRPr="009C041A">
        <w:rPr>
          <w:rFonts w:eastAsia="Calibri"/>
          <w:sz w:val="22"/>
          <w:szCs w:val="22"/>
        </w:rPr>
        <w:t>и</w:t>
      </w:r>
      <w:r w:rsidRPr="009C041A">
        <w:rPr>
          <w:rFonts w:eastAsia="Calibri"/>
          <w:sz w:val="22"/>
          <w:szCs w:val="22"/>
        </w:rPr>
        <w:t>ем рукавных линий.</w:t>
      </w:r>
    </w:p>
    <w:p w:rsidR="004406C9" w:rsidRPr="00F04DC6" w:rsidRDefault="004406C9" w:rsidP="00F04DC6">
      <w:pPr>
        <w:ind w:firstLine="567"/>
        <w:jc w:val="both"/>
        <w:rPr>
          <w:sz w:val="22"/>
          <w:szCs w:val="22"/>
        </w:rPr>
      </w:pPr>
    </w:p>
    <w:tbl>
      <w:tblPr>
        <w:tblW w:w="0" w:type="auto"/>
        <w:tblLook w:val="04A0" w:firstRow="1" w:lastRow="0" w:firstColumn="1" w:lastColumn="0" w:noHBand="0" w:noVBand="1"/>
      </w:tblPr>
      <w:tblGrid>
        <w:gridCol w:w="6624"/>
      </w:tblGrid>
      <w:tr w:rsidR="004700BA" w:rsidRPr="009C041A" w:rsidTr="004700BA">
        <w:tc>
          <w:tcPr>
            <w:tcW w:w="6624" w:type="dxa"/>
            <w:shd w:val="clear" w:color="auto" w:fill="auto"/>
          </w:tcPr>
          <w:p w:rsidR="004700BA" w:rsidRPr="009C041A" w:rsidRDefault="00456FC6" w:rsidP="004700BA">
            <w:pPr>
              <w:jc w:val="center"/>
              <w:rPr>
                <w:rFonts w:eastAsia="Calibri"/>
                <w:sz w:val="24"/>
                <w:szCs w:val="24"/>
              </w:rPr>
            </w:pPr>
            <w:r>
              <w:rPr>
                <w:rFonts w:ascii="Calibri" w:eastAsia="Calibri" w:hAnsi="Calibri"/>
                <w:noProof/>
                <w:sz w:val="22"/>
                <w:szCs w:val="22"/>
              </w:rPr>
              <w:drawing>
                <wp:inline distT="0" distB="0" distL="0" distR="0" wp14:anchorId="69CE839C" wp14:editId="329BF8C6">
                  <wp:extent cx="2724150" cy="1381125"/>
                  <wp:effectExtent l="0" t="0" r="0" b="9525"/>
                  <wp:docPr id="5125" name="Рисунок 24" descr="Пеносмеси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Пеносмесители"/>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24150" cy="1381125"/>
                          </a:xfrm>
                          <a:prstGeom prst="rect">
                            <a:avLst/>
                          </a:prstGeom>
                          <a:noFill/>
                          <a:ln>
                            <a:noFill/>
                          </a:ln>
                        </pic:spPr>
                      </pic:pic>
                    </a:graphicData>
                  </a:graphic>
                </wp:inline>
              </w:drawing>
            </w:r>
          </w:p>
        </w:tc>
      </w:tr>
    </w:tbl>
    <w:p w:rsidR="004700BA" w:rsidRDefault="004700BA" w:rsidP="00F04DC6">
      <w:pPr>
        <w:ind w:firstLine="567"/>
        <w:jc w:val="both"/>
        <w:rPr>
          <w:rFonts w:eastAsia="Calibri"/>
          <w:bCs/>
          <w:sz w:val="22"/>
          <w:szCs w:val="22"/>
        </w:rPr>
      </w:pPr>
    </w:p>
    <w:p w:rsidR="00F04DC6" w:rsidRPr="00F04DC6" w:rsidRDefault="00F04DC6" w:rsidP="00F04DC6">
      <w:pPr>
        <w:ind w:firstLine="567"/>
        <w:jc w:val="both"/>
        <w:rPr>
          <w:sz w:val="22"/>
          <w:szCs w:val="22"/>
        </w:rPr>
      </w:pPr>
      <w:r w:rsidRPr="00F04DC6">
        <w:rPr>
          <w:sz w:val="22"/>
          <w:szCs w:val="22"/>
        </w:rPr>
        <w:t>Принцип работы пеносмесителя заключается в следующем: вода под рабочим напором поступает в сопло 2, а из него в горл</w:t>
      </w:r>
      <w:r w:rsidRPr="00F04DC6">
        <w:rPr>
          <w:sz w:val="22"/>
          <w:szCs w:val="22"/>
        </w:rPr>
        <w:t>о</w:t>
      </w:r>
      <w:r w:rsidRPr="00F04DC6">
        <w:rPr>
          <w:sz w:val="22"/>
          <w:szCs w:val="22"/>
        </w:rPr>
        <w:t>вину диффузора корпуса 1. В полости корпуса, примыкающей к соплу, создается разрежение, благодаря которому пенообразов</w:t>
      </w:r>
      <w:r w:rsidRPr="00F04DC6">
        <w:rPr>
          <w:sz w:val="22"/>
          <w:szCs w:val="22"/>
        </w:rPr>
        <w:t>а</w:t>
      </w:r>
      <w:r w:rsidRPr="00F04DC6">
        <w:rPr>
          <w:sz w:val="22"/>
          <w:szCs w:val="22"/>
        </w:rPr>
        <w:t>тель по рукаву 5 подсасывается в диффузор корпуса, где он смеш</w:t>
      </w:r>
      <w:r w:rsidRPr="00F04DC6">
        <w:rPr>
          <w:sz w:val="22"/>
          <w:szCs w:val="22"/>
        </w:rPr>
        <w:t>и</w:t>
      </w:r>
      <w:r w:rsidRPr="00F04DC6">
        <w:rPr>
          <w:sz w:val="22"/>
          <w:szCs w:val="22"/>
        </w:rPr>
        <w:t>вается с водой. Полученный раствор пенообразователя подается затем по напорным рукавам или трубопроводам в генератор пены средней кратности ГПС-600. Для предотвращения попадания воды в емкость с пенообразователем в случае внезапного повышения давления, на выходе из пеносмесителя (например, при заломе напорных рукавов) предусмотрен обратный клапан 4.</w:t>
      </w:r>
    </w:p>
    <w:p w:rsidR="0078760A" w:rsidRDefault="0078760A" w:rsidP="0078760A">
      <w:pPr>
        <w:rPr>
          <w:b/>
          <w:bCs/>
          <w:sz w:val="22"/>
          <w:szCs w:val="22"/>
        </w:rPr>
      </w:pPr>
    </w:p>
    <w:p w:rsidR="00F04DC6" w:rsidRPr="00F04DC6" w:rsidRDefault="00EF063C" w:rsidP="0078760A">
      <w:pPr>
        <w:rPr>
          <w:b/>
          <w:bCs/>
          <w:sz w:val="22"/>
          <w:szCs w:val="22"/>
        </w:rPr>
      </w:pPr>
      <w:r>
        <w:rPr>
          <w:b/>
          <w:bCs/>
          <w:sz w:val="22"/>
          <w:szCs w:val="22"/>
        </w:rPr>
        <w:t xml:space="preserve">4.10 </w:t>
      </w:r>
      <w:r w:rsidR="00F04DC6" w:rsidRPr="00F04DC6">
        <w:rPr>
          <w:b/>
          <w:bCs/>
          <w:sz w:val="22"/>
          <w:szCs w:val="22"/>
        </w:rPr>
        <w:t>Техобслуживание</w:t>
      </w:r>
    </w:p>
    <w:p w:rsidR="00F04DC6" w:rsidRPr="00F04DC6" w:rsidRDefault="00F04DC6" w:rsidP="00F04DC6">
      <w:pPr>
        <w:ind w:firstLine="567"/>
        <w:jc w:val="both"/>
        <w:rPr>
          <w:sz w:val="22"/>
          <w:szCs w:val="22"/>
        </w:rPr>
      </w:pPr>
      <w:r w:rsidRPr="00F04DC6">
        <w:rPr>
          <w:sz w:val="22"/>
          <w:szCs w:val="22"/>
        </w:rPr>
        <w:t>Пеносмеситель ПС-1 рассчитан на работу в рукавных линиях и системах трубопроводов с условным проходом Ду-70. Пеносм</w:t>
      </w:r>
      <w:r w:rsidRPr="00F04DC6">
        <w:rPr>
          <w:sz w:val="22"/>
          <w:szCs w:val="22"/>
        </w:rPr>
        <w:t>е</w:t>
      </w:r>
      <w:r w:rsidRPr="00F04DC6">
        <w:rPr>
          <w:sz w:val="22"/>
          <w:szCs w:val="22"/>
        </w:rPr>
        <w:t>сители ПС-2 рассчитаны на работу в рукавных линиях и системах трубопроводов с Ду-80. За пеносмесителем должен быть прямол</w:t>
      </w:r>
      <w:r w:rsidRPr="00F04DC6">
        <w:rPr>
          <w:sz w:val="22"/>
          <w:szCs w:val="22"/>
        </w:rPr>
        <w:t>и</w:t>
      </w:r>
      <w:r w:rsidRPr="00F04DC6">
        <w:rPr>
          <w:sz w:val="22"/>
          <w:szCs w:val="22"/>
        </w:rPr>
        <w:t>нейный участок трубопровода длиной не менее 500 мм, после к</w:t>
      </w:r>
      <w:r w:rsidRPr="00F04DC6">
        <w:rPr>
          <w:sz w:val="22"/>
          <w:szCs w:val="22"/>
        </w:rPr>
        <w:t>о</w:t>
      </w:r>
      <w:r w:rsidRPr="00F04DC6">
        <w:rPr>
          <w:sz w:val="22"/>
          <w:szCs w:val="22"/>
        </w:rPr>
        <w:t xml:space="preserve">торого допускается установка разветвления. При выборе длины и </w:t>
      </w:r>
      <w:r w:rsidRPr="00F04DC6">
        <w:rPr>
          <w:sz w:val="22"/>
          <w:szCs w:val="22"/>
        </w:rPr>
        <w:lastRenderedPageBreak/>
        <w:t>диаметра рукавной линии, а также при проектировании трубопр</w:t>
      </w:r>
      <w:r w:rsidRPr="00F04DC6">
        <w:rPr>
          <w:sz w:val="22"/>
          <w:szCs w:val="22"/>
        </w:rPr>
        <w:t>о</w:t>
      </w:r>
      <w:r w:rsidRPr="00F04DC6">
        <w:rPr>
          <w:sz w:val="22"/>
          <w:szCs w:val="22"/>
        </w:rPr>
        <w:t>водов, следует руководствоваться указанным в таблице расходом воды и наибольшим допустимым подпором. Необходимо также учитывать, что за пеносмесителем по рукавам проходит сумма</w:t>
      </w:r>
      <w:r w:rsidRPr="00F04DC6">
        <w:rPr>
          <w:sz w:val="22"/>
          <w:szCs w:val="22"/>
        </w:rPr>
        <w:t>р</w:t>
      </w:r>
      <w:r w:rsidRPr="00F04DC6">
        <w:rPr>
          <w:sz w:val="22"/>
          <w:szCs w:val="22"/>
        </w:rPr>
        <w:t>ный расход воды из пенообразователя. Сопротивление трубопр</w:t>
      </w:r>
      <w:r w:rsidRPr="00F04DC6">
        <w:rPr>
          <w:sz w:val="22"/>
          <w:szCs w:val="22"/>
        </w:rPr>
        <w:t>о</w:t>
      </w:r>
      <w:r w:rsidRPr="00F04DC6">
        <w:rPr>
          <w:sz w:val="22"/>
          <w:szCs w:val="22"/>
        </w:rPr>
        <w:t xml:space="preserve">водов, соединяющих пеносмеситель с генераторами ГПС-600, должно быть таким, чтобы: </w:t>
      </w:r>
    </w:p>
    <w:p w:rsidR="00F04DC6" w:rsidRPr="00F04DC6" w:rsidRDefault="00F04DC6" w:rsidP="00F04DC6">
      <w:pPr>
        <w:ind w:firstLine="567"/>
        <w:jc w:val="both"/>
        <w:rPr>
          <w:sz w:val="22"/>
          <w:szCs w:val="22"/>
        </w:rPr>
      </w:pPr>
      <w:r w:rsidRPr="00F04DC6">
        <w:rPr>
          <w:sz w:val="22"/>
          <w:szCs w:val="22"/>
        </w:rPr>
        <w:t>- давление на выходе из пеносмесителя не превышало пр</w:t>
      </w:r>
      <w:r w:rsidRPr="00F04DC6">
        <w:rPr>
          <w:sz w:val="22"/>
          <w:szCs w:val="22"/>
        </w:rPr>
        <w:t>е</w:t>
      </w:r>
      <w:r w:rsidRPr="00F04DC6">
        <w:rPr>
          <w:sz w:val="22"/>
          <w:szCs w:val="22"/>
        </w:rPr>
        <w:t>дельных значений;</w:t>
      </w:r>
    </w:p>
    <w:p w:rsidR="00F04DC6" w:rsidRPr="00F04DC6" w:rsidRDefault="00F04DC6" w:rsidP="00F04DC6">
      <w:pPr>
        <w:ind w:firstLine="567"/>
        <w:jc w:val="both"/>
        <w:rPr>
          <w:sz w:val="22"/>
          <w:szCs w:val="22"/>
        </w:rPr>
      </w:pPr>
      <w:r w:rsidRPr="00F04DC6">
        <w:rPr>
          <w:sz w:val="22"/>
          <w:szCs w:val="22"/>
        </w:rPr>
        <w:t xml:space="preserve">- обеспечивалось давление 0,4-0,6 МПа перед всеми ГПС-600. </w:t>
      </w:r>
    </w:p>
    <w:p w:rsidR="00F04DC6" w:rsidRPr="00F04DC6" w:rsidRDefault="00F04DC6" w:rsidP="00F04DC6">
      <w:pPr>
        <w:ind w:firstLine="567"/>
        <w:jc w:val="both"/>
        <w:rPr>
          <w:sz w:val="22"/>
          <w:szCs w:val="22"/>
        </w:rPr>
      </w:pPr>
      <w:r w:rsidRPr="00F04DC6">
        <w:rPr>
          <w:sz w:val="22"/>
          <w:szCs w:val="22"/>
        </w:rPr>
        <w:t>Предельное значение уровня пеносмесителя в емкости:</w:t>
      </w:r>
    </w:p>
    <w:p w:rsidR="00F04DC6" w:rsidRPr="00F04DC6" w:rsidRDefault="00F04DC6" w:rsidP="00F04DC6">
      <w:pPr>
        <w:ind w:firstLine="567"/>
        <w:jc w:val="both"/>
        <w:rPr>
          <w:sz w:val="22"/>
          <w:szCs w:val="22"/>
        </w:rPr>
      </w:pPr>
      <w:r w:rsidRPr="00F04DC6">
        <w:rPr>
          <w:sz w:val="22"/>
          <w:szCs w:val="22"/>
        </w:rPr>
        <w:t xml:space="preserve">- 0,3 м ниже оси пеносмесителя - нижний уровень; </w:t>
      </w:r>
    </w:p>
    <w:p w:rsidR="00F04DC6" w:rsidRPr="00F04DC6" w:rsidRDefault="00F04DC6" w:rsidP="00F04DC6">
      <w:pPr>
        <w:ind w:firstLine="567"/>
        <w:jc w:val="both"/>
        <w:rPr>
          <w:sz w:val="22"/>
          <w:szCs w:val="22"/>
        </w:rPr>
      </w:pPr>
      <w:r w:rsidRPr="00F04DC6">
        <w:rPr>
          <w:sz w:val="22"/>
          <w:szCs w:val="22"/>
        </w:rPr>
        <w:t>-2м выше оси пеносмесителя - верхний уровень.</w:t>
      </w:r>
    </w:p>
    <w:p w:rsidR="00F04DC6" w:rsidRPr="00F04DC6" w:rsidRDefault="00F04DC6" w:rsidP="00F04DC6">
      <w:pPr>
        <w:ind w:firstLine="567"/>
        <w:jc w:val="both"/>
        <w:rPr>
          <w:sz w:val="22"/>
          <w:szCs w:val="22"/>
        </w:rPr>
      </w:pPr>
      <w:r w:rsidRPr="00F04DC6">
        <w:rPr>
          <w:sz w:val="22"/>
          <w:szCs w:val="22"/>
        </w:rPr>
        <w:t>Подготовка пеносмесителя к работе заключается в прокладке рукавных линий и соединении их с пеносмесителем и генераторами ГПС-600. При этом необходимо обеспечить направление движения воды, указанное стрелкой на корпусе пеносмесителя. Периодич</w:t>
      </w:r>
      <w:r w:rsidRPr="00F04DC6">
        <w:rPr>
          <w:sz w:val="22"/>
          <w:szCs w:val="22"/>
        </w:rPr>
        <w:t>е</w:t>
      </w:r>
      <w:r w:rsidRPr="00F04DC6">
        <w:rPr>
          <w:sz w:val="22"/>
          <w:szCs w:val="22"/>
        </w:rPr>
        <w:t>ская проверка исправности пеносмесителя производится при его работе на воде вместо пенообразователя. Подсос воды должен находиться в пределах: 0,30-0,36 л/с- для ПС-1 0,60 - 0,72 л/с - для ПС-2 Пеносмесители должны храниться в условиях, исключающих воздействия на них атмосферных осадков. Транспортирование п</w:t>
      </w:r>
      <w:r w:rsidRPr="00F04DC6">
        <w:rPr>
          <w:sz w:val="22"/>
          <w:szCs w:val="22"/>
        </w:rPr>
        <w:t>е</w:t>
      </w:r>
      <w:r w:rsidRPr="00F04DC6">
        <w:rPr>
          <w:sz w:val="22"/>
          <w:szCs w:val="22"/>
        </w:rPr>
        <w:t>носмесителей в контейнерах и автомобильным транспортом прои</w:t>
      </w:r>
      <w:r w:rsidRPr="00F04DC6">
        <w:rPr>
          <w:sz w:val="22"/>
          <w:szCs w:val="22"/>
        </w:rPr>
        <w:t>з</w:t>
      </w:r>
      <w:r w:rsidRPr="00F04DC6">
        <w:rPr>
          <w:sz w:val="22"/>
          <w:szCs w:val="22"/>
        </w:rPr>
        <w:t>водится без упаковывания в тару при условии предохранения от повреждений.</w:t>
      </w:r>
    </w:p>
    <w:p w:rsidR="0078760A" w:rsidRDefault="0078760A" w:rsidP="0078760A">
      <w:pPr>
        <w:rPr>
          <w:b/>
          <w:bCs/>
          <w:sz w:val="22"/>
          <w:szCs w:val="22"/>
        </w:rPr>
      </w:pPr>
      <w:bookmarkStart w:id="1" w:name="penvodsbor"/>
    </w:p>
    <w:p w:rsidR="00F04DC6" w:rsidRDefault="00EF063C" w:rsidP="0078760A">
      <w:pPr>
        <w:rPr>
          <w:b/>
          <w:bCs/>
          <w:sz w:val="22"/>
          <w:szCs w:val="22"/>
        </w:rPr>
      </w:pPr>
      <w:r>
        <w:rPr>
          <w:b/>
          <w:bCs/>
          <w:sz w:val="22"/>
          <w:szCs w:val="22"/>
        </w:rPr>
        <w:t xml:space="preserve">4.11 </w:t>
      </w:r>
      <w:r w:rsidR="00F04DC6" w:rsidRPr="00F04DC6">
        <w:rPr>
          <w:b/>
          <w:bCs/>
          <w:sz w:val="22"/>
          <w:szCs w:val="22"/>
        </w:rPr>
        <w:t>Р</w:t>
      </w:r>
      <w:bookmarkEnd w:id="1"/>
      <w:r w:rsidR="00F04DC6" w:rsidRPr="00F04DC6">
        <w:rPr>
          <w:b/>
          <w:bCs/>
          <w:sz w:val="22"/>
          <w:szCs w:val="22"/>
        </w:rPr>
        <w:t>укавный водосборник ВС-125</w:t>
      </w:r>
    </w:p>
    <w:p w:rsidR="004406C9" w:rsidRPr="009C041A" w:rsidRDefault="004406C9" w:rsidP="004406C9">
      <w:pPr>
        <w:jc w:val="both"/>
        <w:rPr>
          <w:rFonts w:eastAsia="Calibri"/>
          <w:b/>
          <w:sz w:val="24"/>
          <w:szCs w:val="24"/>
        </w:rPr>
      </w:pPr>
      <w:r w:rsidRPr="009C041A">
        <w:rPr>
          <w:rFonts w:eastAsia="Calibri"/>
          <w:sz w:val="22"/>
          <w:szCs w:val="22"/>
        </w:rPr>
        <w:t>ДСТУ 2800-94 (ГОСТ 14279-95) предназначен для сбора воды из двух пожарных рукавов и подвода ее в пожарный насос. Входит в комплект пожарных автомобилей. Водосборник изготавливается для районов с умеренным, холодным и тропическим климатом</w:t>
      </w:r>
    </w:p>
    <w:p w:rsidR="004406C9" w:rsidRPr="00F04DC6" w:rsidRDefault="004406C9" w:rsidP="0078760A">
      <w:pPr>
        <w:rPr>
          <w:sz w:val="22"/>
          <w:szCs w:val="22"/>
        </w:rPr>
      </w:pPr>
    </w:p>
    <w:tbl>
      <w:tblPr>
        <w:tblW w:w="0" w:type="auto"/>
        <w:tblLook w:val="04A0" w:firstRow="1" w:lastRow="0" w:firstColumn="1" w:lastColumn="0" w:noHBand="0" w:noVBand="1"/>
      </w:tblPr>
      <w:tblGrid>
        <w:gridCol w:w="6624"/>
      </w:tblGrid>
      <w:tr w:rsidR="004700BA" w:rsidRPr="009C041A" w:rsidTr="004700BA">
        <w:tc>
          <w:tcPr>
            <w:tcW w:w="6624" w:type="dxa"/>
            <w:shd w:val="clear" w:color="auto" w:fill="auto"/>
          </w:tcPr>
          <w:p w:rsidR="004700BA" w:rsidRPr="009C041A" w:rsidRDefault="00456FC6" w:rsidP="009C041A">
            <w:pPr>
              <w:jc w:val="center"/>
              <w:rPr>
                <w:rFonts w:ascii="Calibri" w:eastAsia="Calibri" w:hAnsi="Calibri"/>
                <w:sz w:val="22"/>
                <w:szCs w:val="22"/>
              </w:rPr>
            </w:pPr>
            <w:r>
              <w:rPr>
                <w:rFonts w:ascii="Calibri" w:eastAsia="Calibri" w:hAnsi="Calibri"/>
                <w:noProof/>
                <w:sz w:val="22"/>
                <w:szCs w:val="22"/>
              </w:rPr>
              <w:lastRenderedPageBreak/>
              <w:drawing>
                <wp:inline distT="0" distB="0" distL="0" distR="0" wp14:anchorId="24A39C7F" wp14:editId="33B78270">
                  <wp:extent cx="2257425" cy="1743075"/>
                  <wp:effectExtent l="0" t="0" r="9525" b="9525"/>
                  <wp:docPr id="5128" name="Рисунок 25" descr="Рукавный водосборник ВС-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Рукавный водосборник ВС-1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57425" cy="1743075"/>
                          </a:xfrm>
                          <a:prstGeom prst="rect">
                            <a:avLst/>
                          </a:prstGeom>
                          <a:noFill/>
                          <a:ln>
                            <a:noFill/>
                          </a:ln>
                        </pic:spPr>
                      </pic:pic>
                    </a:graphicData>
                  </a:graphic>
                </wp:inline>
              </w:drawing>
            </w:r>
          </w:p>
          <w:p w:rsidR="004700BA" w:rsidRPr="009C041A" w:rsidRDefault="004700BA" w:rsidP="004406C9">
            <w:pPr>
              <w:jc w:val="both"/>
              <w:rPr>
                <w:rFonts w:eastAsia="Calibri"/>
                <w:sz w:val="22"/>
                <w:szCs w:val="22"/>
              </w:rPr>
            </w:pPr>
          </w:p>
        </w:tc>
      </w:tr>
    </w:tbl>
    <w:p w:rsidR="004406C9" w:rsidRDefault="004406C9" w:rsidP="0078760A">
      <w:pPr>
        <w:rPr>
          <w:b/>
          <w:bCs/>
          <w:sz w:val="22"/>
          <w:szCs w:val="22"/>
        </w:rPr>
      </w:pPr>
      <w:bookmarkStart w:id="2" w:name="pengidel"/>
    </w:p>
    <w:p w:rsidR="00F04DC6" w:rsidRDefault="00EF063C" w:rsidP="0078760A">
      <w:pPr>
        <w:rPr>
          <w:b/>
          <w:bCs/>
          <w:sz w:val="22"/>
          <w:szCs w:val="22"/>
        </w:rPr>
      </w:pPr>
      <w:r>
        <w:rPr>
          <w:b/>
          <w:bCs/>
          <w:sz w:val="22"/>
          <w:szCs w:val="22"/>
        </w:rPr>
        <w:t xml:space="preserve">4.12 </w:t>
      </w:r>
      <w:r w:rsidR="00F04DC6" w:rsidRPr="00F04DC6">
        <w:rPr>
          <w:b/>
          <w:bCs/>
          <w:sz w:val="22"/>
          <w:szCs w:val="22"/>
        </w:rPr>
        <w:t>П</w:t>
      </w:r>
      <w:bookmarkEnd w:id="2"/>
      <w:r w:rsidR="00F04DC6" w:rsidRPr="00F04DC6">
        <w:rPr>
          <w:b/>
          <w:bCs/>
          <w:sz w:val="22"/>
          <w:szCs w:val="22"/>
        </w:rPr>
        <w:t>ожарный гидроэлеватор Г-600</w:t>
      </w:r>
    </w:p>
    <w:p w:rsidR="004406C9" w:rsidRPr="009C041A" w:rsidRDefault="004406C9" w:rsidP="004406C9">
      <w:pPr>
        <w:jc w:val="both"/>
        <w:rPr>
          <w:rFonts w:eastAsia="Calibri"/>
          <w:sz w:val="22"/>
          <w:szCs w:val="22"/>
        </w:rPr>
      </w:pPr>
      <w:r w:rsidRPr="009C041A">
        <w:rPr>
          <w:rFonts w:eastAsia="Calibri"/>
          <w:sz w:val="22"/>
          <w:szCs w:val="22"/>
        </w:rPr>
        <w:t>ДСТУ 2109-92 (ГОСТ 7498-93) эжекторного типа, предназначе</w:t>
      </w:r>
      <w:r w:rsidRPr="009C041A">
        <w:rPr>
          <w:rFonts w:eastAsia="Calibri"/>
          <w:sz w:val="22"/>
          <w:szCs w:val="22"/>
        </w:rPr>
        <w:t>н</w:t>
      </w:r>
      <w:r w:rsidRPr="009C041A">
        <w:rPr>
          <w:rFonts w:eastAsia="Calibri"/>
          <w:sz w:val="22"/>
          <w:szCs w:val="22"/>
        </w:rPr>
        <w:t>ный для отбора воды из водоисточника с уровнем, превышающим максимальную высоту всасывания насоса, и для удаления из пом</w:t>
      </w:r>
      <w:r w:rsidRPr="009C041A">
        <w:rPr>
          <w:rFonts w:eastAsia="Calibri"/>
          <w:sz w:val="22"/>
          <w:szCs w:val="22"/>
        </w:rPr>
        <w:t>е</w:t>
      </w:r>
      <w:r w:rsidRPr="009C041A">
        <w:rPr>
          <w:rFonts w:eastAsia="Calibri"/>
          <w:sz w:val="22"/>
          <w:szCs w:val="22"/>
        </w:rPr>
        <w:t>щений воды пролитой при тушении пожара. Гидроэлеватор изг</w:t>
      </w:r>
      <w:r w:rsidRPr="009C041A">
        <w:rPr>
          <w:rFonts w:eastAsia="Calibri"/>
          <w:sz w:val="22"/>
          <w:szCs w:val="22"/>
        </w:rPr>
        <w:t>о</w:t>
      </w:r>
      <w:r w:rsidRPr="009C041A">
        <w:rPr>
          <w:rFonts w:eastAsia="Calibri"/>
          <w:sz w:val="22"/>
          <w:szCs w:val="22"/>
        </w:rPr>
        <w:t>тавливается для районов с умеренным, холодным и тропическим климатом.</w:t>
      </w:r>
    </w:p>
    <w:p w:rsidR="004406C9" w:rsidRPr="00F04DC6" w:rsidRDefault="004406C9" w:rsidP="0078760A">
      <w:pPr>
        <w:rPr>
          <w:sz w:val="22"/>
          <w:szCs w:val="22"/>
        </w:rPr>
      </w:pPr>
    </w:p>
    <w:tbl>
      <w:tblPr>
        <w:tblW w:w="0" w:type="auto"/>
        <w:tblLook w:val="04A0" w:firstRow="1" w:lastRow="0" w:firstColumn="1" w:lastColumn="0" w:noHBand="0" w:noVBand="1"/>
      </w:tblPr>
      <w:tblGrid>
        <w:gridCol w:w="6624"/>
      </w:tblGrid>
      <w:tr w:rsidR="004700BA" w:rsidRPr="009C041A" w:rsidTr="004700BA">
        <w:tc>
          <w:tcPr>
            <w:tcW w:w="6624" w:type="dxa"/>
            <w:shd w:val="clear" w:color="auto" w:fill="auto"/>
          </w:tcPr>
          <w:p w:rsidR="004700BA" w:rsidRPr="009C041A" w:rsidRDefault="00456FC6" w:rsidP="009C041A">
            <w:pPr>
              <w:jc w:val="center"/>
              <w:rPr>
                <w:rFonts w:eastAsia="Calibri"/>
                <w:sz w:val="22"/>
                <w:szCs w:val="22"/>
              </w:rPr>
            </w:pPr>
            <w:r>
              <w:rPr>
                <w:rFonts w:eastAsia="Calibri"/>
                <w:noProof/>
                <w:sz w:val="22"/>
                <w:szCs w:val="22"/>
              </w:rPr>
              <w:drawing>
                <wp:inline distT="0" distB="0" distL="0" distR="0" wp14:anchorId="2213D569" wp14:editId="6DEEE500">
                  <wp:extent cx="1847850" cy="1428750"/>
                  <wp:effectExtent l="0" t="0" r="0" b="0"/>
                  <wp:docPr id="5141" name="Рисунок 26" descr="Пожарный гидроэлеватор Г-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Пожарный гидроэлеватор Г-6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47850" cy="1428750"/>
                          </a:xfrm>
                          <a:prstGeom prst="rect">
                            <a:avLst/>
                          </a:prstGeom>
                          <a:noFill/>
                          <a:ln>
                            <a:noFill/>
                          </a:ln>
                        </pic:spPr>
                      </pic:pic>
                    </a:graphicData>
                  </a:graphic>
                </wp:inline>
              </w:drawing>
            </w:r>
          </w:p>
          <w:p w:rsidR="004700BA" w:rsidRPr="009C041A" w:rsidRDefault="004700BA" w:rsidP="004406C9">
            <w:pPr>
              <w:jc w:val="both"/>
              <w:rPr>
                <w:rFonts w:eastAsia="Calibri"/>
                <w:sz w:val="22"/>
                <w:szCs w:val="22"/>
              </w:rPr>
            </w:pPr>
          </w:p>
        </w:tc>
      </w:tr>
    </w:tbl>
    <w:p w:rsidR="00F04DC6" w:rsidRDefault="00EF063C" w:rsidP="0078760A">
      <w:pPr>
        <w:rPr>
          <w:b/>
          <w:bCs/>
          <w:sz w:val="22"/>
          <w:szCs w:val="22"/>
        </w:rPr>
      </w:pPr>
      <w:bookmarkStart w:id="3" w:name="pensetka"/>
      <w:r>
        <w:rPr>
          <w:b/>
          <w:bCs/>
          <w:sz w:val="22"/>
          <w:szCs w:val="22"/>
        </w:rPr>
        <w:t xml:space="preserve">4.13 </w:t>
      </w:r>
      <w:r w:rsidR="00F04DC6" w:rsidRPr="00F04DC6">
        <w:rPr>
          <w:b/>
          <w:bCs/>
          <w:sz w:val="22"/>
          <w:szCs w:val="22"/>
        </w:rPr>
        <w:t>В</w:t>
      </w:r>
      <w:bookmarkEnd w:id="3"/>
      <w:r w:rsidR="00F04DC6" w:rsidRPr="00F04DC6">
        <w:rPr>
          <w:b/>
          <w:bCs/>
          <w:sz w:val="22"/>
          <w:szCs w:val="22"/>
        </w:rPr>
        <w:t>сасывающие сетки</w:t>
      </w:r>
    </w:p>
    <w:p w:rsidR="004406C9" w:rsidRDefault="004406C9" w:rsidP="004406C9">
      <w:pPr>
        <w:jc w:val="both"/>
        <w:rPr>
          <w:rFonts w:eastAsia="Calibri"/>
          <w:sz w:val="22"/>
          <w:szCs w:val="22"/>
        </w:rPr>
      </w:pPr>
      <w:r w:rsidRPr="009C041A">
        <w:rPr>
          <w:rFonts w:eastAsia="Calibri"/>
          <w:sz w:val="22"/>
          <w:szCs w:val="22"/>
        </w:rPr>
        <w:t>ДСТУ 2108-92 (ГОСТ 12963-93) предназначены для удерживания воды во всасывающей линии при кратковременных остановках насоса, а также для предохранения насоса от попадания посторо</w:t>
      </w:r>
      <w:r w:rsidRPr="009C041A">
        <w:rPr>
          <w:rFonts w:eastAsia="Calibri"/>
          <w:sz w:val="22"/>
          <w:szCs w:val="22"/>
        </w:rPr>
        <w:t>н</w:t>
      </w:r>
      <w:r w:rsidRPr="009C041A">
        <w:rPr>
          <w:rFonts w:eastAsia="Calibri"/>
          <w:sz w:val="22"/>
          <w:szCs w:val="22"/>
        </w:rPr>
        <w:t>них предметов. Сетки изготавливаются для районов с умеренным, холодным и тропическим климатом.</w:t>
      </w:r>
    </w:p>
    <w:p w:rsidR="004406C9" w:rsidRDefault="004406C9" w:rsidP="004406C9">
      <w:pPr>
        <w:jc w:val="both"/>
        <w:rPr>
          <w:rFonts w:eastAsia="Calibri"/>
          <w:sz w:val="22"/>
          <w:szCs w:val="22"/>
        </w:rPr>
      </w:pPr>
    </w:p>
    <w:p w:rsidR="004406C9" w:rsidRPr="00F04DC6" w:rsidRDefault="004406C9" w:rsidP="004406C9">
      <w:pPr>
        <w:jc w:val="both"/>
        <w:rPr>
          <w:sz w:val="22"/>
          <w:szCs w:val="22"/>
        </w:rPr>
      </w:pPr>
    </w:p>
    <w:tbl>
      <w:tblPr>
        <w:tblW w:w="0" w:type="auto"/>
        <w:tblLook w:val="04A0" w:firstRow="1" w:lastRow="0" w:firstColumn="1" w:lastColumn="0" w:noHBand="0" w:noVBand="1"/>
      </w:tblPr>
      <w:tblGrid>
        <w:gridCol w:w="6624"/>
      </w:tblGrid>
      <w:tr w:rsidR="004700BA" w:rsidRPr="009C041A" w:rsidTr="004700BA">
        <w:tc>
          <w:tcPr>
            <w:tcW w:w="6624" w:type="dxa"/>
            <w:shd w:val="clear" w:color="auto" w:fill="auto"/>
          </w:tcPr>
          <w:p w:rsidR="004700BA" w:rsidRPr="009C041A" w:rsidRDefault="00456FC6" w:rsidP="009C041A">
            <w:pPr>
              <w:jc w:val="center"/>
              <w:rPr>
                <w:rFonts w:eastAsia="Calibri"/>
                <w:sz w:val="22"/>
                <w:szCs w:val="22"/>
              </w:rPr>
            </w:pPr>
            <w:r>
              <w:rPr>
                <w:rFonts w:eastAsia="Calibri"/>
                <w:noProof/>
                <w:sz w:val="22"/>
                <w:szCs w:val="22"/>
              </w:rPr>
              <w:drawing>
                <wp:inline distT="0" distB="0" distL="0" distR="0" wp14:anchorId="00D41243" wp14:editId="62CD3EF9">
                  <wp:extent cx="2085975" cy="1609725"/>
                  <wp:effectExtent l="0" t="0" r="9525" b="9525"/>
                  <wp:docPr id="5144" name="Рисунок 27" descr="Всасывающие с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Всасывающие сетки"/>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85975" cy="1609725"/>
                          </a:xfrm>
                          <a:prstGeom prst="rect">
                            <a:avLst/>
                          </a:prstGeom>
                          <a:noFill/>
                          <a:ln>
                            <a:noFill/>
                          </a:ln>
                        </pic:spPr>
                      </pic:pic>
                    </a:graphicData>
                  </a:graphic>
                </wp:inline>
              </w:drawing>
            </w:r>
          </w:p>
          <w:p w:rsidR="004700BA" w:rsidRPr="009C041A" w:rsidRDefault="004700BA" w:rsidP="009C041A">
            <w:pPr>
              <w:jc w:val="both"/>
              <w:rPr>
                <w:rFonts w:eastAsia="Calibri"/>
                <w:sz w:val="22"/>
                <w:szCs w:val="22"/>
              </w:rPr>
            </w:pPr>
          </w:p>
          <w:p w:rsidR="004700BA" w:rsidRPr="009C041A" w:rsidRDefault="004700BA" w:rsidP="009C041A">
            <w:pPr>
              <w:jc w:val="both"/>
              <w:rPr>
                <w:rFonts w:eastAsia="Calibri"/>
                <w:sz w:val="22"/>
                <w:szCs w:val="22"/>
              </w:rPr>
            </w:pPr>
          </w:p>
        </w:tc>
      </w:tr>
    </w:tbl>
    <w:p w:rsidR="0078760A" w:rsidRDefault="0078760A" w:rsidP="0078760A">
      <w:pPr>
        <w:rPr>
          <w:sz w:val="22"/>
          <w:szCs w:val="22"/>
        </w:rPr>
      </w:pPr>
      <w:bookmarkStart w:id="4" w:name="penrazv3"/>
    </w:p>
    <w:p w:rsidR="00F04DC6" w:rsidRDefault="00EF063C" w:rsidP="0078760A">
      <w:pPr>
        <w:rPr>
          <w:b/>
          <w:bCs/>
          <w:sz w:val="22"/>
          <w:szCs w:val="22"/>
        </w:rPr>
      </w:pPr>
      <w:r>
        <w:rPr>
          <w:b/>
          <w:bCs/>
          <w:sz w:val="22"/>
          <w:szCs w:val="22"/>
        </w:rPr>
        <w:t xml:space="preserve">4.14 </w:t>
      </w:r>
      <w:r w:rsidR="00F04DC6" w:rsidRPr="00F04DC6">
        <w:rPr>
          <w:b/>
          <w:bCs/>
          <w:sz w:val="22"/>
          <w:szCs w:val="22"/>
        </w:rPr>
        <w:t>Р</w:t>
      </w:r>
      <w:bookmarkEnd w:id="4"/>
      <w:r w:rsidR="00F04DC6" w:rsidRPr="00F04DC6">
        <w:rPr>
          <w:b/>
          <w:bCs/>
          <w:sz w:val="22"/>
          <w:szCs w:val="22"/>
        </w:rPr>
        <w:t>укавные трехходовые разветвления РТ-70 и РТ-80</w:t>
      </w:r>
    </w:p>
    <w:p w:rsidR="004406C9" w:rsidRPr="00F04DC6" w:rsidRDefault="004406C9" w:rsidP="004406C9">
      <w:pPr>
        <w:jc w:val="both"/>
        <w:rPr>
          <w:sz w:val="22"/>
          <w:szCs w:val="22"/>
        </w:rPr>
      </w:pPr>
      <w:r w:rsidRPr="009C041A">
        <w:rPr>
          <w:rFonts w:eastAsia="Calibri"/>
          <w:sz w:val="22"/>
          <w:szCs w:val="22"/>
        </w:rPr>
        <w:t>ДСТУ 2111-92 (ГОСТ 8037-93) предназначены для разделения п</w:t>
      </w:r>
      <w:r w:rsidRPr="009C041A">
        <w:rPr>
          <w:rFonts w:eastAsia="Calibri"/>
          <w:sz w:val="22"/>
          <w:szCs w:val="22"/>
        </w:rPr>
        <w:t>о</w:t>
      </w:r>
      <w:r w:rsidRPr="009C041A">
        <w:rPr>
          <w:rFonts w:eastAsia="Calibri"/>
          <w:sz w:val="22"/>
          <w:szCs w:val="22"/>
        </w:rPr>
        <w:t>тока и регулирования количества проходящей через них воды или раствора пенообразователя. Разветвления изготавливаются для районов с умеренным, холодным и тропическим климатом.</w:t>
      </w:r>
    </w:p>
    <w:tbl>
      <w:tblPr>
        <w:tblW w:w="0" w:type="auto"/>
        <w:tblLook w:val="04A0" w:firstRow="1" w:lastRow="0" w:firstColumn="1" w:lastColumn="0" w:noHBand="0" w:noVBand="1"/>
      </w:tblPr>
      <w:tblGrid>
        <w:gridCol w:w="6624"/>
      </w:tblGrid>
      <w:tr w:rsidR="004406C9" w:rsidRPr="009C041A" w:rsidTr="00C94784">
        <w:tc>
          <w:tcPr>
            <w:tcW w:w="6624" w:type="dxa"/>
            <w:shd w:val="clear" w:color="auto" w:fill="auto"/>
          </w:tcPr>
          <w:p w:rsidR="004406C9" w:rsidRPr="009C041A" w:rsidRDefault="00456FC6" w:rsidP="004406C9">
            <w:pPr>
              <w:jc w:val="center"/>
              <w:rPr>
                <w:rFonts w:ascii="Calibri" w:eastAsia="Calibri" w:hAnsi="Calibri"/>
                <w:sz w:val="22"/>
                <w:szCs w:val="22"/>
              </w:rPr>
            </w:pPr>
            <w:r>
              <w:rPr>
                <w:rFonts w:ascii="Calibri" w:eastAsia="Calibri" w:hAnsi="Calibri"/>
                <w:noProof/>
                <w:sz w:val="22"/>
                <w:szCs w:val="22"/>
              </w:rPr>
              <w:drawing>
                <wp:inline distT="0" distB="0" distL="0" distR="0" wp14:anchorId="76F5BDDB" wp14:editId="4C817956">
                  <wp:extent cx="1847850" cy="1428750"/>
                  <wp:effectExtent l="0" t="0" r="0" b="0"/>
                  <wp:docPr id="5147" name="Рисунок 28" descr="Рукавные трехходовые разветвления РТ-70 и РТ-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Рукавные трехходовые разветвления РТ-70 и РТ-8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47850" cy="1428750"/>
                          </a:xfrm>
                          <a:prstGeom prst="rect">
                            <a:avLst/>
                          </a:prstGeom>
                          <a:noFill/>
                          <a:ln>
                            <a:noFill/>
                          </a:ln>
                        </pic:spPr>
                      </pic:pic>
                    </a:graphicData>
                  </a:graphic>
                </wp:inline>
              </w:drawing>
            </w:r>
          </w:p>
          <w:p w:rsidR="004406C9" w:rsidRPr="009C041A" w:rsidRDefault="004406C9" w:rsidP="004406C9">
            <w:pPr>
              <w:jc w:val="both"/>
              <w:rPr>
                <w:rFonts w:eastAsia="Calibri"/>
                <w:sz w:val="22"/>
                <w:szCs w:val="22"/>
              </w:rPr>
            </w:pPr>
          </w:p>
        </w:tc>
      </w:tr>
    </w:tbl>
    <w:p w:rsidR="00F04DC6" w:rsidRDefault="00EF063C" w:rsidP="0078760A">
      <w:pPr>
        <w:rPr>
          <w:b/>
          <w:bCs/>
          <w:sz w:val="22"/>
          <w:szCs w:val="22"/>
        </w:rPr>
      </w:pPr>
      <w:r>
        <w:rPr>
          <w:b/>
          <w:bCs/>
          <w:sz w:val="22"/>
          <w:szCs w:val="22"/>
        </w:rPr>
        <w:t xml:space="preserve">4.15 </w:t>
      </w:r>
      <w:r w:rsidR="00F04DC6" w:rsidRPr="00F04DC6">
        <w:rPr>
          <w:b/>
          <w:bCs/>
          <w:sz w:val="22"/>
          <w:szCs w:val="22"/>
        </w:rPr>
        <w:t>Пеносмесители ПС-1 и ПС-2</w:t>
      </w:r>
    </w:p>
    <w:p w:rsidR="004406C9" w:rsidRPr="009C041A" w:rsidRDefault="004406C9" w:rsidP="004406C9">
      <w:pPr>
        <w:rPr>
          <w:rFonts w:eastAsia="Calibri"/>
          <w:bCs/>
          <w:sz w:val="22"/>
          <w:szCs w:val="22"/>
        </w:rPr>
      </w:pPr>
      <w:r w:rsidRPr="009C041A">
        <w:rPr>
          <w:rFonts w:eastAsia="Calibri"/>
          <w:bCs/>
          <w:sz w:val="22"/>
          <w:szCs w:val="22"/>
        </w:rPr>
        <w:t>ДСТУ 2110-92</w:t>
      </w:r>
      <w:r w:rsidRPr="009C041A">
        <w:rPr>
          <w:rFonts w:eastAsia="Calibri"/>
          <w:sz w:val="22"/>
          <w:szCs w:val="22"/>
        </w:rPr>
        <w:t xml:space="preserve"> (ГОСТ 7183-93) предназначены для получения во</w:t>
      </w:r>
      <w:r w:rsidRPr="009C041A">
        <w:rPr>
          <w:rFonts w:eastAsia="Calibri"/>
          <w:sz w:val="22"/>
          <w:szCs w:val="22"/>
        </w:rPr>
        <w:t>д</w:t>
      </w:r>
      <w:r w:rsidRPr="009C041A">
        <w:rPr>
          <w:rFonts w:eastAsia="Calibri"/>
          <w:sz w:val="22"/>
          <w:szCs w:val="22"/>
        </w:rPr>
        <w:t>ного раствора пенообразователя, применяемого для образования пены в генераторах пены средней кратности по ГОСТ 12962-80 и стволах воздушно-пенных по ГОСТ 1101-93. Пеносмесители в</w:t>
      </w:r>
      <w:r w:rsidRPr="009C041A">
        <w:rPr>
          <w:rFonts w:eastAsia="Calibri"/>
          <w:sz w:val="22"/>
          <w:szCs w:val="22"/>
        </w:rPr>
        <w:t>ы</w:t>
      </w:r>
      <w:r w:rsidRPr="009C041A">
        <w:rPr>
          <w:rFonts w:eastAsia="Calibri"/>
          <w:sz w:val="22"/>
          <w:szCs w:val="22"/>
        </w:rPr>
        <w:t>пускаются с соединительными головками по ТУУ 29.2-30711025-12-2001, всасывающие рукава по ГОСТ 5398-76. И изготавливаю</w:t>
      </w:r>
      <w:r w:rsidRPr="009C041A">
        <w:rPr>
          <w:rFonts w:eastAsia="Calibri"/>
          <w:sz w:val="22"/>
          <w:szCs w:val="22"/>
        </w:rPr>
        <w:t>т</w:t>
      </w:r>
      <w:r w:rsidRPr="009C041A">
        <w:rPr>
          <w:rFonts w:eastAsia="Calibri"/>
          <w:sz w:val="22"/>
          <w:szCs w:val="22"/>
        </w:rPr>
        <w:t>ся для районов с умеренным, холодным и тропическим климатом.</w:t>
      </w:r>
    </w:p>
    <w:p w:rsidR="004406C9" w:rsidRPr="00F04DC6" w:rsidRDefault="004406C9" w:rsidP="0078760A">
      <w:pPr>
        <w:rPr>
          <w:sz w:val="22"/>
          <w:szCs w:val="22"/>
        </w:rPr>
      </w:pPr>
    </w:p>
    <w:tbl>
      <w:tblPr>
        <w:tblW w:w="0" w:type="auto"/>
        <w:tblLook w:val="04A0" w:firstRow="1" w:lastRow="0" w:firstColumn="1" w:lastColumn="0" w:noHBand="0" w:noVBand="1"/>
      </w:tblPr>
      <w:tblGrid>
        <w:gridCol w:w="6624"/>
      </w:tblGrid>
      <w:tr w:rsidR="004406C9" w:rsidRPr="009C041A" w:rsidTr="00C94784">
        <w:tc>
          <w:tcPr>
            <w:tcW w:w="6624" w:type="dxa"/>
            <w:shd w:val="clear" w:color="auto" w:fill="auto"/>
          </w:tcPr>
          <w:p w:rsidR="004406C9" w:rsidRPr="009C041A" w:rsidRDefault="00456FC6" w:rsidP="009C041A">
            <w:pPr>
              <w:jc w:val="center"/>
              <w:rPr>
                <w:rFonts w:eastAsia="Calibri"/>
                <w:sz w:val="22"/>
                <w:szCs w:val="22"/>
              </w:rPr>
            </w:pPr>
            <w:r>
              <w:rPr>
                <w:rFonts w:eastAsia="Calibri"/>
                <w:noProof/>
                <w:sz w:val="22"/>
                <w:szCs w:val="22"/>
              </w:rPr>
              <w:lastRenderedPageBreak/>
              <w:drawing>
                <wp:inline distT="0" distB="0" distL="0" distR="0" wp14:anchorId="1E18BEF9" wp14:editId="36630B0F">
                  <wp:extent cx="1562100" cy="2000250"/>
                  <wp:effectExtent l="0" t="0" r="0" b="0"/>
                  <wp:docPr id="5150" name="Рисунок 29" descr="Пеносмесители ПС-1 и ПС-2 ДСТУ 21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Пеносмесители ПС-1 и ПС-2 ДСТУ 2110-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62100" cy="2000250"/>
                          </a:xfrm>
                          <a:prstGeom prst="rect">
                            <a:avLst/>
                          </a:prstGeom>
                          <a:noFill/>
                          <a:ln>
                            <a:noFill/>
                          </a:ln>
                        </pic:spPr>
                      </pic:pic>
                    </a:graphicData>
                  </a:graphic>
                </wp:inline>
              </w:drawing>
            </w:r>
          </w:p>
          <w:p w:rsidR="004406C9" w:rsidRPr="009C041A" w:rsidRDefault="004406C9" w:rsidP="004406C9">
            <w:pPr>
              <w:rPr>
                <w:rFonts w:eastAsia="Calibri"/>
                <w:sz w:val="22"/>
                <w:szCs w:val="22"/>
              </w:rPr>
            </w:pPr>
          </w:p>
        </w:tc>
      </w:tr>
    </w:tbl>
    <w:p w:rsidR="004406C9" w:rsidRDefault="004406C9" w:rsidP="0078760A">
      <w:pPr>
        <w:rPr>
          <w:b/>
          <w:sz w:val="22"/>
          <w:szCs w:val="22"/>
        </w:rPr>
      </w:pPr>
    </w:p>
    <w:p w:rsidR="00F04DC6" w:rsidRPr="00F04DC6" w:rsidRDefault="00EF063C" w:rsidP="0078760A">
      <w:pPr>
        <w:rPr>
          <w:b/>
          <w:sz w:val="22"/>
          <w:szCs w:val="22"/>
        </w:rPr>
      </w:pPr>
      <w:r>
        <w:rPr>
          <w:b/>
          <w:sz w:val="22"/>
          <w:szCs w:val="22"/>
        </w:rPr>
        <w:t xml:space="preserve">4.16 </w:t>
      </w:r>
      <w:r w:rsidR="00F04DC6" w:rsidRPr="00F04DC6">
        <w:rPr>
          <w:b/>
          <w:sz w:val="22"/>
          <w:szCs w:val="22"/>
        </w:rPr>
        <w:t>Подъёмник-пенослив телескопический</w:t>
      </w:r>
    </w:p>
    <w:p w:rsidR="00F04DC6" w:rsidRPr="00F04DC6" w:rsidRDefault="00F04DC6" w:rsidP="00F04DC6">
      <w:pPr>
        <w:ind w:firstLine="567"/>
        <w:jc w:val="both"/>
        <w:rPr>
          <w:sz w:val="22"/>
          <w:szCs w:val="22"/>
        </w:rPr>
      </w:pPr>
      <w:r w:rsidRPr="00F04DC6">
        <w:rPr>
          <w:sz w:val="22"/>
          <w:szCs w:val="22"/>
        </w:rPr>
        <w:t>Телескопический подъемник-пенослив предназначен для п</w:t>
      </w:r>
      <w:r w:rsidRPr="00F04DC6">
        <w:rPr>
          <w:sz w:val="22"/>
          <w:szCs w:val="22"/>
        </w:rPr>
        <w:t>о</w:t>
      </w:r>
      <w:r w:rsidRPr="00F04DC6">
        <w:rPr>
          <w:sz w:val="22"/>
          <w:szCs w:val="22"/>
        </w:rPr>
        <w:t xml:space="preserve">дачи воздушно-механической пены в резервуары с горящими нефтепродуктами высотой 6—12,5 </w:t>
      </w:r>
      <w:r w:rsidRPr="00F04DC6">
        <w:rPr>
          <w:i/>
          <w:iCs/>
          <w:sz w:val="22"/>
          <w:szCs w:val="22"/>
        </w:rPr>
        <w:t xml:space="preserve">м </w:t>
      </w:r>
      <w:r w:rsidRPr="00F04DC6">
        <w:rPr>
          <w:sz w:val="22"/>
          <w:szCs w:val="22"/>
        </w:rPr>
        <w:t>при передвижной системе пожаротушения.</w:t>
      </w:r>
    </w:p>
    <w:p w:rsidR="00F04DC6" w:rsidRPr="00F04DC6" w:rsidRDefault="00F04DC6" w:rsidP="00F04DC6">
      <w:pPr>
        <w:ind w:firstLine="567"/>
        <w:jc w:val="both"/>
        <w:rPr>
          <w:sz w:val="22"/>
          <w:szCs w:val="22"/>
        </w:rPr>
      </w:pPr>
      <w:r w:rsidRPr="00F04DC6">
        <w:rPr>
          <w:sz w:val="22"/>
          <w:szCs w:val="22"/>
        </w:rPr>
        <w:t>Подъемник-пенослив оснащен двумя генераторами пены ГПС-600.</w:t>
      </w:r>
    </w:p>
    <w:p w:rsidR="00F04DC6" w:rsidRPr="00F04DC6" w:rsidRDefault="00F04DC6" w:rsidP="00F04DC6">
      <w:pPr>
        <w:ind w:firstLine="567"/>
        <w:jc w:val="both"/>
        <w:rPr>
          <w:sz w:val="22"/>
          <w:szCs w:val="22"/>
        </w:rPr>
      </w:pPr>
      <w:r w:rsidRPr="00F04DC6">
        <w:rPr>
          <w:sz w:val="22"/>
          <w:szCs w:val="22"/>
        </w:rPr>
        <w:t>Подъемник-пенослив представляет собой транспортабельное устройство, доставляемое разобранным и собираемое уже на месте пожаротушения.</w:t>
      </w:r>
    </w:p>
    <w:p w:rsidR="00F04DC6" w:rsidRPr="00F04DC6" w:rsidRDefault="00F04DC6" w:rsidP="00F04DC6">
      <w:pPr>
        <w:ind w:firstLine="567"/>
        <w:jc w:val="both"/>
        <w:rPr>
          <w:sz w:val="22"/>
          <w:szCs w:val="22"/>
        </w:rPr>
      </w:pPr>
      <w:r w:rsidRPr="00F04DC6">
        <w:rPr>
          <w:spacing w:val="-1"/>
          <w:sz w:val="22"/>
          <w:szCs w:val="22"/>
        </w:rPr>
        <w:t xml:space="preserve">Генераторы поднимают на требуемую высоту вручную при </w:t>
      </w:r>
      <w:r w:rsidRPr="00F04DC6">
        <w:rPr>
          <w:sz w:val="22"/>
          <w:szCs w:val="22"/>
        </w:rPr>
        <w:t>помощи телескопического выдвижного механизма.</w:t>
      </w:r>
    </w:p>
    <w:p w:rsidR="00F04DC6" w:rsidRPr="00F04DC6" w:rsidRDefault="00F04DC6" w:rsidP="00F04DC6">
      <w:pPr>
        <w:ind w:firstLine="567"/>
        <w:jc w:val="both"/>
        <w:rPr>
          <w:sz w:val="22"/>
          <w:szCs w:val="22"/>
        </w:rPr>
      </w:pPr>
      <w:r w:rsidRPr="00F04DC6">
        <w:rPr>
          <w:sz w:val="22"/>
          <w:szCs w:val="22"/>
        </w:rPr>
        <w:t>Подъемник надежно работает при температуре от минус 20 до плюс 40°С при относительной влажности воздуха до 80%.</w:t>
      </w:r>
    </w:p>
    <w:p w:rsidR="00F04DC6" w:rsidRPr="00F04DC6" w:rsidRDefault="00F04DC6" w:rsidP="00F04DC6">
      <w:pPr>
        <w:ind w:firstLine="567"/>
        <w:jc w:val="both"/>
        <w:rPr>
          <w:sz w:val="22"/>
          <w:szCs w:val="22"/>
        </w:rPr>
      </w:pPr>
      <w:r w:rsidRPr="00F04DC6">
        <w:rPr>
          <w:sz w:val="22"/>
          <w:szCs w:val="22"/>
        </w:rPr>
        <w:t>Подъемник обслуживают от двух до пяти человек. Подъе</w:t>
      </w:r>
      <w:r w:rsidRPr="00F04DC6">
        <w:rPr>
          <w:sz w:val="22"/>
          <w:szCs w:val="22"/>
        </w:rPr>
        <w:t>м</w:t>
      </w:r>
      <w:r w:rsidRPr="00F04DC6">
        <w:rPr>
          <w:sz w:val="22"/>
          <w:szCs w:val="22"/>
        </w:rPr>
        <w:t>ник-пенослив состоит из лафетного стола, телескопического мех</w:t>
      </w:r>
      <w:r w:rsidRPr="00F04DC6">
        <w:rPr>
          <w:sz w:val="22"/>
          <w:szCs w:val="22"/>
        </w:rPr>
        <w:t>а</w:t>
      </w:r>
      <w:r w:rsidRPr="00F04DC6">
        <w:rPr>
          <w:sz w:val="22"/>
          <w:szCs w:val="22"/>
        </w:rPr>
        <w:t>низма выдвигания, удлинителя, гребенки, двух пеногенераторов и двух шестов для подъема и опускания.</w:t>
      </w:r>
    </w:p>
    <w:p w:rsidR="00F04DC6" w:rsidRPr="00F04DC6" w:rsidRDefault="00F04DC6" w:rsidP="00F04DC6">
      <w:pPr>
        <w:ind w:firstLine="567"/>
        <w:jc w:val="both"/>
        <w:rPr>
          <w:sz w:val="22"/>
          <w:szCs w:val="22"/>
        </w:rPr>
      </w:pPr>
      <w:r w:rsidRPr="00F04DC6">
        <w:rPr>
          <w:sz w:val="22"/>
          <w:szCs w:val="22"/>
        </w:rPr>
        <w:t>Лафетный стол служит опорой подъемника-пенослива и с</w:t>
      </w:r>
      <w:r w:rsidRPr="00F04DC6">
        <w:rPr>
          <w:sz w:val="22"/>
          <w:szCs w:val="22"/>
        </w:rPr>
        <w:t>о</w:t>
      </w:r>
      <w:r w:rsidRPr="00F04DC6">
        <w:rPr>
          <w:sz w:val="22"/>
          <w:szCs w:val="22"/>
        </w:rPr>
        <w:t>стоит из центральной трубы, приваренной к опорному диску. Опорный диск имеет три шарнирно укрепленных рычага</w:t>
      </w:r>
      <w:r w:rsidRPr="00F04DC6">
        <w:rPr>
          <w:i/>
          <w:iCs/>
          <w:sz w:val="22"/>
          <w:szCs w:val="22"/>
        </w:rPr>
        <w:t xml:space="preserve"> </w:t>
      </w:r>
      <w:r w:rsidRPr="00F04DC6">
        <w:rPr>
          <w:sz w:val="22"/>
          <w:szCs w:val="22"/>
        </w:rPr>
        <w:t>устойч</w:t>
      </w:r>
      <w:r w:rsidRPr="00F04DC6">
        <w:rPr>
          <w:sz w:val="22"/>
          <w:szCs w:val="22"/>
        </w:rPr>
        <w:t>и</w:t>
      </w:r>
      <w:r w:rsidRPr="00F04DC6">
        <w:rPr>
          <w:sz w:val="22"/>
          <w:szCs w:val="22"/>
        </w:rPr>
        <w:t>вости стола. Каждый из рычагов снабжен на кон</w:t>
      </w:r>
      <w:r w:rsidRPr="00F04DC6">
        <w:rPr>
          <w:spacing w:val="-1"/>
          <w:sz w:val="22"/>
          <w:szCs w:val="22"/>
        </w:rPr>
        <w:t>це зубом для лу</w:t>
      </w:r>
      <w:r w:rsidRPr="00F04DC6">
        <w:rPr>
          <w:spacing w:val="-1"/>
          <w:sz w:val="22"/>
          <w:szCs w:val="22"/>
        </w:rPr>
        <w:t>ч</w:t>
      </w:r>
      <w:r w:rsidRPr="00F04DC6">
        <w:rPr>
          <w:spacing w:val="-1"/>
          <w:sz w:val="22"/>
          <w:szCs w:val="22"/>
        </w:rPr>
        <w:t xml:space="preserve">шего сцепления с грунтом. В верхнюю часть </w:t>
      </w:r>
      <w:r w:rsidRPr="00F04DC6">
        <w:rPr>
          <w:sz w:val="22"/>
          <w:szCs w:val="22"/>
        </w:rPr>
        <w:t>лафетного стола вх</w:t>
      </w:r>
      <w:r w:rsidRPr="00F04DC6">
        <w:rPr>
          <w:sz w:val="22"/>
          <w:szCs w:val="22"/>
        </w:rPr>
        <w:t>о</w:t>
      </w:r>
      <w:r w:rsidRPr="00F04DC6">
        <w:rPr>
          <w:sz w:val="22"/>
          <w:szCs w:val="22"/>
        </w:rPr>
        <w:lastRenderedPageBreak/>
        <w:t>дит шпиндель наружной трубы, который фиксируют стопорным винтом.</w:t>
      </w:r>
    </w:p>
    <w:p w:rsidR="00F04DC6" w:rsidRPr="00F04DC6" w:rsidRDefault="00F04DC6" w:rsidP="00F04DC6">
      <w:pPr>
        <w:ind w:firstLine="567"/>
        <w:jc w:val="both"/>
        <w:rPr>
          <w:sz w:val="22"/>
          <w:szCs w:val="22"/>
        </w:rPr>
      </w:pPr>
      <w:r w:rsidRPr="00F04DC6">
        <w:rPr>
          <w:sz w:val="22"/>
          <w:szCs w:val="22"/>
        </w:rPr>
        <w:t>Телескопический выдвижной механизм служит каркасом подъемника и трубопроводом для подачи раствора пенообразов</w:t>
      </w:r>
      <w:r w:rsidRPr="00F04DC6">
        <w:rPr>
          <w:sz w:val="22"/>
          <w:szCs w:val="22"/>
        </w:rPr>
        <w:t>а</w:t>
      </w:r>
      <w:r w:rsidRPr="00F04DC6">
        <w:rPr>
          <w:sz w:val="22"/>
          <w:szCs w:val="22"/>
        </w:rPr>
        <w:t>теля. Он состоит из двух тонкостенных труб: неподвижной нару</w:t>
      </w:r>
      <w:r w:rsidRPr="00F04DC6">
        <w:rPr>
          <w:sz w:val="22"/>
          <w:szCs w:val="22"/>
        </w:rPr>
        <w:t>ж</w:t>
      </w:r>
      <w:r w:rsidRPr="00F04DC6">
        <w:rPr>
          <w:sz w:val="22"/>
          <w:szCs w:val="22"/>
        </w:rPr>
        <w:t>ной и подвижной внутренней, которую можно выдвигать из наружной.</w:t>
      </w:r>
    </w:p>
    <w:p w:rsidR="00F04DC6" w:rsidRPr="00F04DC6" w:rsidRDefault="00F04DC6" w:rsidP="00F04DC6">
      <w:pPr>
        <w:ind w:firstLine="567"/>
        <w:jc w:val="both"/>
        <w:rPr>
          <w:sz w:val="22"/>
          <w:szCs w:val="22"/>
        </w:rPr>
      </w:pPr>
      <w:r w:rsidRPr="00F04DC6">
        <w:rPr>
          <w:sz w:val="22"/>
          <w:szCs w:val="22"/>
        </w:rPr>
        <w:t>Для достижения герметичности между трубами установлен сальник. В нижней части наружной трубы имеется шпиндель, с</w:t>
      </w:r>
      <w:r w:rsidRPr="00F04DC6">
        <w:rPr>
          <w:sz w:val="22"/>
          <w:szCs w:val="22"/>
        </w:rPr>
        <w:t>о</w:t>
      </w:r>
      <w:r w:rsidRPr="00F04DC6">
        <w:rPr>
          <w:sz w:val="22"/>
          <w:szCs w:val="22"/>
        </w:rPr>
        <w:t>единяющий ее с лафетным столом.</w:t>
      </w:r>
    </w:p>
    <w:p w:rsidR="00F04DC6" w:rsidRPr="00F04DC6" w:rsidRDefault="00F04DC6" w:rsidP="00F04DC6">
      <w:pPr>
        <w:ind w:firstLine="567"/>
        <w:jc w:val="both"/>
        <w:rPr>
          <w:sz w:val="22"/>
          <w:szCs w:val="22"/>
        </w:rPr>
      </w:pPr>
      <w:r w:rsidRPr="00F04DC6">
        <w:rPr>
          <w:sz w:val="22"/>
          <w:szCs w:val="22"/>
        </w:rPr>
        <w:t>К наружной трубе, в нижней части, приварены под</w:t>
      </w:r>
      <w:r w:rsidRPr="00F04DC6">
        <w:rPr>
          <w:b/>
          <w:bCs/>
          <w:sz w:val="22"/>
          <w:szCs w:val="22"/>
        </w:rPr>
        <w:t xml:space="preserve"> </w:t>
      </w:r>
      <w:r w:rsidRPr="00F04DC6">
        <w:rPr>
          <w:sz w:val="22"/>
          <w:szCs w:val="22"/>
        </w:rPr>
        <w:t>углом два патрубка с соединительными головками для присоединения рука</w:t>
      </w:r>
      <w:r w:rsidRPr="00F04DC6">
        <w:rPr>
          <w:sz w:val="22"/>
          <w:szCs w:val="22"/>
        </w:rPr>
        <w:t>в</w:t>
      </w:r>
      <w:r w:rsidRPr="00F04DC6">
        <w:rPr>
          <w:sz w:val="22"/>
          <w:szCs w:val="22"/>
        </w:rPr>
        <w:t>ных напорных линий. На резьбовой муфте в верхней части трубы навинчена гайка для подтяжки сальника. Грундбукса сальника о</w:t>
      </w:r>
      <w:r w:rsidRPr="00F04DC6">
        <w:rPr>
          <w:sz w:val="22"/>
          <w:szCs w:val="22"/>
        </w:rPr>
        <w:t>д</w:t>
      </w:r>
      <w:r w:rsidRPr="00F04DC6">
        <w:rPr>
          <w:sz w:val="22"/>
          <w:szCs w:val="22"/>
        </w:rPr>
        <w:t>новременно служит верхней опорой внутренней трубы.</w:t>
      </w:r>
    </w:p>
    <w:p w:rsidR="00F04DC6" w:rsidRPr="00F04DC6" w:rsidRDefault="00F04DC6" w:rsidP="00F04DC6">
      <w:pPr>
        <w:ind w:firstLine="567"/>
        <w:jc w:val="both"/>
        <w:rPr>
          <w:sz w:val="22"/>
          <w:szCs w:val="22"/>
        </w:rPr>
      </w:pPr>
      <w:r w:rsidRPr="00F04DC6">
        <w:rPr>
          <w:sz w:val="22"/>
          <w:szCs w:val="22"/>
        </w:rPr>
        <w:t>В верхней части наружной трубы приварены кронштейн, па котором укреплен валик с роликом механизма выдвигания, и скобы для растяжных тросов. Нижний узел механизма выдвигания сост</w:t>
      </w:r>
      <w:r w:rsidRPr="00F04DC6">
        <w:rPr>
          <w:sz w:val="22"/>
          <w:szCs w:val="22"/>
        </w:rPr>
        <w:t>о</w:t>
      </w:r>
      <w:r w:rsidRPr="00F04DC6">
        <w:rPr>
          <w:sz w:val="22"/>
          <w:szCs w:val="22"/>
        </w:rPr>
        <w:t>ит из вала с барабаном и фиксатором. Этот вал с обеих сторон им</w:t>
      </w:r>
      <w:r w:rsidRPr="00F04DC6">
        <w:rPr>
          <w:sz w:val="22"/>
          <w:szCs w:val="22"/>
        </w:rPr>
        <w:t>е</w:t>
      </w:r>
      <w:r w:rsidRPr="00F04DC6">
        <w:rPr>
          <w:sz w:val="22"/>
          <w:szCs w:val="22"/>
        </w:rPr>
        <w:t>ет рукоятки для привода.</w:t>
      </w:r>
    </w:p>
    <w:p w:rsidR="00F04DC6" w:rsidRPr="00F04DC6" w:rsidRDefault="00F04DC6" w:rsidP="00F04DC6">
      <w:pPr>
        <w:ind w:firstLine="567"/>
        <w:jc w:val="both"/>
        <w:rPr>
          <w:sz w:val="22"/>
          <w:szCs w:val="22"/>
        </w:rPr>
      </w:pPr>
      <w:r w:rsidRPr="00F04DC6">
        <w:rPr>
          <w:sz w:val="22"/>
          <w:szCs w:val="22"/>
        </w:rPr>
        <w:t>На барабане намотано два троса, один из которых предназн</w:t>
      </w:r>
      <w:r w:rsidRPr="00F04DC6">
        <w:rPr>
          <w:sz w:val="22"/>
          <w:szCs w:val="22"/>
        </w:rPr>
        <w:t>а</w:t>
      </w:r>
      <w:r w:rsidRPr="00F04DC6">
        <w:rPr>
          <w:sz w:val="22"/>
          <w:szCs w:val="22"/>
        </w:rPr>
        <w:t>чен для выдвигания внутренней трубы, другой трос — для ее сдв</w:t>
      </w:r>
      <w:r w:rsidRPr="00F04DC6">
        <w:rPr>
          <w:sz w:val="22"/>
          <w:szCs w:val="22"/>
        </w:rPr>
        <w:t>и</w:t>
      </w:r>
      <w:r w:rsidRPr="00F04DC6">
        <w:rPr>
          <w:sz w:val="22"/>
          <w:szCs w:val="22"/>
        </w:rPr>
        <w:t>гания. С помощью штыря фиксатора на барабане можно зафикс</w:t>
      </w:r>
      <w:r w:rsidRPr="00F04DC6">
        <w:rPr>
          <w:sz w:val="22"/>
          <w:szCs w:val="22"/>
        </w:rPr>
        <w:t>и</w:t>
      </w:r>
      <w:r w:rsidRPr="00F04DC6">
        <w:rPr>
          <w:sz w:val="22"/>
          <w:szCs w:val="22"/>
        </w:rPr>
        <w:t>ровать выдвинутый подъемник на нужной высоте.</w:t>
      </w:r>
    </w:p>
    <w:p w:rsidR="00F04DC6" w:rsidRPr="00F04DC6" w:rsidRDefault="00F04DC6" w:rsidP="00F04DC6">
      <w:pPr>
        <w:ind w:firstLine="567"/>
        <w:jc w:val="both"/>
        <w:rPr>
          <w:sz w:val="22"/>
          <w:szCs w:val="22"/>
        </w:rPr>
      </w:pPr>
      <w:r w:rsidRPr="00F04DC6">
        <w:rPr>
          <w:sz w:val="22"/>
          <w:szCs w:val="22"/>
        </w:rPr>
        <w:t>Усилие от троса выдвигания внутренней трубы передается через штангу, жестко закрепленную в верхней ее части. В верхней части внутренней трубы приварена резьбовая муфта для присоед</w:t>
      </w:r>
      <w:r w:rsidRPr="00F04DC6">
        <w:rPr>
          <w:sz w:val="22"/>
          <w:szCs w:val="22"/>
        </w:rPr>
        <w:t>и</w:t>
      </w:r>
      <w:r w:rsidRPr="00F04DC6">
        <w:rPr>
          <w:sz w:val="22"/>
          <w:szCs w:val="22"/>
        </w:rPr>
        <w:t>нения удлинителя</w:t>
      </w:r>
    </w:p>
    <w:p w:rsidR="00F04DC6" w:rsidRPr="00F04DC6" w:rsidRDefault="00F04DC6" w:rsidP="00F04DC6">
      <w:pPr>
        <w:ind w:firstLine="567"/>
        <w:jc w:val="both"/>
        <w:rPr>
          <w:sz w:val="22"/>
          <w:szCs w:val="22"/>
        </w:rPr>
      </w:pPr>
      <w:r w:rsidRPr="00F04DC6">
        <w:rPr>
          <w:sz w:val="22"/>
          <w:szCs w:val="22"/>
        </w:rPr>
        <w:t>Удлинитель представляет собой трубу, имеющую на концах соединительную муфту с гайкой для присоединения с одной стор</w:t>
      </w:r>
      <w:r w:rsidRPr="00F04DC6">
        <w:rPr>
          <w:sz w:val="22"/>
          <w:szCs w:val="22"/>
        </w:rPr>
        <w:t>о</w:t>
      </w:r>
      <w:r w:rsidRPr="00F04DC6">
        <w:rPr>
          <w:sz w:val="22"/>
          <w:szCs w:val="22"/>
        </w:rPr>
        <w:t>ны к выдвижной трубе подъемника и с другой — к гребенке. Гр</w:t>
      </w:r>
      <w:r w:rsidRPr="00F04DC6">
        <w:rPr>
          <w:sz w:val="22"/>
          <w:szCs w:val="22"/>
        </w:rPr>
        <w:t>е</w:t>
      </w:r>
      <w:r w:rsidRPr="00F04DC6">
        <w:rPr>
          <w:sz w:val="22"/>
          <w:szCs w:val="22"/>
        </w:rPr>
        <w:t>бенка состоит из вертикальной и поперечной труб. К поперечной трубе приварены два патрубка с соедини</w:t>
      </w:r>
      <w:r w:rsidRPr="00F04DC6">
        <w:rPr>
          <w:sz w:val="22"/>
          <w:szCs w:val="22"/>
        </w:rPr>
        <w:softHyphen/>
        <w:t xml:space="preserve">тельными головками для присоединения пеногенераторов ГПС-600 </w:t>
      </w:r>
    </w:p>
    <w:p w:rsidR="00F04DC6" w:rsidRPr="00F04DC6" w:rsidRDefault="00F04DC6" w:rsidP="00F04DC6">
      <w:pPr>
        <w:ind w:firstLine="567"/>
        <w:jc w:val="both"/>
        <w:rPr>
          <w:b/>
          <w:sz w:val="22"/>
          <w:szCs w:val="22"/>
        </w:rPr>
      </w:pPr>
      <w:r w:rsidRPr="00F04DC6">
        <w:rPr>
          <w:sz w:val="22"/>
          <w:szCs w:val="22"/>
        </w:rPr>
        <w:t>Подъемник-пенослив собирают в горизонтальном положении и поднимают с помощью двух тросов и растяжек. Затем с помощью механизма выдвигания устанавливают пеногенераторы на требу</w:t>
      </w:r>
      <w:r w:rsidRPr="00F04DC6">
        <w:rPr>
          <w:sz w:val="22"/>
          <w:szCs w:val="22"/>
        </w:rPr>
        <w:t>е</w:t>
      </w:r>
      <w:r w:rsidRPr="00F04DC6">
        <w:rPr>
          <w:sz w:val="22"/>
          <w:szCs w:val="22"/>
        </w:rPr>
        <w:lastRenderedPageBreak/>
        <w:t>мую высоту. Раствор пенообразователя подают к подъемнику по двум напорным рукавам от пожарного насоса.</w:t>
      </w:r>
    </w:p>
    <w:p w:rsidR="006C1017" w:rsidRPr="006C1017" w:rsidRDefault="006C1017" w:rsidP="006C1017">
      <w:pPr>
        <w:ind w:firstLine="567"/>
        <w:jc w:val="both"/>
        <w:rPr>
          <w:sz w:val="22"/>
          <w:szCs w:val="22"/>
        </w:rPr>
      </w:pPr>
    </w:p>
    <w:p w:rsidR="009C041A" w:rsidRPr="009C041A" w:rsidRDefault="009C041A" w:rsidP="004406C9">
      <w:pPr>
        <w:pStyle w:val="a8"/>
        <w:jc w:val="center"/>
        <w:rPr>
          <w:b/>
          <w:sz w:val="22"/>
          <w:szCs w:val="22"/>
        </w:rPr>
      </w:pPr>
      <w:r w:rsidRPr="009C041A">
        <w:rPr>
          <w:b/>
          <w:sz w:val="22"/>
          <w:szCs w:val="22"/>
        </w:rPr>
        <w:t>5 НАСОСЫ</w:t>
      </w:r>
    </w:p>
    <w:p w:rsidR="009C041A" w:rsidRPr="009E73CE" w:rsidRDefault="009C041A" w:rsidP="009C041A">
      <w:pPr>
        <w:pStyle w:val="a8"/>
        <w:ind w:firstLine="567"/>
        <w:jc w:val="both"/>
        <w:rPr>
          <w:sz w:val="22"/>
          <w:szCs w:val="22"/>
        </w:rPr>
      </w:pPr>
      <w:r w:rsidRPr="009E73CE">
        <w:rPr>
          <w:sz w:val="22"/>
          <w:szCs w:val="22"/>
        </w:rPr>
        <w:t>Насосами называют гидравлические машины, предназначе</w:t>
      </w:r>
      <w:r w:rsidRPr="009E73CE">
        <w:rPr>
          <w:sz w:val="22"/>
          <w:szCs w:val="22"/>
        </w:rPr>
        <w:t>н</w:t>
      </w:r>
      <w:r w:rsidRPr="009E73CE">
        <w:rPr>
          <w:sz w:val="22"/>
          <w:szCs w:val="22"/>
        </w:rPr>
        <w:t>ные для перемещения капельных жидкостей. История их создания уходит за пределы нашей эры. Первое упоминание о существов</w:t>
      </w:r>
      <w:r w:rsidRPr="009E73CE">
        <w:rPr>
          <w:sz w:val="22"/>
          <w:szCs w:val="22"/>
        </w:rPr>
        <w:t>а</w:t>
      </w:r>
      <w:r w:rsidRPr="009E73CE">
        <w:rPr>
          <w:sz w:val="22"/>
          <w:szCs w:val="22"/>
        </w:rPr>
        <w:t xml:space="preserve">нии приспособлений для перемещения жидкостей относятся к III-II векам до нашей эры. Первый пожарный насос для пожарных целей был изобретен примерно за 120 лет до нашей эры древнегреческим механиком из Александрии Ктесибием (учеником Герона). Насос имел два деревянных цилиндра, нагнетательный и всасывающие клапаны, уравнительный воздушный колпак, т.е. практически все конструктивные элементы, которые сохранились в современных поршневых насосах. </w:t>
      </w:r>
    </w:p>
    <w:p w:rsidR="009C041A" w:rsidRDefault="009C041A" w:rsidP="009C041A">
      <w:pPr>
        <w:pStyle w:val="a8"/>
        <w:ind w:firstLine="567"/>
        <w:jc w:val="both"/>
        <w:rPr>
          <w:b/>
          <w:sz w:val="22"/>
          <w:szCs w:val="22"/>
        </w:rPr>
      </w:pPr>
    </w:p>
    <w:p w:rsidR="004406C9" w:rsidRDefault="004406C9" w:rsidP="009C041A">
      <w:pPr>
        <w:pStyle w:val="a8"/>
        <w:ind w:firstLine="567"/>
        <w:jc w:val="both"/>
        <w:rPr>
          <w:b/>
          <w:sz w:val="22"/>
          <w:szCs w:val="22"/>
        </w:rPr>
      </w:pPr>
    </w:p>
    <w:p w:rsidR="009C041A" w:rsidRPr="009E73CE" w:rsidRDefault="009C041A" w:rsidP="009C041A">
      <w:pPr>
        <w:pStyle w:val="a8"/>
        <w:ind w:firstLine="567"/>
        <w:jc w:val="both"/>
        <w:rPr>
          <w:b/>
          <w:sz w:val="22"/>
          <w:szCs w:val="22"/>
        </w:rPr>
      </w:pPr>
      <w:r>
        <w:rPr>
          <w:b/>
          <w:sz w:val="22"/>
          <w:szCs w:val="22"/>
        </w:rPr>
        <w:t>5.</w:t>
      </w:r>
      <w:r w:rsidRPr="009E73CE">
        <w:rPr>
          <w:b/>
          <w:sz w:val="22"/>
          <w:szCs w:val="22"/>
        </w:rPr>
        <w:t xml:space="preserve">1. </w:t>
      </w:r>
      <w:r>
        <w:rPr>
          <w:b/>
          <w:sz w:val="22"/>
          <w:szCs w:val="22"/>
        </w:rPr>
        <w:t>К</w:t>
      </w:r>
      <w:r w:rsidRPr="009E73CE">
        <w:rPr>
          <w:b/>
          <w:sz w:val="22"/>
          <w:szCs w:val="22"/>
        </w:rPr>
        <w:t>лассификация насосов</w:t>
      </w:r>
    </w:p>
    <w:p w:rsidR="009C041A" w:rsidRPr="009E73CE" w:rsidRDefault="009C041A" w:rsidP="009C041A">
      <w:pPr>
        <w:pStyle w:val="a8"/>
        <w:ind w:firstLine="567"/>
        <w:jc w:val="both"/>
        <w:rPr>
          <w:sz w:val="22"/>
          <w:szCs w:val="22"/>
        </w:rPr>
      </w:pPr>
      <w:r w:rsidRPr="009E73CE">
        <w:rPr>
          <w:sz w:val="22"/>
          <w:szCs w:val="22"/>
        </w:rPr>
        <w:t>Классификация насосов - это сложная и неоднородная задача. Насосы классифицируются по нескольким признакам: принципу действия, конструктивному исполнению, назначению, отраслевому применению, величине подачи и напора и т.д. Она регламентир</w:t>
      </w:r>
      <w:r w:rsidRPr="009E73CE">
        <w:rPr>
          <w:sz w:val="22"/>
          <w:szCs w:val="22"/>
        </w:rPr>
        <w:t>о</w:t>
      </w:r>
      <w:r w:rsidRPr="009E73CE">
        <w:rPr>
          <w:sz w:val="22"/>
          <w:szCs w:val="22"/>
        </w:rPr>
        <w:t>вана ГОСТ 17398-72. «Насосы. Термины и определения». Наиболее общей классификацией насосов является классификация по при</w:t>
      </w:r>
      <w:r w:rsidRPr="009E73CE">
        <w:rPr>
          <w:sz w:val="22"/>
          <w:szCs w:val="22"/>
        </w:rPr>
        <w:t>н</w:t>
      </w:r>
      <w:r w:rsidRPr="009E73CE">
        <w:rPr>
          <w:sz w:val="22"/>
          <w:szCs w:val="22"/>
        </w:rPr>
        <w:t>ципу действия. Согласно ГОСТу, насосы делятся по данному пр</w:t>
      </w:r>
      <w:r w:rsidRPr="009E73CE">
        <w:rPr>
          <w:sz w:val="22"/>
          <w:szCs w:val="22"/>
        </w:rPr>
        <w:t>и</w:t>
      </w:r>
      <w:r w:rsidRPr="009E73CE">
        <w:rPr>
          <w:sz w:val="22"/>
          <w:szCs w:val="22"/>
        </w:rPr>
        <w:t>знаку на две группы: динамические и объемные (рис.</w:t>
      </w:r>
      <w:r w:rsidR="00A5666A">
        <w:rPr>
          <w:sz w:val="22"/>
          <w:szCs w:val="22"/>
        </w:rPr>
        <w:t>3</w:t>
      </w:r>
      <w:r w:rsidRPr="009E73CE">
        <w:rPr>
          <w:sz w:val="22"/>
          <w:szCs w:val="22"/>
        </w:rPr>
        <w:t>1.).</w:t>
      </w:r>
    </w:p>
    <w:p w:rsidR="009C041A" w:rsidRPr="009E73CE" w:rsidRDefault="009C041A" w:rsidP="009C041A">
      <w:pPr>
        <w:pStyle w:val="a8"/>
        <w:ind w:firstLine="567"/>
        <w:jc w:val="both"/>
        <w:rPr>
          <w:sz w:val="22"/>
          <w:szCs w:val="22"/>
        </w:rPr>
      </w:pPr>
      <w:r w:rsidRPr="009E73CE">
        <w:rPr>
          <w:i/>
          <w:sz w:val="22"/>
          <w:szCs w:val="22"/>
        </w:rPr>
        <w:t>Динамическими</w:t>
      </w:r>
      <w:r w:rsidRPr="009E73CE">
        <w:rPr>
          <w:sz w:val="22"/>
          <w:szCs w:val="22"/>
        </w:rPr>
        <w:t xml:space="preserve"> называют насосы, в которых жидкость под воздействием гидродинамических сил перемещается в камере (н</w:t>
      </w:r>
      <w:r w:rsidRPr="009E73CE">
        <w:rPr>
          <w:sz w:val="22"/>
          <w:szCs w:val="22"/>
        </w:rPr>
        <w:t>е</w:t>
      </w:r>
      <w:r w:rsidRPr="009E73CE">
        <w:rPr>
          <w:sz w:val="22"/>
          <w:szCs w:val="22"/>
        </w:rPr>
        <w:t>замкнутом объеме), постоянно сообщающиеся с входом и выходом насоса.</w:t>
      </w:r>
    </w:p>
    <w:p w:rsidR="009C041A" w:rsidRPr="009E73CE" w:rsidRDefault="009C041A" w:rsidP="009C041A">
      <w:pPr>
        <w:pStyle w:val="a8"/>
        <w:ind w:firstLine="567"/>
        <w:jc w:val="both"/>
        <w:rPr>
          <w:sz w:val="22"/>
          <w:szCs w:val="22"/>
        </w:rPr>
      </w:pPr>
      <w:r w:rsidRPr="009E73CE">
        <w:rPr>
          <w:i/>
          <w:sz w:val="22"/>
          <w:szCs w:val="22"/>
        </w:rPr>
        <w:t>Объемными</w:t>
      </w:r>
      <w:r w:rsidRPr="009E73CE">
        <w:rPr>
          <w:sz w:val="22"/>
          <w:szCs w:val="22"/>
        </w:rPr>
        <w:t xml:space="preserve"> называют насосы, в которых жидкость перем</w:t>
      </w:r>
      <w:r w:rsidRPr="009E73CE">
        <w:rPr>
          <w:sz w:val="22"/>
          <w:szCs w:val="22"/>
        </w:rPr>
        <w:t>е</w:t>
      </w:r>
      <w:r w:rsidRPr="009E73CE">
        <w:rPr>
          <w:sz w:val="22"/>
          <w:szCs w:val="22"/>
        </w:rPr>
        <w:t>щается путем периодического изменения объема камеры, попер</w:t>
      </w:r>
      <w:r w:rsidRPr="009E73CE">
        <w:rPr>
          <w:sz w:val="22"/>
          <w:szCs w:val="22"/>
        </w:rPr>
        <w:t>е</w:t>
      </w:r>
      <w:r w:rsidRPr="009E73CE">
        <w:rPr>
          <w:sz w:val="22"/>
          <w:szCs w:val="22"/>
        </w:rPr>
        <w:t>менно сообщающееся со входом и выходом насоса</w:t>
      </w:r>
    </w:p>
    <w:p w:rsidR="009C041A" w:rsidRPr="009E73CE" w:rsidRDefault="009C041A" w:rsidP="009C041A">
      <w:pPr>
        <w:pStyle w:val="a8"/>
        <w:ind w:firstLine="567"/>
        <w:jc w:val="both"/>
        <w:rPr>
          <w:sz w:val="22"/>
          <w:szCs w:val="22"/>
        </w:rPr>
      </w:pPr>
      <w:r w:rsidRPr="009E73CE">
        <w:rPr>
          <w:sz w:val="22"/>
          <w:szCs w:val="22"/>
        </w:rPr>
        <w:t>Динамические насосы подразделяются на лопастные и нас</w:t>
      </w:r>
      <w:r w:rsidRPr="009E73CE">
        <w:rPr>
          <w:sz w:val="22"/>
          <w:szCs w:val="22"/>
        </w:rPr>
        <w:t>о</w:t>
      </w:r>
      <w:r w:rsidRPr="009E73CE">
        <w:rPr>
          <w:sz w:val="22"/>
          <w:szCs w:val="22"/>
        </w:rPr>
        <w:t xml:space="preserve">сы трения и инерции. </w:t>
      </w:r>
    </w:p>
    <w:p w:rsidR="009C041A" w:rsidRPr="009E73CE" w:rsidRDefault="009C041A" w:rsidP="009C041A">
      <w:pPr>
        <w:pStyle w:val="a8"/>
        <w:ind w:firstLine="567"/>
        <w:jc w:val="both"/>
        <w:rPr>
          <w:sz w:val="22"/>
          <w:szCs w:val="22"/>
        </w:rPr>
      </w:pPr>
      <w:r w:rsidRPr="009E73CE">
        <w:rPr>
          <w:sz w:val="22"/>
          <w:szCs w:val="22"/>
        </w:rPr>
        <w:t>Лопастными называют насосы, в которых жидкость перем</w:t>
      </w:r>
      <w:r w:rsidRPr="009E73CE">
        <w:rPr>
          <w:sz w:val="22"/>
          <w:szCs w:val="22"/>
        </w:rPr>
        <w:t>е</w:t>
      </w:r>
      <w:r w:rsidRPr="009E73CE">
        <w:rPr>
          <w:sz w:val="22"/>
          <w:szCs w:val="22"/>
        </w:rPr>
        <w:t xml:space="preserve">щается за счет  энергии, передаваемой ей при обтекании лопастей </w:t>
      </w:r>
      <w:r w:rsidRPr="009E73CE">
        <w:rPr>
          <w:sz w:val="22"/>
          <w:szCs w:val="22"/>
        </w:rPr>
        <w:lastRenderedPageBreak/>
        <w:t xml:space="preserve">рабочего колеса. Эти насосы объединяют две основные группы насосов: центробежные и осевые. </w:t>
      </w:r>
    </w:p>
    <w:p w:rsidR="009C041A" w:rsidRPr="009E73CE" w:rsidRDefault="009C041A" w:rsidP="009C041A">
      <w:pPr>
        <w:pStyle w:val="a8"/>
        <w:ind w:firstLine="567"/>
        <w:jc w:val="both"/>
        <w:rPr>
          <w:sz w:val="22"/>
          <w:szCs w:val="22"/>
        </w:rPr>
      </w:pPr>
      <w:r w:rsidRPr="009E73CE">
        <w:rPr>
          <w:sz w:val="22"/>
          <w:szCs w:val="22"/>
        </w:rPr>
        <w:t>В насосах трения и инерции жидкость перемещается под действием сил трения и инерции. Данная группа включает насосы: дисковые, вихревые, червячные и насосы без движущихся деталей. Среди насосов этой группы выделяют насосы без движущихся ч</w:t>
      </w:r>
      <w:r w:rsidRPr="009E73CE">
        <w:rPr>
          <w:sz w:val="22"/>
          <w:szCs w:val="22"/>
        </w:rPr>
        <w:t>а</w:t>
      </w:r>
      <w:r w:rsidRPr="009E73CE">
        <w:rPr>
          <w:sz w:val="22"/>
          <w:szCs w:val="22"/>
        </w:rPr>
        <w:t>стей (без учета клапанов): струйные, гидравлические тараны (ги</w:t>
      </w:r>
      <w:r w:rsidRPr="009E73CE">
        <w:rPr>
          <w:sz w:val="22"/>
          <w:szCs w:val="22"/>
        </w:rPr>
        <w:t>д</w:t>
      </w:r>
      <w:r w:rsidRPr="009E73CE">
        <w:rPr>
          <w:sz w:val="22"/>
          <w:szCs w:val="22"/>
        </w:rPr>
        <w:t xml:space="preserve">ротараны), вытеснители, эрлифты. </w:t>
      </w:r>
    </w:p>
    <w:p w:rsidR="009C041A" w:rsidRPr="009E73CE" w:rsidRDefault="009C041A" w:rsidP="009C041A">
      <w:pPr>
        <w:pStyle w:val="a8"/>
        <w:ind w:firstLine="567"/>
        <w:jc w:val="both"/>
        <w:rPr>
          <w:sz w:val="22"/>
          <w:szCs w:val="22"/>
        </w:rPr>
      </w:pPr>
      <w:r w:rsidRPr="009E73CE">
        <w:rPr>
          <w:sz w:val="22"/>
          <w:szCs w:val="22"/>
        </w:rPr>
        <w:t>Группа объемных насосов включает насосы возвратно-поступательного действия, в которую входят поршневые, плу</w:t>
      </w:r>
      <w:r w:rsidRPr="009E73CE">
        <w:rPr>
          <w:sz w:val="22"/>
          <w:szCs w:val="22"/>
        </w:rPr>
        <w:t>н</w:t>
      </w:r>
      <w:r w:rsidRPr="009E73CE">
        <w:rPr>
          <w:sz w:val="22"/>
          <w:szCs w:val="22"/>
        </w:rPr>
        <w:t>жерные, диафрагменные и роторные насосы, объединяющие ш</w:t>
      </w:r>
      <w:r w:rsidRPr="009E73CE">
        <w:rPr>
          <w:sz w:val="22"/>
          <w:szCs w:val="22"/>
        </w:rPr>
        <w:t>е</w:t>
      </w:r>
      <w:r w:rsidRPr="009E73CE">
        <w:rPr>
          <w:sz w:val="22"/>
          <w:szCs w:val="22"/>
        </w:rPr>
        <w:t xml:space="preserve">стеренные, пластинчатые, винтовые и подобные им насосы. </w:t>
      </w:r>
    </w:p>
    <w:p w:rsidR="009C041A" w:rsidRPr="009E73CE" w:rsidRDefault="009C041A" w:rsidP="009C041A">
      <w:pPr>
        <w:pStyle w:val="a8"/>
        <w:ind w:firstLine="567"/>
        <w:jc w:val="both"/>
        <w:rPr>
          <w:sz w:val="22"/>
          <w:szCs w:val="22"/>
        </w:rPr>
      </w:pPr>
    </w:p>
    <w:p w:rsidR="009C041A" w:rsidRDefault="00834F26" w:rsidP="009C041A">
      <w:pPr>
        <w:pStyle w:val="a8"/>
        <w:ind w:firstLine="567"/>
        <w:jc w:val="both"/>
        <w:rPr>
          <w:sz w:val="22"/>
          <w:szCs w:val="22"/>
        </w:rPr>
      </w:pPr>
      <w:r w:rsidRPr="009E73CE">
        <w:rPr>
          <w:sz w:val="22"/>
          <w:szCs w:val="22"/>
        </w:rPr>
        <w:object w:dxaOrig="5750" w:dyaOrig="5390">
          <v:shape id="_x0000_i1051" type="#_x0000_t75" style="width:252pt;height:285.75pt" o:ole="" fillcolor="window">
            <v:imagedata r:id="rId81" o:title=""/>
          </v:shape>
          <o:OLEObject Type="Embed" ProgID="OrgPlusWOPX.4" ShapeID="_x0000_i1051" DrawAspect="Content" ObjectID="_1414844813" r:id="rId82"/>
        </w:object>
      </w:r>
      <w:r w:rsidR="009C041A" w:rsidRPr="009E73CE">
        <w:rPr>
          <w:sz w:val="22"/>
          <w:szCs w:val="22"/>
        </w:rPr>
        <w:t xml:space="preserve"> </w:t>
      </w:r>
    </w:p>
    <w:p w:rsidR="00A5666A" w:rsidRDefault="00A5666A" w:rsidP="009C041A">
      <w:pPr>
        <w:pStyle w:val="a8"/>
        <w:ind w:firstLine="567"/>
        <w:jc w:val="center"/>
        <w:rPr>
          <w:szCs w:val="22"/>
        </w:rPr>
      </w:pPr>
    </w:p>
    <w:p w:rsidR="009C041A" w:rsidRPr="009E73CE" w:rsidRDefault="009C041A" w:rsidP="009C041A">
      <w:pPr>
        <w:pStyle w:val="a8"/>
        <w:ind w:firstLine="567"/>
        <w:jc w:val="center"/>
        <w:rPr>
          <w:szCs w:val="22"/>
        </w:rPr>
      </w:pPr>
      <w:r w:rsidRPr="009E73CE">
        <w:rPr>
          <w:szCs w:val="22"/>
        </w:rPr>
        <w:t>Рис.</w:t>
      </w:r>
      <w:r w:rsidR="00A5666A">
        <w:rPr>
          <w:szCs w:val="22"/>
        </w:rPr>
        <w:t>3</w:t>
      </w:r>
      <w:r w:rsidRPr="009E73CE">
        <w:rPr>
          <w:szCs w:val="22"/>
        </w:rPr>
        <w:t>1. Классификация насосов</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lastRenderedPageBreak/>
        <w:t>Конструкции насосов весьма разнообразны. В пожарной те</w:t>
      </w:r>
      <w:r w:rsidRPr="009E73CE">
        <w:rPr>
          <w:sz w:val="22"/>
          <w:szCs w:val="22"/>
        </w:rPr>
        <w:t>х</w:t>
      </w:r>
      <w:r w:rsidRPr="009E73CE">
        <w:rPr>
          <w:sz w:val="22"/>
          <w:szCs w:val="22"/>
        </w:rPr>
        <w:t>нике находят применение лишь ограниченное число представит</w:t>
      </w:r>
      <w:r w:rsidRPr="009E73CE">
        <w:rPr>
          <w:sz w:val="22"/>
          <w:szCs w:val="22"/>
        </w:rPr>
        <w:t>е</w:t>
      </w:r>
      <w:r w:rsidRPr="009E73CE">
        <w:rPr>
          <w:sz w:val="22"/>
          <w:szCs w:val="22"/>
        </w:rPr>
        <w:t>лей различных групп насосов. Поэтому приводить полную класс</w:t>
      </w:r>
      <w:r w:rsidRPr="009E73CE">
        <w:rPr>
          <w:sz w:val="22"/>
          <w:szCs w:val="22"/>
        </w:rPr>
        <w:t>и</w:t>
      </w:r>
      <w:r w:rsidRPr="009E73CE">
        <w:rPr>
          <w:sz w:val="22"/>
          <w:szCs w:val="22"/>
        </w:rPr>
        <w:t>фикацию насосов по другим признакам не представляется необх</w:t>
      </w:r>
      <w:r w:rsidRPr="009E73CE">
        <w:rPr>
          <w:sz w:val="22"/>
          <w:szCs w:val="22"/>
        </w:rPr>
        <w:t>о</w:t>
      </w:r>
      <w:r w:rsidRPr="009E73CE">
        <w:rPr>
          <w:sz w:val="22"/>
          <w:szCs w:val="22"/>
        </w:rPr>
        <w:t>димым. Наибольшее применение в пожарной технике нашли сл</w:t>
      </w:r>
      <w:r w:rsidRPr="009E73CE">
        <w:rPr>
          <w:sz w:val="22"/>
          <w:szCs w:val="22"/>
        </w:rPr>
        <w:t>е</w:t>
      </w:r>
      <w:r w:rsidRPr="009E73CE">
        <w:rPr>
          <w:sz w:val="22"/>
          <w:szCs w:val="22"/>
        </w:rPr>
        <w:t>дующие насосы: центробежные, струйные, шестеренные, шибе</w:t>
      </w:r>
      <w:r w:rsidRPr="009E73CE">
        <w:rPr>
          <w:sz w:val="22"/>
          <w:szCs w:val="22"/>
        </w:rPr>
        <w:t>р</w:t>
      </w:r>
      <w:r w:rsidRPr="009E73CE">
        <w:rPr>
          <w:sz w:val="22"/>
          <w:szCs w:val="22"/>
        </w:rPr>
        <w:t xml:space="preserve">ные, шиберно-роликовые, водокольцевые, поршневые, плунжерные и диафрагменные. </w:t>
      </w:r>
    </w:p>
    <w:p w:rsidR="009C041A" w:rsidRPr="009E73CE" w:rsidRDefault="009C041A" w:rsidP="009C041A">
      <w:pPr>
        <w:pStyle w:val="a8"/>
        <w:ind w:firstLine="567"/>
        <w:jc w:val="both"/>
        <w:rPr>
          <w:sz w:val="22"/>
          <w:szCs w:val="22"/>
        </w:rPr>
      </w:pPr>
      <w:r w:rsidRPr="009E73CE">
        <w:rPr>
          <w:sz w:val="22"/>
          <w:szCs w:val="22"/>
        </w:rPr>
        <w:t xml:space="preserve"> Принципиальные схемы данных насосов представлены на рис.2.</w:t>
      </w:r>
    </w:p>
    <w:p w:rsidR="009C041A" w:rsidRPr="009E73CE" w:rsidRDefault="009C041A" w:rsidP="009C041A">
      <w:pPr>
        <w:pStyle w:val="a8"/>
        <w:ind w:firstLine="567"/>
        <w:jc w:val="both"/>
        <w:rPr>
          <w:sz w:val="22"/>
          <w:szCs w:val="22"/>
        </w:rPr>
      </w:pPr>
    </w:p>
    <w:p w:rsidR="009C041A" w:rsidRPr="009E73CE" w:rsidRDefault="009C041A" w:rsidP="0078760A">
      <w:pPr>
        <w:pStyle w:val="a8"/>
        <w:rPr>
          <w:b/>
          <w:sz w:val="22"/>
          <w:szCs w:val="22"/>
        </w:rPr>
      </w:pPr>
      <w:r>
        <w:rPr>
          <w:b/>
          <w:sz w:val="22"/>
          <w:szCs w:val="22"/>
        </w:rPr>
        <w:t>5.2</w:t>
      </w:r>
      <w:r w:rsidRPr="009E73CE">
        <w:rPr>
          <w:b/>
          <w:sz w:val="22"/>
          <w:szCs w:val="22"/>
        </w:rPr>
        <w:t xml:space="preserve">. </w:t>
      </w:r>
      <w:r>
        <w:rPr>
          <w:b/>
          <w:sz w:val="22"/>
          <w:szCs w:val="22"/>
        </w:rPr>
        <w:t>П</w:t>
      </w:r>
      <w:r w:rsidRPr="009E73CE">
        <w:rPr>
          <w:b/>
          <w:sz w:val="22"/>
          <w:szCs w:val="22"/>
        </w:rPr>
        <w:t>ринцип работы насосов, их достоинства, недостатки и о</w:t>
      </w:r>
      <w:r w:rsidRPr="009E73CE">
        <w:rPr>
          <w:b/>
          <w:sz w:val="22"/>
          <w:szCs w:val="22"/>
        </w:rPr>
        <w:t>б</w:t>
      </w:r>
      <w:r w:rsidRPr="009E73CE">
        <w:rPr>
          <w:b/>
          <w:sz w:val="22"/>
          <w:szCs w:val="22"/>
        </w:rPr>
        <w:t>ласть применения в пожарной технике</w:t>
      </w:r>
    </w:p>
    <w:p w:rsidR="009C041A" w:rsidRPr="009E73CE" w:rsidRDefault="009816F8" w:rsidP="009C041A">
      <w:pPr>
        <w:pStyle w:val="a8"/>
        <w:ind w:firstLine="567"/>
        <w:jc w:val="both"/>
        <w:rPr>
          <w:sz w:val="22"/>
          <w:szCs w:val="22"/>
        </w:rPr>
      </w:pPr>
      <w:r>
        <w:rPr>
          <w:noProof/>
          <w:sz w:val="22"/>
          <w:szCs w:val="22"/>
        </w:rPr>
        <w:pict>
          <v:shape id="_x0000_s1041" type="#_x0000_t75" style="position:absolute;left:0;text-align:left;margin-left:93pt;margin-top:138.4pt;width:146.55pt;height:116.6pt;z-index:251665408" o:allowincell="f">
            <v:imagedata r:id="rId83" o:title=""/>
            <w10:wrap type="topAndBottom"/>
          </v:shape>
          <o:OLEObject Type="Embed" ProgID="PBrush" ShapeID="_x0000_s1041" DrawAspect="Content" ObjectID="_1414844867" r:id="rId84"/>
        </w:pict>
      </w:r>
      <w:r w:rsidR="009C041A" w:rsidRPr="009E73CE">
        <w:rPr>
          <w:b/>
          <w:i/>
          <w:sz w:val="22"/>
          <w:szCs w:val="22"/>
        </w:rPr>
        <w:t>Центробежный насос</w:t>
      </w:r>
      <w:r w:rsidR="009C041A" w:rsidRPr="009E73CE">
        <w:rPr>
          <w:sz w:val="22"/>
          <w:szCs w:val="22"/>
        </w:rPr>
        <w:t xml:space="preserve"> (рис.</w:t>
      </w:r>
      <w:r w:rsidR="00A5666A">
        <w:rPr>
          <w:sz w:val="22"/>
          <w:szCs w:val="22"/>
        </w:rPr>
        <w:t>3</w:t>
      </w:r>
      <w:r w:rsidR="009C041A" w:rsidRPr="009E73CE">
        <w:rPr>
          <w:sz w:val="22"/>
          <w:szCs w:val="22"/>
        </w:rPr>
        <w:t>2а). Имеет улиткообразный корпус 1, внутри которого располагается рабочее колесо 2 с лоп</w:t>
      </w:r>
      <w:r w:rsidR="009C041A" w:rsidRPr="009E73CE">
        <w:rPr>
          <w:sz w:val="22"/>
          <w:szCs w:val="22"/>
        </w:rPr>
        <w:t>а</w:t>
      </w:r>
      <w:r w:rsidR="009C041A" w:rsidRPr="009E73CE">
        <w:rPr>
          <w:sz w:val="22"/>
          <w:szCs w:val="22"/>
        </w:rPr>
        <w:t>стями. При вращении колеса поступающая в осевом направлении в корпус жидкость закручивается лопастями и под действием возн</w:t>
      </w:r>
      <w:r w:rsidR="009C041A" w:rsidRPr="009E73CE">
        <w:rPr>
          <w:sz w:val="22"/>
          <w:szCs w:val="22"/>
        </w:rPr>
        <w:t>и</w:t>
      </w:r>
      <w:r w:rsidR="009C041A" w:rsidRPr="009E73CE">
        <w:rPr>
          <w:sz w:val="22"/>
          <w:szCs w:val="22"/>
        </w:rPr>
        <w:t>кающей центробежной силы выходит в напорный патрубок насоса. Эти насосы просты по конструкции, обладают незначительным и</w:t>
      </w:r>
      <w:r w:rsidR="009C041A" w:rsidRPr="009E73CE">
        <w:rPr>
          <w:sz w:val="22"/>
          <w:szCs w:val="22"/>
        </w:rPr>
        <w:t>з</w:t>
      </w:r>
      <w:r w:rsidR="009C041A" w:rsidRPr="009E73CE">
        <w:rPr>
          <w:sz w:val="22"/>
          <w:szCs w:val="22"/>
        </w:rPr>
        <w:t>носом, т.к. количество сопряженных трущихся деталей мало. Нас</w:t>
      </w:r>
      <w:r w:rsidR="009C041A" w:rsidRPr="009E73CE">
        <w:rPr>
          <w:sz w:val="22"/>
          <w:szCs w:val="22"/>
        </w:rPr>
        <w:t>о</w:t>
      </w:r>
      <w:r w:rsidR="009C041A" w:rsidRPr="009E73CE">
        <w:rPr>
          <w:sz w:val="22"/>
          <w:szCs w:val="22"/>
        </w:rPr>
        <w:t>сы могут работать на относительно загрязненных жидкостях. Они не требуют сложного обслуживания. Могут работать при закрытом напорном патрубке, т.е. «сами на себя».</w:t>
      </w:r>
    </w:p>
    <w:p w:rsidR="009C041A" w:rsidRDefault="009C041A" w:rsidP="009C041A">
      <w:pPr>
        <w:pStyle w:val="a8"/>
        <w:ind w:firstLine="567"/>
        <w:jc w:val="both"/>
        <w:rPr>
          <w:sz w:val="22"/>
          <w:szCs w:val="22"/>
        </w:rPr>
      </w:pPr>
    </w:p>
    <w:p w:rsidR="009C041A" w:rsidRPr="009E73CE" w:rsidRDefault="009C041A" w:rsidP="009C041A">
      <w:pPr>
        <w:pStyle w:val="a8"/>
        <w:ind w:firstLine="567"/>
        <w:jc w:val="center"/>
        <w:rPr>
          <w:szCs w:val="22"/>
        </w:rPr>
      </w:pPr>
      <w:r w:rsidRPr="009E73CE">
        <w:rPr>
          <w:szCs w:val="22"/>
        </w:rPr>
        <w:t>Рис.</w:t>
      </w:r>
      <w:r w:rsidR="00A5666A">
        <w:rPr>
          <w:szCs w:val="22"/>
        </w:rPr>
        <w:t>3</w:t>
      </w:r>
      <w:r w:rsidRPr="009E73CE">
        <w:rPr>
          <w:szCs w:val="22"/>
        </w:rPr>
        <w:t>2а. Центробежный насос:1 – корпус; 2 – рабочее колесо</w:t>
      </w:r>
    </w:p>
    <w:p w:rsidR="009C041A"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Данный фактор является весьма важным, т.к. в случае пер</w:t>
      </w:r>
      <w:r w:rsidRPr="009E73CE">
        <w:rPr>
          <w:sz w:val="22"/>
          <w:szCs w:val="22"/>
        </w:rPr>
        <w:t>е</w:t>
      </w:r>
      <w:r w:rsidRPr="009E73CE">
        <w:rPr>
          <w:sz w:val="22"/>
          <w:szCs w:val="22"/>
        </w:rPr>
        <w:t xml:space="preserve">крытия напорного патрубка не требуется осуществлять остановку </w:t>
      </w:r>
      <w:r w:rsidRPr="009E73CE">
        <w:rPr>
          <w:sz w:val="22"/>
          <w:szCs w:val="22"/>
        </w:rPr>
        <w:lastRenderedPageBreak/>
        <w:t>насоса. При тушении пожаров такое условие возникает достаточно часто. Особенно это ценно для зимнего периода работы на пожаре, поскольку работа насоса «на себя» при закрытом напорном патру</w:t>
      </w:r>
      <w:r w:rsidRPr="009E73CE">
        <w:rPr>
          <w:sz w:val="22"/>
          <w:szCs w:val="22"/>
        </w:rPr>
        <w:t>б</w:t>
      </w:r>
      <w:r w:rsidRPr="009E73CE">
        <w:rPr>
          <w:sz w:val="22"/>
          <w:szCs w:val="22"/>
        </w:rPr>
        <w:t>ке снижает вероятность замерзания воды в насосе. Наряду с этим, центробежные насосы обладают одним из таких существенных н</w:t>
      </w:r>
      <w:r w:rsidRPr="009E73CE">
        <w:rPr>
          <w:sz w:val="22"/>
          <w:szCs w:val="22"/>
        </w:rPr>
        <w:t>е</w:t>
      </w:r>
      <w:r w:rsidRPr="009E73CE">
        <w:rPr>
          <w:sz w:val="22"/>
          <w:szCs w:val="22"/>
        </w:rPr>
        <w:t>достатков, как неспособность самостоятельного подсасывания жидкости в начальный период работы насоса без предварительного его заполнения, т.к. масса воздуха мала и его движение под де</w:t>
      </w:r>
      <w:r w:rsidRPr="009E73CE">
        <w:rPr>
          <w:sz w:val="22"/>
          <w:szCs w:val="22"/>
        </w:rPr>
        <w:t>й</w:t>
      </w:r>
      <w:r w:rsidRPr="009E73CE">
        <w:rPr>
          <w:sz w:val="22"/>
          <w:szCs w:val="22"/>
        </w:rPr>
        <w:t>ствием центробежных сил практически не происходит. Вторым, существенным недостатком данных насосов является срыв подачи жидкости в случае попадания воздуха во всасывающую рукавную линию.</w:t>
      </w:r>
    </w:p>
    <w:p w:rsidR="009C041A" w:rsidRPr="009E73CE" w:rsidRDefault="009C041A" w:rsidP="009C041A">
      <w:pPr>
        <w:pStyle w:val="a8"/>
        <w:ind w:firstLine="567"/>
        <w:jc w:val="both"/>
        <w:rPr>
          <w:sz w:val="22"/>
          <w:szCs w:val="22"/>
        </w:rPr>
      </w:pPr>
      <w:r w:rsidRPr="009E73CE">
        <w:rPr>
          <w:sz w:val="22"/>
          <w:szCs w:val="22"/>
        </w:rPr>
        <w:t>В пожарной технике центробежные насосы нашли наибол</w:t>
      </w:r>
      <w:r w:rsidRPr="009E73CE">
        <w:rPr>
          <w:sz w:val="22"/>
          <w:szCs w:val="22"/>
        </w:rPr>
        <w:t>ь</w:t>
      </w:r>
      <w:r w:rsidRPr="009E73CE">
        <w:rPr>
          <w:sz w:val="22"/>
          <w:szCs w:val="22"/>
        </w:rPr>
        <w:t>шее применение. Это основные насосы пожарных машин. Они устанавливаются на автонасосах и автоцистернах, мотопомпах и другой технике. Они также применяются в системах охлаждения автомобильных двигателей с жидкостными системами.</w:t>
      </w:r>
    </w:p>
    <w:p w:rsidR="009C041A" w:rsidRPr="009E73CE" w:rsidRDefault="009C041A" w:rsidP="009C041A">
      <w:pPr>
        <w:pStyle w:val="a8"/>
        <w:ind w:firstLine="567"/>
        <w:jc w:val="both"/>
        <w:rPr>
          <w:sz w:val="22"/>
          <w:szCs w:val="22"/>
        </w:rPr>
      </w:pPr>
      <w:r w:rsidRPr="009E73CE">
        <w:rPr>
          <w:b/>
          <w:i/>
          <w:sz w:val="22"/>
          <w:szCs w:val="22"/>
        </w:rPr>
        <w:t>Струйный насос</w:t>
      </w:r>
      <w:r w:rsidRPr="009E73CE">
        <w:rPr>
          <w:sz w:val="22"/>
          <w:szCs w:val="22"/>
        </w:rPr>
        <w:t xml:space="preserve"> (рис.2б). Насос имеет насадок 1 с соплом 2, диффузор 3 и камеру 4. Рабочая жидкость подводится к насадку. На выходе из сопла жидкость, обладая запасом кинетической эне</w:t>
      </w:r>
      <w:r w:rsidRPr="009E73CE">
        <w:rPr>
          <w:sz w:val="22"/>
          <w:szCs w:val="22"/>
        </w:rPr>
        <w:t>р</w:t>
      </w:r>
      <w:r w:rsidRPr="009E73CE">
        <w:rPr>
          <w:sz w:val="22"/>
          <w:szCs w:val="22"/>
        </w:rPr>
        <w:t>гии, имеет максимальную скорость. Увеличение скорости потока рабочей жидкости приводит к уменьшению давления в струе и к</w:t>
      </w:r>
      <w:r w:rsidRPr="009E73CE">
        <w:rPr>
          <w:sz w:val="22"/>
          <w:szCs w:val="22"/>
        </w:rPr>
        <w:t>а</w:t>
      </w:r>
      <w:r w:rsidRPr="009E73CE">
        <w:rPr>
          <w:sz w:val="22"/>
          <w:szCs w:val="22"/>
        </w:rPr>
        <w:t>мере ниже  атмосферного, что вытекает из уравнения Бернулли, записанного в простейшем виде:</w:t>
      </w:r>
    </w:p>
    <w:p w:rsidR="009C041A" w:rsidRPr="009E73CE" w:rsidRDefault="009C041A" w:rsidP="009C041A">
      <w:pPr>
        <w:pStyle w:val="a8"/>
        <w:ind w:firstLine="567"/>
        <w:jc w:val="both"/>
        <w:rPr>
          <w:sz w:val="22"/>
          <w:szCs w:val="22"/>
        </w:rPr>
      </w:pPr>
      <w:r w:rsidRPr="009E73CE">
        <w:rPr>
          <w:position w:val="-30"/>
          <w:sz w:val="22"/>
          <w:szCs w:val="22"/>
        </w:rPr>
        <w:object w:dxaOrig="2040" w:dyaOrig="720">
          <v:shape id="_x0000_i1052" type="#_x0000_t75" style="width:102pt;height:36pt" o:ole="" fillcolor="window">
            <v:imagedata r:id="rId85" o:title=""/>
          </v:shape>
          <o:OLEObject Type="Embed" ProgID="Equation.3" ShapeID="_x0000_i1052" DrawAspect="Content" ObjectID="_1414844814" r:id="rId86"/>
        </w:object>
      </w:r>
      <w:r w:rsidRPr="009E73CE">
        <w:rPr>
          <w:sz w:val="22"/>
          <w:szCs w:val="22"/>
        </w:rPr>
        <w:t>,</w:t>
      </w:r>
    </w:p>
    <w:p w:rsidR="009C041A" w:rsidRPr="009E73CE" w:rsidRDefault="009C041A" w:rsidP="009C041A">
      <w:pPr>
        <w:pStyle w:val="a8"/>
        <w:ind w:firstLine="567"/>
        <w:jc w:val="both"/>
        <w:rPr>
          <w:sz w:val="22"/>
          <w:szCs w:val="22"/>
        </w:rPr>
      </w:pPr>
      <w:r w:rsidRPr="009E73CE">
        <w:rPr>
          <w:sz w:val="22"/>
          <w:szCs w:val="22"/>
        </w:rPr>
        <w:t>где</w:t>
      </w:r>
    </w:p>
    <w:p w:rsidR="009C041A" w:rsidRPr="009E73CE" w:rsidRDefault="009C041A" w:rsidP="009C041A">
      <w:pPr>
        <w:pStyle w:val="a8"/>
        <w:ind w:firstLine="567"/>
        <w:jc w:val="both"/>
        <w:rPr>
          <w:sz w:val="22"/>
          <w:szCs w:val="22"/>
        </w:rPr>
      </w:pPr>
      <w:r w:rsidRPr="009E73CE">
        <w:rPr>
          <w:sz w:val="22"/>
          <w:szCs w:val="22"/>
        </w:rPr>
        <w:t>V – скорость жидкости;</w:t>
      </w:r>
    </w:p>
    <w:p w:rsidR="009C041A" w:rsidRPr="009E73CE" w:rsidRDefault="009C041A" w:rsidP="009C041A">
      <w:pPr>
        <w:pStyle w:val="a8"/>
        <w:ind w:firstLine="567"/>
        <w:jc w:val="both"/>
        <w:rPr>
          <w:sz w:val="22"/>
          <w:szCs w:val="22"/>
        </w:rPr>
      </w:pPr>
      <w:r w:rsidRPr="009E73CE">
        <w:rPr>
          <w:sz w:val="22"/>
          <w:szCs w:val="22"/>
        </w:rPr>
        <w:sym w:font="Symbol" w:char="F072"/>
      </w:r>
      <w:r w:rsidRPr="009E73CE">
        <w:rPr>
          <w:sz w:val="22"/>
          <w:szCs w:val="22"/>
        </w:rPr>
        <w:t xml:space="preserve"> - плотность жидкости;</w:t>
      </w:r>
    </w:p>
    <w:p w:rsidR="009C041A" w:rsidRPr="009E73CE" w:rsidRDefault="009C041A" w:rsidP="009C041A">
      <w:pPr>
        <w:pStyle w:val="a8"/>
        <w:ind w:firstLine="567"/>
        <w:jc w:val="both"/>
        <w:rPr>
          <w:sz w:val="22"/>
          <w:szCs w:val="22"/>
        </w:rPr>
      </w:pPr>
      <w:r w:rsidRPr="009E73CE">
        <w:rPr>
          <w:sz w:val="22"/>
          <w:szCs w:val="22"/>
        </w:rPr>
        <w:t>Р – давление;</w:t>
      </w:r>
    </w:p>
    <w:p w:rsidR="009C041A" w:rsidRPr="009E73CE" w:rsidRDefault="009C041A" w:rsidP="009C041A">
      <w:pPr>
        <w:pStyle w:val="a8"/>
        <w:ind w:firstLine="567"/>
        <w:jc w:val="both"/>
        <w:rPr>
          <w:sz w:val="22"/>
          <w:szCs w:val="22"/>
        </w:rPr>
      </w:pPr>
      <w:r w:rsidRPr="009E73CE">
        <w:rPr>
          <w:sz w:val="22"/>
          <w:szCs w:val="22"/>
        </w:rPr>
        <w:t>g – ускорение свободного падения.</w:t>
      </w:r>
    </w:p>
    <w:p w:rsidR="009C041A" w:rsidRPr="009E73CE" w:rsidRDefault="009C041A" w:rsidP="009C041A">
      <w:pPr>
        <w:pStyle w:val="a8"/>
        <w:ind w:firstLine="567"/>
        <w:jc w:val="both"/>
        <w:rPr>
          <w:sz w:val="22"/>
          <w:szCs w:val="22"/>
        </w:rPr>
      </w:pPr>
      <w:r w:rsidRPr="009E73CE">
        <w:rPr>
          <w:sz w:val="22"/>
          <w:szCs w:val="22"/>
        </w:rPr>
        <w:t>Эжектируемая жидкость под действием атмосферного давл</w:t>
      </w:r>
      <w:r w:rsidRPr="009E73CE">
        <w:rPr>
          <w:sz w:val="22"/>
          <w:szCs w:val="22"/>
        </w:rPr>
        <w:t>е</w:t>
      </w:r>
      <w:r w:rsidRPr="009E73CE">
        <w:rPr>
          <w:sz w:val="22"/>
          <w:szCs w:val="22"/>
        </w:rPr>
        <w:t>ния поступает в камеру и уносится струей рабочей жидкости в диффузор, где скорость потока уменьшается, а напор увеличивае</w:t>
      </w:r>
      <w:r w:rsidRPr="009E73CE">
        <w:rPr>
          <w:sz w:val="22"/>
          <w:szCs w:val="22"/>
        </w:rPr>
        <w:t>т</w:t>
      </w:r>
      <w:r w:rsidRPr="009E73CE">
        <w:rPr>
          <w:sz w:val="22"/>
          <w:szCs w:val="22"/>
        </w:rPr>
        <w:t>ся. Это позволяет осуществлять подачу жидкостями на определе</w:t>
      </w:r>
      <w:r w:rsidRPr="009E73CE">
        <w:rPr>
          <w:sz w:val="22"/>
          <w:szCs w:val="22"/>
        </w:rPr>
        <w:t>н</w:t>
      </w:r>
      <w:r w:rsidRPr="009E73CE">
        <w:rPr>
          <w:sz w:val="22"/>
          <w:szCs w:val="22"/>
        </w:rPr>
        <w:t>ное расстояние. Струйные насосы  более просты по конструкции чем центробежные. В данных насосах полностью отсутствуют с</w:t>
      </w:r>
      <w:r w:rsidRPr="009E73CE">
        <w:rPr>
          <w:sz w:val="22"/>
          <w:szCs w:val="22"/>
        </w:rPr>
        <w:t>о</w:t>
      </w:r>
      <w:r w:rsidRPr="009E73CE">
        <w:rPr>
          <w:sz w:val="22"/>
          <w:szCs w:val="22"/>
        </w:rPr>
        <w:lastRenderedPageBreak/>
        <w:t>пряженные движущиеся детали. Такие насосы долговечны, могут перекачивать загрязненные жидкости. Насосы не требуют предв</w:t>
      </w:r>
      <w:r w:rsidRPr="009E73CE">
        <w:rPr>
          <w:sz w:val="22"/>
          <w:szCs w:val="22"/>
        </w:rPr>
        <w:t>а</w:t>
      </w:r>
      <w:r w:rsidRPr="009E73CE">
        <w:rPr>
          <w:sz w:val="22"/>
          <w:szCs w:val="22"/>
        </w:rPr>
        <w:t>рительного заполнения рабочей жидкостью и могут обеспечивать подачу жидкости из небольших и неглубоких источников. Наряду с этим, для обеспечения работы таких насосов необходим опред</w:t>
      </w:r>
      <w:r w:rsidRPr="009E73CE">
        <w:rPr>
          <w:sz w:val="22"/>
          <w:szCs w:val="22"/>
        </w:rPr>
        <w:t>е</w:t>
      </w:r>
      <w:r w:rsidRPr="009E73CE">
        <w:rPr>
          <w:sz w:val="22"/>
          <w:szCs w:val="22"/>
        </w:rPr>
        <w:t>ленный запас рабочей жидкости и ее подача под давлением к струйному насосу. Струйные насосы не могут работать при закр</w:t>
      </w:r>
      <w:r w:rsidRPr="009E73CE">
        <w:rPr>
          <w:sz w:val="22"/>
          <w:szCs w:val="22"/>
        </w:rPr>
        <w:t>ы</w:t>
      </w:r>
      <w:r w:rsidRPr="009E73CE">
        <w:rPr>
          <w:sz w:val="22"/>
          <w:szCs w:val="22"/>
        </w:rPr>
        <w:t>том напорном патрубке за диффузором. При работе со струйным насосом на пожаре это означает, что на рукавной линии за стру</w:t>
      </w:r>
      <w:r w:rsidRPr="009E73CE">
        <w:rPr>
          <w:sz w:val="22"/>
          <w:szCs w:val="22"/>
        </w:rPr>
        <w:t>й</w:t>
      </w:r>
      <w:r w:rsidRPr="009E73CE">
        <w:rPr>
          <w:sz w:val="22"/>
          <w:szCs w:val="22"/>
        </w:rPr>
        <w:t>ным насосом не должно быть заломов или резких перегибов. Нас</w:t>
      </w:r>
      <w:r w:rsidRPr="009E73CE">
        <w:rPr>
          <w:sz w:val="22"/>
          <w:szCs w:val="22"/>
        </w:rPr>
        <w:t>о</w:t>
      </w:r>
      <w:r w:rsidRPr="009E73CE">
        <w:rPr>
          <w:sz w:val="22"/>
          <w:szCs w:val="22"/>
        </w:rPr>
        <w:t xml:space="preserve">сы обеспечивают лишь ограниченную подачу, соответствующую коэффициенту эжекции конкретной конструкции струйного насоса. </w:t>
      </w:r>
    </w:p>
    <w:p w:rsidR="00A5666A" w:rsidRDefault="009816F8" w:rsidP="009C041A">
      <w:pPr>
        <w:pStyle w:val="a8"/>
        <w:ind w:firstLine="567"/>
        <w:jc w:val="center"/>
        <w:rPr>
          <w:szCs w:val="22"/>
        </w:rPr>
      </w:pPr>
      <w:r>
        <w:rPr>
          <w:szCs w:val="22"/>
        </w:rPr>
        <w:pict>
          <v:shape id="_x0000_s1031" type="#_x0000_t75" style="position:absolute;left:0;text-align:left;margin-left:84pt;margin-top:7.9pt;width:179.4pt;height:133.05pt;z-index:251655168" o:allowincell="f">
            <v:imagedata r:id="rId87" o:title=""/>
            <w10:wrap type="topAndBottom"/>
          </v:shape>
          <o:OLEObject Type="Embed" ProgID="PBrush" ShapeID="_x0000_s1031" DrawAspect="Content" ObjectID="_1414844868" r:id="rId88"/>
        </w:pict>
      </w:r>
    </w:p>
    <w:p w:rsidR="009C041A" w:rsidRPr="009E73CE" w:rsidRDefault="009C041A" w:rsidP="00834F26">
      <w:pPr>
        <w:pStyle w:val="a8"/>
        <w:rPr>
          <w:szCs w:val="22"/>
        </w:rPr>
      </w:pPr>
      <w:r w:rsidRPr="009E73CE">
        <w:rPr>
          <w:szCs w:val="22"/>
        </w:rPr>
        <w:t>Рис.</w:t>
      </w:r>
      <w:r w:rsidR="00A5666A">
        <w:rPr>
          <w:szCs w:val="22"/>
        </w:rPr>
        <w:t>3</w:t>
      </w:r>
      <w:r w:rsidRPr="009E73CE">
        <w:rPr>
          <w:szCs w:val="22"/>
        </w:rPr>
        <w:t>2б. Струйный насос: 1 – насадок; 2 – сопло; 3 – диффузор; 4 - камера</w:t>
      </w:r>
    </w:p>
    <w:p w:rsidR="009C041A" w:rsidRPr="009E73CE" w:rsidRDefault="009C041A" w:rsidP="009C041A">
      <w:pPr>
        <w:pStyle w:val="a8"/>
        <w:ind w:firstLine="567"/>
        <w:jc w:val="both"/>
        <w:rPr>
          <w:szCs w:val="22"/>
        </w:rPr>
      </w:pPr>
    </w:p>
    <w:p w:rsidR="009C041A" w:rsidRPr="009E73CE" w:rsidRDefault="009C041A" w:rsidP="009C041A">
      <w:pPr>
        <w:pStyle w:val="a8"/>
        <w:ind w:firstLine="567"/>
        <w:jc w:val="both"/>
        <w:rPr>
          <w:sz w:val="22"/>
          <w:szCs w:val="22"/>
        </w:rPr>
      </w:pPr>
      <w:r w:rsidRPr="009E73CE">
        <w:rPr>
          <w:sz w:val="22"/>
          <w:szCs w:val="22"/>
        </w:rPr>
        <w:t>В пожарной технике они нашли достаточно широкое прим</w:t>
      </w:r>
      <w:r w:rsidRPr="009E73CE">
        <w:rPr>
          <w:sz w:val="22"/>
          <w:szCs w:val="22"/>
        </w:rPr>
        <w:t>е</w:t>
      </w:r>
      <w:r w:rsidRPr="009E73CE">
        <w:rPr>
          <w:sz w:val="22"/>
          <w:szCs w:val="22"/>
        </w:rPr>
        <w:t>нение в качестве вакуум-аппаратов к центробежным насосам на автонасосах, автоцистернах, прицепных мотопомпах МП-600А и переносных мотопомпах. Струйные насосы применяются в гидр</w:t>
      </w:r>
      <w:r w:rsidRPr="009E73CE">
        <w:rPr>
          <w:sz w:val="22"/>
          <w:szCs w:val="22"/>
        </w:rPr>
        <w:t>о</w:t>
      </w:r>
      <w:r w:rsidRPr="009E73CE">
        <w:rPr>
          <w:sz w:val="22"/>
          <w:szCs w:val="22"/>
        </w:rPr>
        <w:t>элеваторах Г-600, приспособлениях для уборки пролитой воды и т.п.</w:t>
      </w:r>
    </w:p>
    <w:p w:rsidR="009C041A" w:rsidRDefault="009C041A" w:rsidP="009C041A">
      <w:pPr>
        <w:pStyle w:val="a8"/>
        <w:ind w:firstLine="567"/>
        <w:jc w:val="both"/>
        <w:rPr>
          <w:sz w:val="22"/>
          <w:szCs w:val="22"/>
        </w:rPr>
      </w:pPr>
      <w:r w:rsidRPr="009E73CE">
        <w:rPr>
          <w:b/>
          <w:i/>
          <w:sz w:val="22"/>
          <w:szCs w:val="22"/>
        </w:rPr>
        <w:t>Шестеренный насос</w:t>
      </w:r>
      <w:r w:rsidRPr="009E73CE">
        <w:rPr>
          <w:sz w:val="22"/>
          <w:szCs w:val="22"/>
        </w:rPr>
        <w:t xml:space="preserve"> (рис.2в.). В открытом с двух сторон корпусе 1 располагается с минимальным торцевым зазором пара сцепленных между собой шестерен 2. Зубья шестерен при вращ</w:t>
      </w:r>
      <w:r w:rsidRPr="009E73CE">
        <w:rPr>
          <w:sz w:val="22"/>
          <w:szCs w:val="22"/>
        </w:rPr>
        <w:t>е</w:t>
      </w:r>
      <w:r w:rsidRPr="009E73CE">
        <w:rPr>
          <w:sz w:val="22"/>
          <w:szCs w:val="22"/>
        </w:rPr>
        <w:t>нии захватывают жидкость и переносят ее со стороны всасывания в сторону нагнетания. Эти насосы достаточно просты по констру</w:t>
      </w:r>
      <w:r w:rsidRPr="009E73CE">
        <w:rPr>
          <w:sz w:val="22"/>
          <w:szCs w:val="22"/>
        </w:rPr>
        <w:t>к</w:t>
      </w:r>
      <w:r w:rsidRPr="009E73CE">
        <w:rPr>
          <w:sz w:val="22"/>
          <w:szCs w:val="22"/>
        </w:rPr>
        <w:t xml:space="preserve">ции, не требуют предварительного заполнения перекачиваемой </w:t>
      </w:r>
      <w:r w:rsidRPr="009E73CE">
        <w:rPr>
          <w:sz w:val="22"/>
          <w:szCs w:val="22"/>
        </w:rPr>
        <w:lastRenderedPageBreak/>
        <w:t>жидкостью. Наряду с этим они имеют большие внутренние потери из-за наличия трущихся деталей, обладают повышенным износом, требуют обязательной смазки шестерен после работы, не могут ра</w:t>
      </w:r>
      <w:r w:rsidR="009816F8">
        <w:rPr>
          <w:noProof/>
          <w:sz w:val="22"/>
          <w:szCs w:val="22"/>
        </w:rPr>
        <w:pict>
          <v:shape id="_x0000_s1362" type="#_x0000_t75" style="position:absolute;left:0;text-align:left;margin-left:91.65pt;margin-top:83.75pt;width:117.65pt;height:101.2pt;z-index:251689984;mso-position-horizontal-relative:text;mso-position-vertical-relative:text" o:allowincell="f">
            <v:imagedata r:id="rId89" o:title=""/>
            <w10:wrap type="topAndBottom"/>
          </v:shape>
          <o:OLEObject Type="Embed" ProgID="PBrush" ShapeID="_x0000_s1362" DrawAspect="Content" ObjectID="_1414844869" r:id="rId90"/>
        </w:pict>
      </w:r>
      <w:r w:rsidRPr="009E73CE">
        <w:rPr>
          <w:sz w:val="22"/>
          <w:szCs w:val="22"/>
        </w:rPr>
        <w:t>ботать на загрязненных жидкостях, имеют достаточно большую металлоемкость.</w:t>
      </w:r>
    </w:p>
    <w:p w:rsidR="004406C9" w:rsidRDefault="004406C9" w:rsidP="009C041A">
      <w:pPr>
        <w:pStyle w:val="a8"/>
        <w:ind w:firstLine="567"/>
        <w:jc w:val="both"/>
        <w:rPr>
          <w:sz w:val="22"/>
          <w:szCs w:val="22"/>
        </w:rPr>
      </w:pPr>
    </w:p>
    <w:p w:rsidR="009C041A" w:rsidRPr="009E73CE" w:rsidRDefault="009C041A" w:rsidP="004406C9">
      <w:pPr>
        <w:pStyle w:val="a8"/>
        <w:ind w:firstLine="567"/>
        <w:jc w:val="both"/>
        <w:rPr>
          <w:szCs w:val="22"/>
        </w:rPr>
      </w:pPr>
      <w:r w:rsidRPr="009E73CE">
        <w:rPr>
          <w:szCs w:val="22"/>
        </w:rPr>
        <w:t>Рис.</w:t>
      </w:r>
      <w:r w:rsidR="00A5666A">
        <w:rPr>
          <w:szCs w:val="22"/>
        </w:rPr>
        <w:t>3</w:t>
      </w:r>
      <w:r w:rsidRPr="009E73CE">
        <w:rPr>
          <w:szCs w:val="22"/>
        </w:rPr>
        <w:t>2в. Шестеренные насосы: 1 – корпус; 2 - шестерни</w:t>
      </w:r>
    </w:p>
    <w:p w:rsidR="009C041A"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Насосы не могут работать «сами на себя», т.е. при закрытом напорном патрубке. Это вызывает необходимость установки р</w:t>
      </w:r>
      <w:r w:rsidRPr="009E73CE">
        <w:rPr>
          <w:sz w:val="22"/>
          <w:szCs w:val="22"/>
        </w:rPr>
        <w:t>е</w:t>
      </w:r>
      <w:r w:rsidRPr="009E73CE">
        <w:rPr>
          <w:sz w:val="22"/>
          <w:szCs w:val="22"/>
        </w:rPr>
        <w:t>дукционного клапана между напорной и всасывающей полостями. Несмотря на наличие таких недостатков, шестеренные насосы находят применение в качестве самостоятельных пожарных нас</w:t>
      </w:r>
      <w:r w:rsidRPr="009E73CE">
        <w:rPr>
          <w:sz w:val="22"/>
          <w:szCs w:val="22"/>
        </w:rPr>
        <w:t>о</w:t>
      </w:r>
      <w:r w:rsidRPr="009E73CE">
        <w:rPr>
          <w:sz w:val="22"/>
          <w:szCs w:val="22"/>
        </w:rPr>
        <w:t>сов для подачи воды, особенно в сельской местности, как навесные на тракторах, автомобилях и другой технике, приспособленной для целей пожаротушения. Широко применяются эти насосы в сист</w:t>
      </w:r>
      <w:r w:rsidRPr="009E73CE">
        <w:rPr>
          <w:sz w:val="22"/>
          <w:szCs w:val="22"/>
        </w:rPr>
        <w:t>е</w:t>
      </w:r>
      <w:r w:rsidRPr="009E73CE">
        <w:rPr>
          <w:sz w:val="22"/>
          <w:szCs w:val="22"/>
        </w:rPr>
        <w:t>мах смазывания автомобилей, тракторов и другой технике.</w:t>
      </w:r>
    </w:p>
    <w:p w:rsidR="009C041A" w:rsidRPr="009E73CE" w:rsidRDefault="009C041A" w:rsidP="009C041A">
      <w:pPr>
        <w:pStyle w:val="a8"/>
        <w:ind w:firstLine="567"/>
        <w:jc w:val="both"/>
        <w:rPr>
          <w:sz w:val="22"/>
          <w:szCs w:val="22"/>
        </w:rPr>
      </w:pPr>
      <w:r w:rsidRPr="009E73CE">
        <w:rPr>
          <w:b/>
          <w:i/>
          <w:sz w:val="22"/>
          <w:szCs w:val="22"/>
        </w:rPr>
        <w:t>Шиберные и шиберно-роликовые насосы</w:t>
      </w:r>
      <w:r w:rsidRPr="009E73CE">
        <w:rPr>
          <w:sz w:val="22"/>
          <w:szCs w:val="22"/>
        </w:rPr>
        <w:t xml:space="preserve"> (рис.2г) В цили</w:t>
      </w:r>
      <w:r w:rsidRPr="009E73CE">
        <w:rPr>
          <w:sz w:val="22"/>
          <w:szCs w:val="22"/>
        </w:rPr>
        <w:t>н</w:t>
      </w:r>
      <w:r w:rsidRPr="009E73CE">
        <w:rPr>
          <w:sz w:val="22"/>
          <w:szCs w:val="22"/>
        </w:rPr>
        <w:t>дрическом корпусе 1 эксцентрично расположен ротор 2 со свобо</w:t>
      </w:r>
      <w:r w:rsidRPr="009E73CE">
        <w:rPr>
          <w:sz w:val="22"/>
          <w:szCs w:val="22"/>
        </w:rPr>
        <w:t>д</w:t>
      </w:r>
      <w:r w:rsidRPr="009E73CE">
        <w:rPr>
          <w:sz w:val="22"/>
          <w:szCs w:val="22"/>
        </w:rPr>
        <w:t>но вставленными в его пазы пластинами или роликами 3. Под де</w:t>
      </w:r>
      <w:r w:rsidRPr="009E73CE">
        <w:rPr>
          <w:sz w:val="22"/>
          <w:szCs w:val="22"/>
        </w:rPr>
        <w:t>й</w:t>
      </w:r>
      <w:r w:rsidRPr="009E73CE">
        <w:rPr>
          <w:sz w:val="22"/>
          <w:szCs w:val="22"/>
        </w:rPr>
        <w:t>ствием центробежных сил возникающих при вращении ротора, пластины (ролики) прижимаются к внутренней поверхности корп</w:t>
      </w:r>
      <w:r w:rsidRPr="009E73CE">
        <w:rPr>
          <w:sz w:val="22"/>
          <w:szCs w:val="22"/>
        </w:rPr>
        <w:t>у</w:t>
      </w:r>
      <w:r w:rsidRPr="009E73CE">
        <w:rPr>
          <w:sz w:val="22"/>
          <w:szCs w:val="22"/>
        </w:rPr>
        <w:t>са и захватывают жидкость во всасывающей полости, вытесняют ее в нагнетательную полость. Обратное протекание жидкости предо</w:t>
      </w:r>
      <w:r w:rsidRPr="009E73CE">
        <w:rPr>
          <w:sz w:val="22"/>
          <w:szCs w:val="22"/>
        </w:rPr>
        <w:t>т</w:t>
      </w:r>
      <w:r w:rsidRPr="009E73CE">
        <w:rPr>
          <w:sz w:val="22"/>
          <w:szCs w:val="22"/>
        </w:rPr>
        <w:t>вращается, благодаря минимальному зазору между корпусом и расположенным в нем ротором. Для забора и подачи жидкости данный насос не требует предварительного заполнения перекач</w:t>
      </w:r>
      <w:r w:rsidRPr="009E73CE">
        <w:rPr>
          <w:sz w:val="22"/>
          <w:szCs w:val="22"/>
        </w:rPr>
        <w:t>и</w:t>
      </w:r>
      <w:r w:rsidRPr="009E73CE">
        <w:rPr>
          <w:sz w:val="22"/>
          <w:szCs w:val="22"/>
        </w:rPr>
        <w:t xml:space="preserve">ваемой жидкостью, достаточно прост по конструкции. Однако в данном насосе имеются сильно изнашиваемые детали,  что требует </w:t>
      </w:r>
      <w:r w:rsidRPr="009E73CE">
        <w:rPr>
          <w:sz w:val="22"/>
          <w:szCs w:val="22"/>
        </w:rPr>
        <w:lastRenderedPageBreak/>
        <w:t>обязательной заливки моторного масла в корпус для смазывания корпуса и шиберов, насос не может работать на загрязненных жи</w:t>
      </w:r>
      <w:r w:rsidRPr="009E73CE">
        <w:rPr>
          <w:sz w:val="22"/>
          <w:szCs w:val="22"/>
        </w:rPr>
        <w:t>д</w:t>
      </w:r>
      <w:r w:rsidRPr="009E73CE">
        <w:rPr>
          <w:sz w:val="22"/>
          <w:szCs w:val="22"/>
        </w:rPr>
        <w:t xml:space="preserve">костях, не может работать «сам на себя». </w:t>
      </w:r>
    </w:p>
    <w:p w:rsidR="009C041A" w:rsidRDefault="009816F8" w:rsidP="009C041A">
      <w:pPr>
        <w:pStyle w:val="a8"/>
        <w:ind w:firstLine="567"/>
        <w:jc w:val="both"/>
        <w:rPr>
          <w:sz w:val="22"/>
          <w:szCs w:val="22"/>
        </w:rPr>
      </w:pPr>
      <w:r>
        <w:rPr>
          <w:noProof/>
          <w:sz w:val="22"/>
          <w:szCs w:val="22"/>
        </w:rPr>
        <w:pict>
          <v:shape id="_x0000_s1380" type="#_x0000_t75" style="position:absolute;left:0;text-align:left;margin-left:70.75pt;margin-top:14.7pt;width:161.3pt;height:153.75pt;z-index:251701248" o:allowincell="f">
            <v:imagedata r:id="rId91" o:title=""/>
            <w10:wrap type="topAndBottom"/>
          </v:shape>
          <o:OLEObject Type="Embed" ProgID="PBrush" ShapeID="_x0000_s1380" DrawAspect="Content" ObjectID="_1414844870" r:id="rId92"/>
        </w:pict>
      </w:r>
    </w:p>
    <w:p w:rsidR="009C041A" w:rsidRPr="009E73CE" w:rsidRDefault="009C041A" w:rsidP="009C041A">
      <w:pPr>
        <w:pStyle w:val="a8"/>
        <w:jc w:val="center"/>
        <w:rPr>
          <w:szCs w:val="22"/>
        </w:rPr>
      </w:pPr>
      <w:r w:rsidRPr="009E73CE">
        <w:rPr>
          <w:szCs w:val="22"/>
        </w:rPr>
        <w:t>Рис.</w:t>
      </w:r>
      <w:r w:rsidR="00A5666A">
        <w:rPr>
          <w:szCs w:val="22"/>
        </w:rPr>
        <w:t>3</w:t>
      </w:r>
      <w:r w:rsidRPr="009E73CE">
        <w:rPr>
          <w:szCs w:val="22"/>
        </w:rPr>
        <w:t>2г. Шиберный насос: 1 – корпус; 2 – ротор; 3 - пластина</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 xml:space="preserve">В связи с наличием столь больших недостатков шиберные и роликовые насосы в качестве самостоятельных пожарных насосов не применяются. Они нашли применение в качестве ваккум-аппаратов к центробежным насосам на ПН-60 и мотопомпах МП-600А. </w:t>
      </w:r>
    </w:p>
    <w:p w:rsidR="009C041A" w:rsidRPr="009E73CE" w:rsidRDefault="009C041A" w:rsidP="009C041A">
      <w:pPr>
        <w:pStyle w:val="a8"/>
        <w:ind w:firstLine="567"/>
        <w:jc w:val="both"/>
        <w:rPr>
          <w:sz w:val="22"/>
          <w:szCs w:val="22"/>
        </w:rPr>
      </w:pPr>
      <w:r w:rsidRPr="009E73CE">
        <w:rPr>
          <w:sz w:val="22"/>
          <w:szCs w:val="22"/>
        </w:rPr>
        <w:t>Наряду с этим они широко используются в гидроусилителях рулевого управления автомобиля и как топливноподкачивающие насосы в системах питания дизельных двигателей и т.д.</w:t>
      </w:r>
    </w:p>
    <w:p w:rsidR="009C041A" w:rsidRPr="009E73CE" w:rsidRDefault="009C041A" w:rsidP="009C041A">
      <w:pPr>
        <w:pStyle w:val="a8"/>
        <w:ind w:firstLine="567"/>
        <w:jc w:val="both"/>
        <w:rPr>
          <w:sz w:val="22"/>
          <w:szCs w:val="22"/>
        </w:rPr>
      </w:pPr>
      <w:r w:rsidRPr="009E73CE">
        <w:rPr>
          <w:b/>
          <w:i/>
          <w:sz w:val="22"/>
          <w:szCs w:val="22"/>
        </w:rPr>
        <w:t>Водокольцевой насос</w:t>
      </w:r>
      <w:r w:rsidRPr="009E73CE">
        <w:rPr>
          <w:sz w:val="22"/>
          <w:szCs w:val="22"/>
        </w:rPr>
        <w:t xml:space="preserve"> (рис.2д). Ротор данного насоса 2 также, как и в шиберном насосе размещен эксцентрично в корпусе и имеет радиальные лопатки, жестко связанные с ротором. В одной из то</w:t>
      </w:r>
      <w:r w:rsidRPr="009E73CE">
        <w:rPr>
          <w:sz w:val="22"/>
          <w:szCs w:val="22"/>
        </w:rPr>
        <w:t>р</w:t>
      </w:r>
      <w:r w:rsidRPr="009E73CE">
        <w:rPr>
          <w:sz w:val="22"/>
          <w:szCs w:val="22"/>
        </w:rPr>
        <w:t>цевых крышек корпуса имеются всасывающая и нагнетательные полости. Корпус насоса 1 предварительно заполняется водой. При вращении ротора вода отбрасывается к периферии корпуса, образуя водяное кольцо равномерной толщины.  Между ротором и водяным кольцом создается замкнутое пространство. В связи с этим при вращении ротора, с одной стороны, рабочий объем между лопатк</w:t>
      </w:r>
      <w:r w:rsidRPr="009E73CE">
        <w:rPr>
          <w:sz w:val="22"/>
          <w:szCs w:val="22"/>
        </w:rPr>
        <w:t>а</w:t>
      </w:r>
      <w:r w:rsidRPr="009E73CE">
        <w:rPr>
          <w:sz w:val="22"/>
          <w:szCs w:val="22"/>
        </w:rPr>
        <w:t>ми ротора увеличивается, с другой  - уменьшается, тем самым пр</w:t>
      </w:r>
      <w:r w:rsidRPr="009E73CE">
        <w:rPr>
          <w:sz w:val="22"/>
          <w:szCs w:val="22"/>
        </w:rPr>
        <w:t>о</w:t>
      </w:r>
      <w:r w:rsidRPr="009E73CE">
        <w:rPr>
          <w:sz w:val="22"/>
          <w:szCs w:val="22"/>
        </w:rPr>
        <w:t>исходит всасывание и нагнетание. По сравнению с шиберно-</w:t>
      </w:r>
      <w:r w:rsidRPr="009E73CE">
        <w:rPr>
          <w:sz w:val="22"/>
          <w:szCs w:val="22"/>
        </w:rPr>
        <w:lastRenderedPageBreak/>
        <w:t>роликовыми насосами данный насос имеет меньше изнашиваемых деталей, может работать на загрязненной воде и «сам на себя».</w:t>
      </w:r>
    </w:p>
    <w:p w:rsidR="009C041A" w:rsidRPr="009E73CE" w:rsidRDefault="009C041A" w:rsidP="009C041A">
      <w:pPr>
        <w:pStyle w:val="a8"/>
        <w:ind w:firstLine="567"/>
        <w:jc w:val="both"/>
        <w:rPr>
          <w:sz w:val="22"/>
          <w:szCs w:val="22"/>
        </w:rPr>
      </w:pPr>
    </w:p>
    <w:p w:rsidR="008E4EAE" w:rsidRDefault="009816F8" w:rsidP="009C041A">
      <w:pPr>
        <w:pStyle w:val="a8"/>
        <w:ind w:firstLine="567"/>
        <w:jc w:val="center"/>
        <w:rPr>
          <w:szCs w:val="22"/>
        </w:rPr>
      </w:pPr>
      <w:r>
        <w:rPr>
          <w:noProof/>
          <w:szCs w:val="22"/>
        </w:rPr>
        <w:pict>
          <v:shape id="_x0000_s1364" type="#_x0000_t75" style="position:absolute;left:0;text-align:left;margin-left:94.25pt;margin-top:-.05pt;width:134.35pt;height:132.35pt;z-index:251691008" o:allowincell="f">
            <v:imagedata r:id="rId93" o:title=""/>
            <w10:wrap type="topAndBottom"/>
          </v:shape>
          <o:OLEObject Type="Embed" ProgID="PBrush" ShapeID="_x0000_s1364" DrawAspect="Content" ObjectID="_1414844871" r:id="rId94"/>
        </w:pict>
      </w:r>
    </w:p>
    <w:p w:rsidR="009C041A" w:rsidRPr="009E73CE" w:rsidRDefault="009C041A" w:rsidP="009C041A">
      <w:pPr>
        <w:pStyle w:val="a8"/>
        <w:ind w:firstLine="567"/>
        <w:jc w:val="center"/>
        <w:rPr>
          <w:szCs w:val="22"/>
        </w:rPr>
      </w:pPr>
      <w:r w:rsidRPr="009E73CE">
        <w:rPr>
          <w:szCs w:val="22"/>
        </w:rPr>
        <w:t>Рис.</w:t>
      </w:r>
      <w:r w:rsidR="00A5666A">
        <w:rPr>
          <w:szCs w:val="22"/>
        </w:rPr>
        <w:t>3</w:t>
      </w:r>
      <w:r w:rsidRPr="009E73CE">
        <w:rPr>
          <w:szCs w:val="22"/>
        </w:rPr>
        <w:t>2д. Водокольцевой насос: 1 – корпус; 2 - ротор</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Однако он имеет весьма существенный недостаток – нужд</w:t>
      </w:r>
      <w:r w:rsidRPr="009E73CE">
        <w:rPr>
          <w:sz w:val="22"/>
          <w:szCs w:val="22"/>
        </w:rPr>
        <w:t>а</w:t>
      </w:r>
      <w:r w:rsidRPr="009E73CE">
        <w:rPr>
          <w:sz w:val="22"/>
          <w:szCs w:val="22"/>
        </w:rPr>
        <w:t>ется в предварительной заливке перекачиваемой жидкостью. В св</w:t>
      </w:r>
      <w:r w:rsidRPr="009E73CE">
        <w:rPr>
          <w:sz w:val="22"/>
          <w:szCs w:val="22"/>
        </w:rPr>
        <w:t>я</w:t>
      </w:r>
      <w:r w:rsidRPr="009E73CE">
        <w:rPr>
          <w:sz w:val="22"/>
          <w:szCs w:val="22"/>
        </w:rPr>
        <w:t>зи с этим в пожарной технике в качестве самостоятельных пожа</w:t>
      </w:r>
      <w:r w:rsidRPr="009E73CE">
        <w:rPr>
          <w:sz w:val="22"/>
          <w:szCs w:val="22"/>
        </w:rPr>
        <w:t>р</w:t>
      </w:r>
      <w:r w:rsidRPr="009E73CE">
        <w:rPr>
          <w:sz w:val="22"/>
          <w:szCs w:val="22"/>
        </w:rPr>
        <w:t xml:space="preserve">ных насосов водокольцевые насосы применения не нашли. Есть попытки использовать их в качестве вакуум-аппаратов. </w:t>
      </w:r>
    </w:p>
    <w:p w:rsidR="009C041A" w:rsidRPr="009E73CE" w:rsidRDefault="009C041A" w:rsidP="009C041A">
      <w:pPr>
        <w:pStyle w:val="a8"/>
        <w:ind w:firstLine="567"/>
        <w:jc w:val="both"/>
        <w:rPr>
          <w:sz w:val="22"/>
          <w:szCs w:val="22"/>
        </w:rPr>
      </w:pPr>
      <w:r w:rsidRPr="009E73CE">
        <w:rPr>
          <w:b/>
          <w:i/>
          <w:sz w:val="22"/>
          <w:szCs w:val="22"/>
        </w:rPr>
        <w:t>Поршневой насос</w:t>
      </w:r>
      <w:r w:rsidRPr="009E73CE">
        <w:rPr>
          <w:sz w:val="22"/>
          <w:szCs w:val="22"/>
        </w:rPr>
        <w:t xml:space="preserve"> (рис.2е.) состоит из рабочей камеры 1 со всасывающим и напорными клапанами 2 и цилиндра 3 с поршнем 4, совершающим возвратно-поступательные движения. При движ</w:t>
      </w:r>
      <w:r w:rsidRPr="009E73CE">
        <w:rPr>
          <w:sz w:val="22"/>
          <w:szCs w:val="22"/>
        </w:rPr>
        <w:t>е</w:t>
      </w:r>
      <w:r w:rsidRPr="009E73CE">
        <w:rPr>
          <w:sz w:val="22"/>
          <w:szCs w:val="22"/>
        </w:rPr>
        <w:t>нии поршня в одну сторону жидкость через открывшийся клапан всасывается, а при движении в другую – нагнетается. Достои</w:t>
      </w:r>
      <w:r w:rsidRPr="009E73CE">
        <w:rPr>
          <w:sz w:val="22"/>
          <w:szCs w:val="22"/>
        </w:rPr>
        <w:t>н</w:t>
      </w:r>
      <w:r w:rsidRPr="009E73CE">
        <w:rPr>
          <w:sz w:val="22"/>
          <w:szCs w:val="22"/>
        </w:rPr>
        <w:t>ством поршневых насосов является высокий КПД, возможность создания больших давлений  и практическая независимость подачи от противодавления. Наряду с этим, поршневые насосы обладают большим износом из-за наличия трущихся деталей, чувствительны к чистоте  перекачиваемой жидкости, имеют неравномерность п</w:t>
      </w:r>
      <w:r w:rsidRPr="009E73CE">
        <w:rPr>
          <w:sz w:val="22"/>
          <w:szCs w:val="22"/>
        </w:rPr>
        <w:t>о</w:t>
      </w:r>
      <w:r w:rsidRPr="009E73CE">
        <w:rPr>
          <w:sz w:val="22"/>
          <w:szCs w:val="22"/>
        </w:rPr>
        <w:t>дачи. В настоящее время поршневые насосы как самостоятельные пожарные насосы для подачи огнетушащих веществ не примен</w:t>
      </w:r>
      <w:r w:rsidRPr="009E73CE">
        <w:rPr>
          <w:sz w:val="22"/>
          <w:szCs w:val="22"/>
        </w:rPr>
        <w:t>я</w:t>
      </w:r>
      <w:r w:rsidRPr="009E73CE">
        <w:rPr>
          <w:sz w:val="22"/>
          <w:szCs w:val="22"/>
        </w:rPr>
        <w:t>ются. Однако в пожарной технике они находят широкое примен</w:t>
      </w:r>
      <w:r w:rsidRPr="009E73CE">
        <w:rPr>
          <w:sz w:val="22"/>
          <w:szCs w:val="22"/>
        </w:rPr>
        <w:t>е</w:t>
      </w:r>
      <w:r w:rsidRPr="009E73CE">
        <w:rPr>
          <w:sz w:val="22"/>
          <w:szCs w:val="22"/>
        </w:rPr>
        <w:t xml:space="preserve">ние, особенно в автоподъемниках и автолестницах. </w:t>
      </w:r>
    </w:p>
    <w:p w:rsidR="009C041A" w:rsidRPr="009E73CE" w:rsidRDefault="009C041A" w:rsidP="009C041A">
      <w:pPr>
        <w:pStyle w:val="a8"/>
        <w:ind w:firstLine="567"/>
        <w:jc w:val="both"/>
        <w:rPr>
          <w:sz w:val="22"/>
          <w:szCs w:val="22"/>
        </w:rPr>
      </w:pPr>
    </w:p>
    <w:p w:rsidR="008E4EAE" w:rsidRDefault="008E4EAE" w:rsidP="00A5666A">
      <w:pPr>
        <w:pStyle w:val="a8"/>
        <w:jc w:val="center"/>
        <w:rPr>
          <w:szCs w:val="22"/>
        </w:rPr>
      </w:pPr>
    </w:p>
    <w:p w:rsidR="008E4EAE" w:rsidRDefault="009816F8" w:rsidP="00A5666A">
      <w:pPr>
        <w:pStyle w:val="a8"/>
        <w:jc w:val="center"/>
        <w:rPr>
          <w:szCs w:val="22"/>
        </w:rPr>
      </w:pPr>
      <w:r>
        <w:rPr>
          <w:noProof/>
          <w:szCs w:val="22"/>
        </w:rPr>
        <w:lastRenderedPageBreak/>
        <w:pict>
          <v:shape id="_x0000_s1365" type="#_x0000_t75" style="position:absolute;left:0;text-align:left;margin-left:76.8pt;margin-top:-2.2pt;width:145.5pt;height:115.9pt;z-index:251692032" o:allowincell="f">
            <v:imagedata r:id="rId95" o:title=""/>
            <w10:wrap type="topAndBottom"/>
          </v:shape>
          <o:OLEObject Type="Embed" ProgID="PBrush" ShapeID="_x0000_s1365" DrawAspect="Content" ObjectID="_1414844872" r:id="rId96"/>
        </w:pict>
      </w:r>
    </w:p>
    <w:p w:rsidR="00834F26" w:rsidRDefault="009C041A" w:rsidP="00834F26">
      <w:pPr>
        <w:pStyle w:val="a8"/>
        <w:jc w:val="center"/>
        <w:rPr>
          <w:szCs w:val="22"/>
        </w:rPr>
      </w:pPr>
      <w:r w:rsidRPr="009E73CE">
        <w:rPr>
          <w:szCs w:val="22"/>
        </w:rPr>
        <w:t>Рис.</w:t>
      </w:r>
      <w:r w:rsidR="00A5666A">
        <w:rPr>
          <w:szCs w:val="22"/>
        </w:rPr>
        <w:t>3</w:t>
      </w:r>
      <w:r w:rsidRPr="009E73CE">
        <w:rPr>
          <w:szCs w:val="22"/>
        </w:rPr>
        <w:t xml:space="preserve">2е. Поршневой насос:1 – рабочая камера; 2 – клапан; 3 – цилиндр; </w:t>
      </w:r>
    </w:p>
    <w:p w:rsidR="009C041A" w:rsidRPr="009E73CE" w:rsidRDefault="009C041A" w:rsidP="00834F26">
      <w:pPr>
        <w:pStyle w:val="a8"/>
        <w:jc w:val="center"/>
        <w:rPr>
          <w:szCs w:val="22"/>
        </w:rPr>
      </w:pPr>
      <w:r w:rsidRPr="009E73CE">
        <w:rPr>
          <w:szCs w:val="22"/>
        </w:rPr>
        <w:t>4 – поршень; 5 – ход поршня</w:t>
      </w:r>
    </w:p>
    <w:p w:rsidR="009C041A" w:rsidRPr="009E73CE" w:rsidRDefault="009C041A" w:rsidP="009C041A">
      <w:pPr>
        <w:pStyle w:val="a8"/>
        <w:ind w:firstLine="567"/>
        <w:jc w:val="both"/>
        <w:rPr>
          <w:sz w:val="22"/>
          <w:szCs w:val="22"/>
        </w:rPr>
      </w:pPr>
      <w:r w:rsidRPr="009E73CE">
        <w:rPr>
          <w:sz w:val="22"/>
          <w:szCs w:val="22"/>
        </w:rPr>
        <w:t xml:space="preserve">  </w:t>
      </w:r>
    </w:p>
    <w:p w:rsidR="009C041A" w:rsidRPr="009E73CE" w:rsidRDefault="009C041A" w:rsidP="009C041A">
      <w:pPr>
        <w:pStyle w:val="a8"/>
        <w:ind w:firstLine="567"/>
        <w:jc w:val="both"/>
        <w:rPr>
          <w:sz w:val="22"/>
          <w:szCs w:val="22"/>
        </w:rPr>
      </w:pPr>
      <w:r w:rsidRPr="009E73CE">
        <w:rPr>
          <w:b/>
          <w:i/>
          <w:sz w:val="22"/>
          <w:szCs w:val="22"/>
        </w:rPr>
        <w:t>Диафрагменные насосы</w:t>
      </w:r>
      <w:r w:rsidRPr="009E73CE">
        <w:rPr>
          <w:sz w:val="22"/>
          <w:szCs w:val="22"/>
        </w:rPr>
        <w:t xml:space="preserve"> по принципу действия близки к поршневым насосам. Роль поршня в них выполняет гибкая ме</w:t>
      </w:r>
      <w:r w:rsidRPr="009E73CE">
        <w:rPr>
          <w:sz w:val="22"/>
          <w:szCs w:val="22"/>
        </w:rPr>
        <w:t>м</w:t>
      </w:r>
      <w:r w:rsidRPr="009E73CE">
        <w:rPr>
          <w:sz w:val="22"/>
          <w:szCs w:val="22"/>
        </w:rPr>
        <w:t>брана. Такие насосы развивают небольшой напор и могут ос</w:t>
      </w:r>
      <w:r w:rsidRPr="009E73CE">
        <w:rPr>
          <w:sz w:val="22"/>
          <w:szCs w:val="22"/>
        </w:rPr>
        <w:t>у</w:t>
      </w:r>
      <w:r w:rsidRPr="009E73CE">
        <w:rPr>
          <w:sz w:val="22"/>
          <w:szCs w:val="22"/>
        </w:rPr>
        <w:t>ществлять дозированную подачу. Как самостоятельные пожарные насосы для подачи огнетушащих веществ не применяются. Нах</w:t>
      </w:r>
      <w:r w:rsidRPr="009E73CE">
        <w:rPr>
          <w:sz w:val="22"/>
          <w:szCs w:val="22"/>
        </w:rPr>
        <w:t>о</w:t>
      </w:r>
      <w:r w:rsidRPr="009E73CE">
        <w:rPr>
          <w:sz w:val="22"/>
          <w:szCs w:val="22"/>
        </w:rPr>
        <w:t>дят применение  в системах питания карбюраторных двигателей, в насосах для водоотлива при производстве строительных работ и т.п.</w:t>
      </w:r>
    </w:p>
    <w:p w:rsidR="009C041A" w:rsidRPr="009E73CE" w:rsidRDefault="009C041A" w:rsidP="009C041A">
      <w:pPr>
        <w:pStyle w:val="a8"/>
        <w:ind w:firstLine="567"/>
        <w:jc w:val="both"/>
        <w:rPr>
          <w:sz w:val="22"/>
          <w:szCs w:val="22"/>
        </w:rPr>
      </w:pPr>
    </w:p>
    <w:p w:rsidR="009C041A" w:rsidRPr="009E73CE" w:rsidRDefault="009C041A" w:rsidP="0078760A">
      <w:pPr>
        <w:pStyle w:val="a8"/>
        <w:rPr>
          <w:b/>
          <w:sz w:val="22"/>
          <w:szCs w:val="22"/>
        </w:rPr>
      </w:pPr>
      <w:r>
        <w:rPr>
          <w:b/>
          <w:sz w:val="22"/>
          <w:szCs w:val="22"/>
        </w:rPr>
        <w:t>5.</w:t>
      </w:r>
      <w:r w:rsidRPr="009E73CE">
        <w:rPr>
          <w:b/>
          <w:sz w:val="22"/>
          <w:szCs w:val="22"/>
        </w:rPr>
        <w:t xml:space="preserve">3. </w:t>
      </w:r>
      <w:r>
        <w:rPr>
          <w:b/>
          <w:sz w:val="22"/>
          <w:szCs w:val="22"/>
        </w:rPr>
        <w:t>Ц</w:t>
      </w:r>
      <w:r w:rsidRPr="009E73CE">
        <w:rPr>
          <w:b/>
          <w:sz w:val="22"/>
          <w:szCs w:val="22"/>
        </w:rPr>
        <w:t>ентробежные насосы</w:t>
      </w:r>
    </w:p>
    <w:p w:rsidR="009C041A" w:rsidRPr="009E73CE" w:rsidRDefault="009C041A" w:rsidP="009C041A">
      <w:pPr>
        <w:pStyle w:val="a8"/>
        <w:ind w:firstLine="567"/>
        <w:jc w:val="both"/>
        <w:rPr>
          <w:b/>
          <w:sz w:val="22"/>
          <w:szCs w:val="22"/>
        </w:rPr>
      </w:pPr>
      <w:r w:rsidRPr="009E73CE">
        <w:rPr>
          <w:b/>
          <w:sz w:val="22"/>
          <w:szCs w:val="22"/>
        </w:rPr>
        <w:t>Гидродинамика рабочего колеса центробежного насоса</w:t>
      </w:r>
    </w:p>
    <w:p w:rsidR="009C041A" w:rsidRPr="009E73CE" w:rsidRDefault="009816F8" w:rsidP="009C041A">
      <w:pPr>
        <w:pStyle w:val="a8"/>
        <w:ind w:firstLine="567"/>
        <w:jc w:val="both"/>
        <w:rPr>
          <w:sz w:val="22"/>
          <w:szCs w:val="22"/>
        </w:rPr>
      </w:pPr>
      <w:r>
        <w:rPr>
          <w:sz w:val="22"/>
          <w:szCs w:val="22"/>
        </w:rPr>
        <w:pict>
          <v:shape id="_x0000_s1036" type="#_x0000_t75" style="position:absolute;left:0;text-align:left;margin-left:48.3pt;margin-top:48.25pt;width:228.3pt;height:113.3pt;z-index:251660288" o:allowincell="f">
            <v:imagedata r:id="rId97" o:title=""/>
            <w10:wrap type="topAndBottom"/>
          </v:shape>
          <o:OLEObject Type="Embed" ProgID="PBrush" ShapeID="_x0000_s1036" DrawAspect="Content" ObjectID="_1414844873" r:id="rId98"/>
        </w:pict>
      </w:r>
      <w:r w:rsidR="009C041A" w:rsidRPr="009E73CE">
        <w:rPr>
          <w:sz w:val="22"/>
          <w:szCs w:val="22"/>
        </w:rPr>
        <w:t>Основной частью любого центробежного насоса является р</w:t>
      </w:r>
      <w:r w:rsidR="009C041A" w:rsidRPr="009E73CE">
        <w:rPr>
          <w:sz w:val="22"/>
          <w:szCs w:val="22"/>
        </w:rPr>
        <w:t>а</w:t>
      </w:r>
      <w:r w:rsidR="009C041A" w:rsidRPr="009E73CE">
        <w:rPr>
          <w:sz w:val="22"/>
          <w:szCs w:val="22"/>
        </w:rPr>
        <w:t>бочее колесо, при вращении которого жидкости передается подв</w:t>
      </w:r>
      <w:r w:rsidR="009C041A" w:rsidRPr="009E73CE">
        <w:rPr>
          <w:sz w:val="22"/>
          <w:szCs w:val="22"/>
        </w:rPr>
        <w:t>о</w:t>
      </w:r>
      <w:r w:rsidR="009C041A" w:rsidRPr="009E73CE">
        <w:rPr>
          <w:sz w:val="22"/>
          <w:szCs w:val="22"/>
        </w:rPr>
        <w:t>димая к нему энергия от двигателя 1 (рис.</w:t>
      </w:r>
      <w:r w:rsidR="00A5666A">
        <w:rPr>
          <w:sz w:val="22"/>
          <w:szCs w:val="22"/>
        </w:rPr>
        <w:t>3</w:t>
      </w:r>
      <w:r w:rsidR="009C041A" w:rsidRPr="009E73CE">
        <w:rPr>
          <w:sz w:val="22"/>
          <w:szCs w:val="22"/>
        </w:rPr>
        <w:t>3).</w:t>
      </w:r>
    </w:p>
    <w:p w:rsidR="009C041A" w:rsidRPr="009E73CE" w:rsidRDefault="009C041A" w:rsidP="008E4EAE">
      <w:pPr>
        <w:pStyle w:val="a8"/>
        <w:jc w:val="both"/>
        <w:rPr>
          <w:szCs w:val="22"/>
        </w:rPr>
      </w:pPr>
      <w:r w:rsidRPr="009E73CE">
        <w:rPr>
          <w:szCs w:val="22"/>
        </w:rPr>
        <w:t>Рис.</w:t>
      </w:r>
      <w:r w:rsidR="00A5666A">
        <w:rPr>
          <w:szCs w:val="22"/>
        </w:rPr>
        <w:t>3</w:t>
      </w:r>
      <w:r w:rsidRPr="009E73CE">
        <w:rPr>
          <w:szCs w:val="22"/>
        </w:rPr>
        <w:t xml:space="preserve">3. Схема передачи мощности на насос: 1 – двигатель; 2 – насос </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lastRenderedPageBreak/>
        <w:t>В каналы рабочего колеса (т.е. в пространства между лоп</w:t>
      </w:r>
      <w:r w:rsidRPr="009E73CE">
        <w:rPr>
          <w:sz w:val="22"/>
          <w:szCs w:val="22"/>
        </w:rPr>
        <w:t>а</w:t>
      </w:r>
      <w:r w:rsidRPr="009E73CE">
        <w:rPr>
          <w:sz w:val="22"/>
          <w:szCs w:val="22"/>
        </w:rPr>
        <w:t>стями и стенками колеса) жидкость поступает со скоростью V</w:t>
      </w:r>
      <w:r w:rsidRPr="009E73CE">
        <w:rPr>
          <w:sz w:val="22"/>
          <w:szCs w:val="22"/>
          <w:vertAlign w:val="subscript"/>
        </w:rPr>
        <w:t>1</w:t>
      </w:r>
      <w:r w:rsidRPr="009E73CE">
        <w:rPr>
          <w:sz w:val="22"/>
          <w:szCs w:val="22"/>
        </w:rPr>
        <w:t>, к</w:t>
      </w:r>
      <w:r w:rsidRPr="009E73CE">
        <w:rPr>
          <w:sz w:val="22"/>
          <w:szCs w:val="22"/>
        </w:rPr>
        <w:t>о</w:t>
      </w:r>
      <w:r w:rsidRPr="009E73CE">
        <w:rPr>
          <w:sz w:val="22"/>
          <w:szCs w:val="22"/>
        </w:rPr>
        <w:t>торая в каналах увеличивается и на выходе из колеса достигает значения V</w:t>
      </w:r>
      <w:r w:rsidRPr="009E73CE">
        <w:rPr>
          <w:sz w:val="22"/>
          <w:szCs w:val="22"/>
          <w:vertAlign w:val="subscript"/>
        </w:rPr>
        <w:t>2</w:t>
      </w:r>
      <w:r w:rsidRPr="009E73CE">
        <w:rPr>
          <w:sz w:val="22"/>
          <w:szCs w:val="22"/>
        </w:rPr>
        <w:t xml:space="preserve"> (рис.</w:t>
      </w:r>
      <w:r w:rsidR="00050381">
        <w:rPr>
          <w:sz w:val="22"/>
          <w:szCs w:val="22"/>
        </w:rPr>
        <w:t>3</w:t>
      </w:r>
      <w:r w:rsidRPr="009E73CE">
        <w:rPr>
          <w:sz w:val="22"/>
          <w:szCs w:val="22"/>
        </w:rPr>
        <w:t>4) (индексом 1 здесь и в дальнейшем обознач</w:t>
      </w:r>
      <w:r w:rsidRPr="009E73CE">
        <w:rPr>
          <w:sz w:val="22"/>
          <w:szCs w:val="22"/>
        </w:rPr>
        <w:t>а</w:t>
      </w:r>
      <w:r w:rsidRPr="009E73CE">
        <w:rPr>
          <w:sz w:val="22"/>
          <w:szCs w:val="22"/>
        </w:rPr>
        <w:t xml:space="preserve">ются скорости и углы на входе в рабочее колесо, а индексом 2 – на выходе из него). Перемещаясь по каналу рабочего колеса, частицы жидкости совершают сложное движение: вращательное – вместе с колесом с окружной скоростью U и поступательное – относительно поверхности лопастей со скоростью С. Относительная скорость  направлена по касательной к поверхности лопасти в данной точке, а окружная скорость – по касательной к окружности, на которой лежит эта точка. На выходе из рабочего колеса окружная скорость: </w:t>
      </w:r>
    </w:p>
    <w:p w:rsidR="008E4EAE" w:rsidRDefault="008E4EAE" w:rsidP="008E4EAE">
      <w:pPr>
        <w:pStyle w:val="a8"/>
        <w:jc w:val="center"/>
        <w:rPr>
          <w:sz w:val="22"/>
          <w:szCs w:val="22"/>
        </w:rPr>
      </w:pPr>
    </w:p>
    <w:p w:rsidR="009C041A" w:rsidRPr="009E73CE" w:rsidRDefault="009C041A" w:rsidP="008E4EAE">
      <w:pPr>
        <w:pStyle w:val="a8"/>
        <w:jc w:val="center"/>
        <w:rPr>
          <w:sz w:val="22"/>
          <w:szCs w:val="22"/>
        </w:rPr>
      </w:pPr>
      <w:r w:rsidRPr="009E73CE">
        <w:rPr>
          <w:sz w:val="22"/>
          <w:szCs w:val="22"/>
        </w:rPr>
        <w:t>U</w:t>
      </w:r>
      <w:r w:rsidRPr="009E73CE">
        <w:rPr>
          <w:sz w:val="22"/>
          <w:szCs w:val="22"/>
          <w:vertAlign w:val="subscript"/>
        </w:rPr>
        <w:t>2</w:t>
      </w:r>
      <w:r w:rsidRPr="009E73CE">
        <w:rPr>
          <w:sz w:val="22"/>
          <w:szCs w:val="22"/>
        </w:rPr>
        <w:t>=</w:t>
      </w:r>
      <w:r w:rsidRPr="009E73CE">
        <w:rPr>
          <w:sz w:val="22"/>
          <w:szCs w:val="22"/>
        </w:rPr>
        <w:sym w:font="Symbol" w:char="F070"/>
      </w:r>
      <w:r w:rsidRPr="009E73CE">
        <w:rPr>
          <w:sz w:val="22"/>
          <w:szCs w:val="22"/>
        </w:rPr>
        <w:t xml:space="preserve"> </w:t>
      </w:r>
      <w:r w:rsidRPr="009E73CE">
        <w:rPr>
          <w:sz w:val="22"/>
          <w:szCs w:val="22"/>
          <w:vertAlign w:val="subscript"/>
        </w:rPr>
        <w:t>*</w:t>
      </w:r>
      <w:r w:rsidRPr="009E73CE">
        <w:rPr>
          <w:sz w:val="22"/>
          <w:szCs w:val="22"/>
        </w:rPr>
        <w:t>D</w:t>
      </w:r>
      <w:r w:rsidRPr="009E73CE">
        <w:rPr>
          <w:sz w:val="22"/>
          <w:szCs w:val="22"/>
          <w:vertAlign w:val="subscript"/>
        </w:rPr>
        <w:t>1 *</w:t>
      </w:r>
      <w:r w:rsidRPr="009E73CE">
        <w:rPr>
          <w:sz w:val="22"/>
          <w:szCs w:val="22"/>
        </w:rPr>
        <w:t xml:space="preserve"> n,</w:t>
      </w:r>
    </w:p>
    <w:p w:rsidR="009C041A" w:rsidRPr="009E73CE" w:rsidRDefault="009C041A" w:rsidP="009C041A">
      <w:pPr>
        <w:pStyle w:val="a8"/>
        <w:ind w:firstLine="567"/>
        <w:jc w:val="both"/>
        <w:rPr>
          <w:sz w:val="22"/>
          <w:szCs w:val="22"/>
        </w:rPr>
      </w:pPr>
      <w:r w:rsidRPr="009E73CE">
        <w:rPr>
          <w:sz w:val="22"/>
          <w:szCs w:val="22"/>
        </w:rPr>
        <w:t>где</w:t>
      </w:r>
    </w:p>
    <w:p w:rsidR="009C041A" w:rsidRPr="009E73CE" w:rsidRDefault="009C041A" w:rsidP="009C041A">
      <w:pPr>
        <w:pStyle w:val="a8"/>
        <w:ind w:firstLine="567"/>
        <w:jc w:val="both"/>
        <w:rPr>
          <w:sz w:val="22"/>
          <w:szCs w:val="22"/>
        </w:rPr>
      </w:pPr>
      <w:r w:rsidRPr="009E73CE">
        <w:rPr>
          <w:sz w:val="22"/>
          <w:szCs w:val="22"/>
        </w:rPr>
        <w:t>D</w:t>
      </w:r>
      <w:r w:rsidRPr="009E73CE">
        <w:rPr>
          <w:sz w:val="22"/>
          <w:szCs w:val="22"/>
          <w:vertAlign w:val="subscript"/>
        </w:rPr>
        <w:t xml:space="preserve">1 </w:t>
      </w:r>
      <w:r w:rsidRPr="009E73CE">
        <w:rPr>
          <w:sz w:val="22"/>
          <w:szCs w:val="22"/>
        </w:rPr>
        <w:t>– диаметр рабочего колеса;</w:t>
      </w:r>
    </w:p>
    <w:p w:rsidR="009C041A" w:rsidRPr="009E73CE" w:rsidRDefault="009C041A" w:rsidP="009C041A">
      <w:pPr>
        <w:pStyle w:val="a8"/>
        <w:ind w:firstLine="567"/>
        <w:jc w:val="both"/>
        <w:rPr>
          <w:sz w:val="22"/>
          <w:szCs w:val="22"/>
        </w:rPr>
      </w:pPr>
      <w:r w:rsidRPr="009E73CE">
        <w:rPr>
          <w:sz w:val="22"/>
          <w:szCs w:val="22"/>
        </w:rPr>
        <w:t>n   - частота вращения, 1/с.</w:t>
      </w:r>
    </w:p>
    <w:p w:rsidR="009C041A" w:rsidRPr="009E73CE" w:rsidRDefault="009816F8" w:rsidP="009C041A">
      <w:pPr>
        <w:pStyle w:val="a8"/>
        <w:ind w:firstLine="567"/>
        <w:jc w:val="both"/>
        <w:rPr>
          <w:sz w:val="22"/>
          <w:szCs w:val="22"/>
        </w:rPr>
      </w:pPr>
      <w:r>
        <w:rPr>
          <w:noProof/>
          <w:sz w:val="22"/>
          <w:szCs w:val="22"/>
        </w:rPr>
        <w:pict>
          <v:shape id="_x0000_s1366" type="#_x0000_t75" style="position:absolute;left:0;text-align:left;margin-left:41.1pt;margin-top:11.5pt;width:205.2pt;height:127.3pt;z-index:251693056" o:allowincell="f">
            <v:imagedata r:id="rId99" o:title=""/>
            <w10:wrap type="topAndBottom"/>
          </v:shape>
          <o:OLEObject Type="Embed" ProgID="PBrush" ShapeID="_x0000_s1366" DrawAspect="Content" ObjectID="_1414844874" r:id="rId100"/>
        </w:pict>
      </w:r>
    </w:p>
    <w:p w:rsidR="009C041A" w:rsidRPr="009E73CE" w:rsidRDefault="009C041A" w:rsidP="009C041A">
      <w:pPr>
        <w:pStyle w:val="a8"/>
        <w:jc w:val="center"/>
        <w:rPr>
          <w:szCs w:val="22"/>
        </w:rPr>
      </w:pPr>
      <w:r w:rsidRPr="009E73CE">
        <w:rPr>
          <w:szCs w:val="22"/>
        </w:rPr>
        <w:t>Рис.</w:t>
      </w:r>
      <w:r w:rsidR="00050381">
        <w:rPr>
          <w:szCs w:val="22"/>
        </w:rPr>
        <w:t>3</w:t>
      </w:r>
      <w:r w:rsidRPr="009E73CE">
        <w:rPr>
          <w:szCs w:val="22"/>
        </w:rPr>
        <w:t>4. Схема скоростей в рабочем колесе насоса</w:t>
      </w:r>
    </w:p>
    <w:p w:rsidR="009C041A" w:rsidRPr="009E73CE" w:rsidRDefault="009C041A" w:rsidP="009C041A">
      <w:pPr>
        <w:pStyle w:val="a8"/>
        <w:jc w:val="center"/>
        <w:rPr>
          <w:szCs w:val="22"/>
        </w:rPr>
      </w:pPr>
    </w:p>
    <w:p w:rsidR="009C041A" w:rsidRPr="009E73CE" w:rsidRDefault="009C041A" w:rsidP="009C041A">
      <w:pPr>
        <w:pStyle w:val="a8"/>
        <w:ind w:firstLine="567"/>
        <w:jc w:val="both"/>
        <w:rPr>
          <w:sz w:val="22"/>
          <w:szCs w:val="22"/>
        </w:rPr>
      </w:pPr>
      <w:r w:rsidRPr="009E73CE">
        <w:rPr>
          <w:sz w:val="22"/>
          <w:szCs w:val="22"/>
        </w:rPr>
        <w:t>По  законам механики приложенный к потоку  жидкости м</w:t>
      </w:r>
      <w:r w:rsidRPr="009E73CE">
        <w:rPr>
          <w:sz w:val="22"/>
          <w:szCs w:val="22"/>
        </w:rPr>
        <w:t>о</w:t>
      </w:r>
      <w:r w:rsidRPr="009E73CE">
        <w:rPr>
          <w:sz w:val="22"/>
          <w:szCs w:val="22"/>
        </w:rPr>
        <w:t>мент, равный моменту на валу насоса, вызовет соответствующее ему  изменение количества движения жидкости. Примем, что дв</w:t>
      </w:r>
      <w:r w:rsidRPr="009E73CE">
        <w:rPr>
          <w:sz w:val="22"/>
          <w:szCs w:val="22"/>
        </w:rPr>
        <w:t>и</w:t>
      </w:r>
      <w:r w:rsidRPr="009E73CE">
        <w:rPr>
          <w:sz w:val="22"/>
          <w:szCs w:val="22"/>
        </w:rPr>
        <w:t>жение жидкости в рабочем колесе струйное, без гидравлических потерь. Рассмотрим изменение момента количества движения ма</w:t>
      </w:r>
      <w:r w:rsidRPr="009E73CE">
        <w:rPr>
          <w:sz w:val="22"/>
          <w:szCs w:val="22"/>
        </w:rPr>
        <w:t>с</w:t>
      </w:r>
      <w:r w:rsidRPr="009E73CE">
        <w:rPr>
          <w:sz w:val="22"/>
          <w:szCs w:val="22"/>
        </w:rPr>
        <w:t>сы жидкости за одну секунду. При этом масса жидкости, участв</w:t>
      </w:r>
      <w:r w:rsidRPr="009E73CE">
        <w:rPr>
          <w:sz w:val="22"/>
          <w:szCs w:val="22"/>
        </w:rPr>
        <w:t>у</w:t>
      </w:r>
      <w:r w:rsidRPr="009E73CE">
        <w:rPr>
          <w:sz w:val="22"/>
          <w:szCs w:val="22"/>
        </w:rPr>
        <w:lastRenderedPageBreak/>
        <w:t>ющей в движении составит m=</w:t>
      </w:r>
      <w:r w:rsidRPr="009E73CE">
        <w:rPr>
          <w:sz w:val="22"/>
          <w:szCs w:val="22"/>
        </w:rPr>
        <w:sym w:font="Symbol" w:char="F072"/>
      </w:r>
      <w:r w:rsidRPr="009E73CE">
        <w:rPr>
          <w:sz w:val="22"/>
          <w:szCs w:val="22"/>
          <w:vertAlign w:val="subscript"/>
        </w:rPr>
        <w:t xml:space="preserve"> * </w:t>
      </w:r>
      <w:r w:rsidRPr="009E73CE">
        <w:rPr>
          <w:sz w:val="22"/>
          <w:szCs w:val="22"/>
        </w:rPr>
        <w:t xml:space="preserve">Q, где </w:t>
      </w:r>
      <w:r w:rsidRPr="009E73CE">
        <w:rPr>
          <w:sz w:val="22"/>
          <w:szCs w:val="22"/>
        </w:rPr>
        <w:sym w:font="Symbol" w:char="F072"/>
      </w:r>
      <w:r w:rsidRPr="009E73CE">
        <w:rPr>
          <w:sz w:val="22"/>
          <w:szCs w:val="22"/>
        </w:rPr>
        <w:t xml:space="preserve"> - плотность жидкости; Q – подача насоса.</w:t>
      </w:r>
    </w:p>
    <w:p w:rsidR="009C041A" w:rsidRPr="009E73CE" w:rsidRDefault="009C041A" w:rsidP="009C041A">
      <w:pPr>
        <w:pStyle w:val="a8"/>
        <w:ind w:firstLine="567"/>
        <w:jc w:val="both"/>
        <w:rPr>
          <w:sz w:val="22"/>
          <w:szCs w:val="22"/>
        </w:rPr>
      </w:pPr>
      <w:r w:rsidRPr="009E73CE">
        <w:rPr>
          <w:sz w:val="22"/>
          <w:szCs w:val="22"/>
        </w:rPr>
        <w:t>Момент количества движения относительно оси рабочего к</w:t>
      </w:r>
      <w:r w:rsidRPr="009E73CE">
        <w:rPr>
          <w:sz w:val="22"/>
          <w:szCs w:val="22"/>
        </w:rPr>
        <w:t>о</w:t>
      </w:r>
      <w:r w:rsidRPr="009E73CE">
        <w:rPr>
          <w:sz w:val="22"/>
          <w:szCs w:val="22"/>
        </w:rPr>
        <w:t>леса в общем виде составляет:</w:t>
      </w:r>
    </w:p>
    <w:p w:rsidR="009C041A" w:rsidRPr="008E4EAE" w:rsidRDefault="009C041A" w:rsidP="009C041A">
      <w:pPr>
        <w:pStyle w:val="a8"/>
        <w:ind w:firstLine="567"/>
        <w:jc w:val="both"/>
        <w:rPr>
          <w:i/>
          <w:sz w:val="22"/>
          <w:szCs w:val="22"/>
        </w:rPr>
      </w:pPr>
    </w:p>
    <w:p w:rsidR="009C041A" w:rsidRPr="008E4EAE" w:rsidRDefault="009C041A" w:rsidP="008E4EAE">
      <w:pPr>
        <w:pStyle w:val="a8"/>
        <w:jc w:val="center"/>
        <w:rPr>
          <w:i/>
          <w:sz w:val="22"/>
          <w:szCs w:val="22"/>
        </w:rPr>
      </w:pPr>
      <w:r w:rsidRPr="008E4EAE">
        <w:rPr>
          <w:i/>
          <w:sz w:val="22"/>
          <w:szCs w:val="22"/>
        </w:rPr>
        <w:t>М=m</w:t>
      </w:r>
      <w:r w:rsidRPr="008E4EAE">
        <w:rPr>
          <w:i/>
          <w:sz w:val="22"/>
          <w:szCs w:val="22"/>
          <w:vertAlign w:val="subscript"/>
        </w:rPr>
        <w:t xml:space="preserve"> * </w:t>
      </w:r>
      <w:r w:rsidRPr="008E4EAE">
        <w:rPr>
          <w:i/>
          <w:sz w:val="22"/>
          <w:szCs w:val="22"/>
        </w:rPr>
        <w:t xml:space="preserve">V </w:t>
      </w:r>
      <w:r w:rsidRPr="008E4EAE">
        <w:rPr>
          <w:i/>
          <w:sz w:val="22"/>
          <w:szCs w:val="22"/>
          <w:vertAlign w:val="subscript"/>
        </w:rPr>
        <w:t xml:space="preserve">* </w:t>
      </w:r>
      <w:r w:rsidRPr="008E4EAE">
        <w:rPr>
          <w:i/>
          <w:sz w:val="22"/>
          <w:szCs w:val="22"/>
        </w:rPr>
        <w:t>r,</w:t>
      </w:r>
    </w:p>
    <w:p w:rsidR="009C041A" w:rsidRPr="009E73CE" w:rsidRDefault="009C041A" w:rsidP="009C041A">
      <w:pPr>
        <w:pStyle w:val="a8"/>
        <w:ind w:firstLine="567"/>
        <w:jc w:val="both"/>
        <w:rPr>
          <w:sz w:val="22"/>
          <w:szCs w:val="22"/>
        </w:rPr>
      </w:pPr>
      <w:r w:rsidRPr="009E73CE">
        <w:rPr>
          <w:sz w:val="22"/>
          <w:szCs w:val="22"/>
        </w:rPr>
        <w:t>где</w:t>
      </w:r>
    </w:p>
    <w:p w:rsidR="009C041A" w:rsidRPr="009E73CE" w:rsidRDefault="009C041A" w:rsidP="009C041A">
      <w:pPr>
        <w:pStyle w:val="a8"/>
        <w:ind w:firstLine="567"/>
        <w:jc w:val="both"/>
        <w:rPr>
          <w:sz w:val="22"/>
          <w:szCs w:val="22"/>
        </w:rPr>
      </w:pPr>
      <w:r w:rsidRPr="009E73CE">
        <w:rPr>
          <w:sz w:val="22"/>
          <w:szCs w:val="22"/>
        </w:rPr>
        <w:t>m – масса жидкости, перемещаемая колесом;</w:t>
      </w:r>
    </w:p>
    <w:p w:rsidR="009C041A" w:rsidRPr="009E73CE" w:rsidRDefault="009C041A" w:rsidP="009C041A">
      <w:pPr>
        <w:pStyle w:val="a8"/>
        <w:ind w:firstLine="567"/>
        <w:jc w:val="both"/>
        <w:rPr>
          <w:sz w:val="22"/>
          <w:szCs w:val="22"/>
        </w:rPr>
      </w:pPr>
      <w:r w:rsidRPr="009E73CE">
        <w:rPr>
          <w:sz w:val="22"/>
          <w:szCs w:val="22"/>
        </w:rPr>
        <w:t>V – скорость ее движения;</w:t>
      </w:r>
    </w:p>
    <w:p w:rsidR="009C041A" w:rsidRPr="009E73CE" w:rsidRDefault="009C041A" w:rsidP="009C041A">
      <w:pPr>
        <w:pStyle w:val="a8"/>
        <w:ind w:firstLine="567"/>
        <w:jc w:val="both"/>
        <w:rPr>
          <w:sz w:val="22"/>
          <w:szCs w:val="22"/>
        </w:rPr>
      </w:pPr>
      <w:r w:rsidRPr="009E73CE">
        <w:rPr>
          <w:sz w:val="22"/>
          <w:szCs w:val="22"/>
        </w:rPr>
        <w:t>R – радиус вращения.</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Учитывая, что абсолютное направление скорости движения жидкости V неизвестно, а, следовательно, неизвестно и значение радиуса вращения , определение момента  количества движения ведется  по величине проекций этой скорости на окружную ск</w:t>
      </w:r>
      <w:r w:rsidRPr="009E73CE">
        <w:rPr>
          <w:sz w:val="22"/>
          <w:szCs w:val="22"/>
        </w:rPr>
        <w:t>о</w:t>
      </w:r>
      <w:r w:rsidRPr="009E73CE">
        <w:rPr>
          <w:sz w:val="22"/>
          <w:szCs w:val="22"/>
        </w:rPr>
        <w:t>рость и радиус колеса. В этом случае моменты количества движ</w:t>
      </w:r>
      <w:r w:rsidRPr="009E73CE">
        <w:rPr>
          <w:sz w:val="22"/>
          <w:szCs w:val="22"/>
        </w:rPr>
        <w:t>е</w:t>
      </w:r>
      <w:r w:rsidRPr="009E73CE">
        <w:rPr>
          <w:sz w:val="22"/>
          <w:szCs w:val="22"/>
        </w:rPr>
        <w:t>ния  на входе М</w:t>
      </w:r>
      <w:r w:rsidRPr="009E73CE">
        <w:rPr>
          <w:sz w:val="22"/>
          <w:szCs w:val="22"/>
          <w:vertAlign w:val="subscript"/>
        </w:rPr>
        <w:t>1</w:t>
      </w:r>
      <w:r w:rsidRPr="009E73CE">
        <w:rPr>
          <w:sz w:val="22"/>
          <w:szCs w:val="22"/>
        </w:rPr>
        <w:t xml:space="preserve"> и выходе М</w:t>
      </w:r>
      <w:r w:rsidRPr="009E73CE">
        <w:rPr>
          <w:sz w:val="22"/>
          <w:szCs w:val="22"/>
          <w:vertAlign w:val="subscript"/>
        </w:rPr>
        <w:t xml:space="preserve">2 </w:t>
      </w:r>
      <w:r w:rsidRPr="009E73CE">
        <w:rPr>
          <w:sz w:val="22"/>
          <w:szCs w:val="22"/>
        </w:rPr>
        <w:t xml:space="preserve"> из рабочего колеса составят:</w:t>
      </w:r>
    </w:p>
    <w:p w:rsidR="009C041A" w:rsidRPr="009E73CE" w:rsidRDefault="009C041A" w:rsidP="009C041A">
      <w:pPr>
        <w:pStyle w:val="a8"/>
        <w:ind w:firstLine="567"/>
        <w:jc w:val="both"/>
        <w:rPr>
          <w:sz w:val="22"/>
          <w:szCs w:val="22"/>
        </w:rPr>
      </w:pPr>
    </w:p>
    <w:p w:rsidR="009C041A" w:rsidRPr="009E73CE" w:rsidRDefault="009C041A" w:rsidP="008E4EAE">
      <w:pPr>
        <w:pStyle w:val="a8"/>
        <w:jc w:val="center"/>
        <w:rPr>
          <w:sz w:val="22"/>
          <w:szCs w:val="22"/>
        </w:rPr>
      </w:pPr>
      <w:r w:rsidRPr="009E73CE">
        <w:rPr>
          <w:position w:val="-10"/>
          <w:sz w:val="22"/>
          <w:szCs w:val="22"/>
        </w:rPr>
        <w:object w:dxaOrig="2380" w:dyaOrig="340">
          <v:shape id="_x0000_i1053" type="#_x0000_t75" style="width:119.25pt;height:17.25pt" o:ole="" fillcolor="window">
            <v:imagedata r:id="rId101" o:title=""/>
          </v:shape>
          <o:OLEObject Type="Embed" ProgID="Equation.3" ShapeID="_x0000_i1053" DrawAspect="Content" ObjectID="_1414844815" r:id="rId102"/>
        </w:object>
      </w:r>
      <w:r w:rsidRPr="009E73CE">
        <w:rPr>
          <w:sz w:val="22"/>
          <w:szCs w:val="22"/>
        </w:rPr>
        <w:t xml:space="preserve">   </w:t>
      </w:r>
      <w:r w:rsidRPr="009E73CE">
        <w:rPr>
          <w:position w:val="-10"/>
          <w:sz w:val="22"/>
          <w:szCs w:val="22"/>
        </w:rPr>
        <w:object w:dxaOrig="2460" w:dyaOrig="340">
          <v:shape id="_x0000_i1054" type="#_x0000_t75" style="width:123pt;height:17.25pt" o:ole="" fillcolor="window">
            <v:imagedata r:id="rId103" o:title=""/>
          </v:shape>
          <o:OLEObject Type="Embed" ProgID="Equation.3" ShapeID="_x0000_i1054" DrawAspect="Content" ObjectID="_1414844816" r:id="rId104"/>
        </w:object>
      </w:r>
    </w:p>
    <w:p w:rsidR="009C041A" w:rsidRPr="009E73CE" w:rsidRDefault="009C041A" w:rsidP="008E4EAE">
      <w:pPr>
        <w:pStyle w:val="a8"/>
        <w:jc w:val="center"/>
        <w:rPr>
          <w:sz w:val="22"/>
          <w:szCs w:val="22"/>
        </w:rPr>
      </w:pPr>
    </w:p>
    <w:p w:rsidR="009C041A" w:rsidRPr="009E73CE" w:rsidRDefault="009C041A" w:rsidP="009C041A">
      <w:pPr>
        <w:pStyle w:val="a8"/>
        <w:ind w:firstLine="567"/>
        <w:jc w:val="both"/>
        <w:rPr>
          <w:sz w:val="22"/>
          <w:szCs w:val="22"/>
        </w:rPr>
      </w:pPr>
      <w:r w:rsidRPr="009E73CE">
        <w:rPr>
          <w:sz w:val="22"/>
          <w:szCs w:val="22"/>
        </w:rPr>
        <w:t xml:space="preserve">Моменты количества движения от скоростей перемещения жидкости вдоль по радиусу колеса на входе и выходе будут равны нулю, так как направление ее перемещения совпадает с центром вращения. </w:t>
      </w:r>
    </w:p>
    <w:p w:rsidR="009C041A" w:rsidRPr="009E73CE" w:rsidRDefault="009C041A" w:rsidP="009C041A">
      <w:pPr>
        <w:pStyle w:val="a8"/>
        <w:ind w:firstLine="567"/>
        <w:jc w:val="both"/>
        <w:rPr>
          <w:sz w:val="22"/>
          <w:szCs w:val="22"/>
        </w:rPr>
      </w:pPr>
      <w:r w:rsidRPr="009E73CE">
        <w:rPr>
          <w:sz w:val="22"/>
          <w:szCs w:val="22"/>
        </w:rPr>
        <w:t>Тогда момент динамического воздействия рабочего колеса на жидкость, находящуюся в колесе или, другими словами, момент передаваемый от рабочего колеса жидкости:</w:t>
      </w:r>
    </w:p>
    <w:p w:rsidR="009C041A" w:rsidRPr="009E73CE" w:rsidRDefault="009C041A" w:rsidP="009C041A">
      <w:pPr>
        <w:pStyle w:val="a8"/>
        <w:ind w:firstLine="567"/>
        <w:jc w:val="both"/>
        <w:rPr>
          <w:sz w:val="22"/>
          <w:szCs w:val="22"/>
        </w:rPr>
      </w:pPr>
    </w:p>
    <w:p w:rsidR="009C041A" w:rsidRPr="009E73CE" w:rsidRDefault="009C041A" w:rsidP="008E4EAE">
      <w:pPr>
        <w:pStyle w:val="a8"/>
        <w:jc w:val="center"/>
        <w:rPr>
          <w:sz w:val="22"/>
          <w:szCs w:val="22"/>
        </w:rPr>
      </w:pPr>
      <w:r w:rsidRPr="009E73CE">
        <w:rPr>
          <w:position w:val="-12"/>
          <w:sz w:val="22"/>
          <w:szCs w:val="22"/>
        </w:rPr>
        <w:object w:dxaOrig="5260" w:dyaOrig="360">
          <v:shape id="_x0000_i1055" type="#_x0000_t75" style="width:263.25pt;height:18pt" o:ole="" fillcolor="window">
            <v:imagedata r:id="rId105" o:title=""/>
          </v:shape>
          <o:OLEObject Type="Embed" ProgID="Equation.3" ShapeID="_x0000_i1055" DrawAspect="Content" ObjectID="_1414844817" r:id="rId106"/>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Мощность, передаваемая  жидкости рабочим колесом насоса, составляет</w:t>
      </w:r>
    </w:p>
    <w:p w:rsidR="009C041A" w:rsidRPr="009E73CE" w:rsidRDefault="009C041A" w:rsidP="009C041A">
      <w:pPr>
        <w:pStyle w:val="a8"/>
        <w:ind w:firstLine="567"/>
        <w:jc w:val="both"/>
        <w:rPr>
          <w:sz w:val="22"/>
          <w:szCs w:val="22"/>
        </w:rPr>
      </w:pPr>
    </w:p>
    <w:p w:rsidR="009C041A" w:rsidRPr="009E73CE" w:rsidRDefault="009C041A" w:rsidP="008E4EAE">
      <w:pPr>
        <w:pStyle w:val="a8"/>
        <w:jc w:val="center"/>
        <w:rPr>
          <w:sz w:val="22"/>
          <w:szCs w:val="22"/>
        </w:rPr>
      </w:pPr>
      <w:r w:rsidRPr="009E73CE">
        <w:rPr>
          <w:position w:val="-12"/>
          <w:sz w:val="22"/>
          <w:szCs w:val="22"/>
        </w:rPr>
        <w:object w:dxaOrig="1240" w:dyaOrig="360">
          <v:shape id="_x0000_i1056" type="#_x0000_t75" style="width:62.25pt;height:18pt" o:ole="" fillcolor="window">
            <v:imagedata r:id="rId107" o:title=""/>
          </v:shape>
          <o:OLEObject Type="Embed" ProgID="Equation.3" ShapeID="_x0000_i1056" DrawAspect="Content" ObjectID="_1414844818" r:id="rId108"/>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 xml:space="preserve">где  </w:t>
      </w:r>
      <w:r w:rsidRPr="009E73CE">
        <w:rPr>
          <w:sz w:val="22"/>
          <w:szCs w:val="22"/>
        </w:rPr>
        <w:sym w:font="Symbol" w:char="F077"/>
      </w:r>
      <w:r w:rsidRPr="009E73CE">
        <w:rPr>
          <w:sz w:val="22"/>
          <w:szCs w:val="22"/>
        </w:rPr>
        <w:t xml:space="preserve"> - угловая скорость вращения рабочего колеса,</w:t>
      </w:r>
    </w:p>
    <w:p w:rsidR="009C041A" w:rsidRPr="009E73CE" w:rsidRDefault="009C041A" w:rsidP="009C041A">
      <w:pPr>
        <w:pStyle w:val="a8"/>
        <w:ind w:firstLine="567"/>
        <w:jc w:val="both"/>
        <w:rPr>
          <w:sz w:val="22"/>
          <w:szCs w:val="22"/>
        </w:rPr>
      </w:pPr>
      <w:r w:rsidRPr="009E73CE">
        <w:rPr>
          <w:sz w:val="22"/>
          <w:szCs w:val="22"/>
        </w:rPr>
        <w:lastRenderedPageBreak/>
        <w:t>Наряду с этим, из курса гидравлики известно, что мощность потока жидкости:</w:t>
      </w:r>
    </w:p>
    <w:p w:rsidR="009C041A" w:rsidRPr="009E73CE" w:rsidRDefault="009C041A" w:rsidP="009C041A">
      <w:pPr>
        <w:pStyle w:val="a8"/>
        <w:ind w:firstLine="567"/>
        <w:jc w:val="both"/>
        <w:rPr>
          <w:sz w:val="22"/>
          <w:szCs w:val="22"/>
        </w:rPr>
      </w:pPr>
    </w:p>
    <w:p w:rsidR="009C041A" w:rsidRPr="009E73CE" w:rsidRDefault="009C041A" w:rsidP="008E4EAE">
      <w:pPr>
        <w:pStyle w:val="a8"/>
        <w:jc w:val="center"/>
        <w:rPr>
          <w:sz w:val="22"/>
          <w:szCs w:val="22"/>
        </w:rPr>
      </w:pPr>
      <w:r w:rsidRPr="009E73CE">
        <w:rPr>
          <w:position w:val="-10"/>
          <w:sz w:val="22"/>
          <w:szCs w:val="22"/>
        </w:rPr>
        <w:object w:dxaOrig="1020" w:dyaOrig="320">
          <v:shape id="_x0000_i1057" type="#_x0000_t75" style="width:51pt;height:15.75pt" o:ole="" fillcolor="window">
            <v:imagedata r:id="rId109" o:title=""/>
          </v:shape>
          <o:OLEObject Type="Embed" ProgID="Equation.3" ShapeID="_x0000_i1057" DrawAspect="Content" ObjectID="_1414844819" r:id="rId110"/>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С учетом этого из уравнений 5 и 6 получим, что</w:t>
      </w:r>
    </w:p>
    <w:p w:rsidR="009C041A" w:rsidRPr="009E73CE" w:rsidRDefault="009C041A" w:rsidP="009C041A">
      <w:pPr>
        <w:pStyle w:val="a8"/>
        <w:ind w:firstLine="567"/>
        <w:jc w:val="both"/>
        <w:rPr>
          <w:sz w:val="22"/>
          <w:szCs w:val="22"/>
        </w:rPr>
      </w:pPr>
    </w:p>
    <w:p w:rsidR="009C041A" w:rsidRPr="009E73CE" w:rsidRDefault="009C041A" w:rsidP="008E4EAE">
      <w:pPr>
        <w:pStyle w:val="a8"/>
        <w:jc w:val="center"/>
        <w:rPr>
          <w:sz w:val="22"/>
          <w:szCs w:val="22"/>
        </w:rPr>
      </w:pPr>
      <w:r w:rsidRPr="009E73CE">
        <w:rPr>
          <w:position w:val="-10"/>
          <w:sz w:val="22"/>
          <w:szCs w:val="22"/>
        </w:rPr>
        <w:object w:dxaOrig="4580" w:dyaOrig="340">
          <v:shape id="_x0000_i1058" type="#_x0000_t75" style="width:228.75pt;height:17.25pt" o:ole="" fillcolor="window">
            <v:imagedata r:id="rId111" o:title=""/>
          </v:shape>
          <o:OLEObject Type="Embed" ProgID="Equation.3" ShapeID="_x0000_i1058" DrawAspect="Content" ObjectID="_1414844820" r:id="rId112"/>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но</w:t>
      </w:r>
    </w:p>
    <w:p w:rsidR="009C041A" w:rsidRPr="009E73CE" w:rsidRDefault="009C041A" w:rsidP="008E4EAE">
      <w:pPr>
        <w:pStyle w:val="a8"/>
        <w:jc w:val="center"/>
        <w:rPr>
          <w:sz w:val="22"/>
          <w:szCs w:val="22"/>
        </w:rPr>
      </w:pPr>
      <w:r w:rsidRPr="009E73CE">
        <w:rPr>
          <w:position w:val="-6"/>
          <w:sz w:val="22"/>
          <w:szCs w:val="22"/>
        </w:rPr>
        <w:object w:dxaOrig="980" w:dyaOrig="279">
          <v:shape id="_x0000_i1059" type="#_x0000_t75" style="width:48.75pt;height:14.25pt" o:ole="" fillcolor="window">
            <v:imagedata r:id="rId113" o:title=""/>
          </v:shape>
          <o:OLEObject Type="Embed" ProgID="Equation.3" ShapeID="_x0000_i1059" DrawAspect="Content" ObjectID="_1414844821" r:id="rId114"/>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Тогда после математических преобразований имеем:</w:t>
      </w:r>
    </w:p>
    <w:p w:rsidR="009C041A" w:rsidRPr="009E73CE" w:rsidRDefault="009C041A" w:rsidP="009C041A">
      <w:pPr>
        <w:pStyle w:val="a8"/>
        <w:ind w:firstLine="567"/>
        <w:jc w:val="both"/>
        <w:rPr>
          <w:sz w:val="22"/>
          <w:szCs w:val="22"/>
        </w:rPr>
      </w:pPr>
    </w:p>
    <w:p w:rsidR="009C041A" w:rsidRDefault="009C041A" w:rsidP="008E4EAE">
      <w:pPr>
        <w:pStyle w:val="a8"/>
        <w:jc w:val="center"/>
        <w:rPr>
          <w:sz w:val="22"/>
          <w:szCs w:val="22"/>
        </w:rPr>
      </w:pPr>
      <w:r w:rsidRPr="009E73CE">
        <w:rPr>
          <w:position w:val="-10"/>
          <w:sz w:val="22"/>
          <w:szCs w:val="22"/>
        </w:rPr>
        <w:object w:dxaOrig="3840" w:dyaOrig="340">
          <v:shape id="_x0000_i1060" type="#_x0000_t75" style="width:192pt;height:17.25pt" o:ole="" fillcolor="window">
            <v:imagedata r:id="rId115" o:title=""/>
          </v:shape>
          <o:OLEObject Type="Embed" ProgID="Equation.3" ShapeID="_x0000_i1060" DrawAspect="Content" ObjectID="_1414844822" r:id="rId116"/>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Проекция абсолютной скорости V на окружную скорость U представляет собой скорость закручивания жидкости рабочим к</w:t>
      </w:r>
      <w:r w:rsidRPr="009E73CE">
        <w:rPr>
          <w:sz w:val="22"/>
          <w:szCs w:val="22"/>
        </w:rPr>
        <w:t>о</w:t>
      </w:r>
      <w:r w:rsidRPr="009E73CE">
        <w:rPr>
          <w:sz w:val="22"/>
          <w:szCs w:val="22"/>
        </w:rPr>
        <w:t>лесом.</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 xml:space="preserve">Приняв значение:     </w:t>
      </w:r>
      <w:r w:rsidRPr="009E73CE">
        <w:rPr>
          <w:position w:val="-24"/>
          <w:sz w:val="22"/>
          <w:szCs w:val="22"/>
        </w:rPr>
        <w:object w:dxaOrig="1400" w:dyaOrig="620">
          <v:shape id="_x0000_i1061" type="#_x0000_t75" style="width:69.75pt;height:30.75pt" o:ole="" fillcolor="window">
            <v:imagedata r:id="rId117" o:title=""/>
          </v:shape>
          <o:OLEObject Type="Embed" ProgID="Equation.3" ShapeID="_x0000_i1061" DrawAspect="Content" ObjectID="_1414844823" r:id="rId118"/>
        </w:object>
      </w:r>
      <w:r w:rsidRPr="009E73CE">
        <w:rPr>
          <w:sz w:val="22"/>
          <w:szCs w:val="22"/>
        </w:rPr>
        <w:t xml:space="preserve"> </w:t>
      </w:r>
    </w:p>
    <w:p w:rsidR="009C041A" w:rsidRPr="009E73CE" w:rsidRDefault="009C041A" w:rsidP="009C041A">
      <w:pPr>
        <w:pStyle w:val="a8"/>
        <w:ind w:firstLine="567"/>
        <w:jc w:val="both"/>
        <w:rPr>
          <w:sz w:val="22"/>
          <w:szCs w:val="22"/>
        </w:rPr>
      </w:pPr>
      <w:r w:rsidRPr="009E73CE">
        <w:rPr>
          <w:sz w:val="22"/>
          <w:szCs w:val="22"/>
        </w:rPr>
        <w:t>И назвав его коэффициентом закручивания получаем:</w:t>
      </w:r>
    </w:p>
    <w:p w:rsidR="009C041A" w:rsidRPr="009E73CE" w:rsidRDefault="009C041A" w:rsidP="009C041A">
      <w:pPr>
        <w:pStyle w:val="a8"/>
        <w:ind w:firstLine="567"/>
        <w:jc w:val="both"/>
        <w:rPr>
          <w:sz w:val="22"/>
          <w:szCs w:val="22"/>
        </w:rPr>
      </w:pPr>
    </w:p>
    <w:p w:rsidR="009C041A" w:rsidRPr="009E73CE" w:rsidRDefault="009C041A" w:rsidP="008E4EAE">
      <w:pPr>
        <w:pStyle w:val="a8"/>
        <w:jc w:val="center"/>
        <w:rPr>
          <w:sz w:val="22"/>
          <w:szCs w:val="22"/>
        </w:rPr>
      </w:pPr>
      <w:r w:rsidRPr="009E73CE">
        <w:rPr>
          <w:position w:val="-10"/>
          <w:sz w:val="22"/>
          <w:szCs w:val="22"/>
        </w:rPr>
        <w:object w:dxaOrig="2500" w:dyaOrig="360">
          <v:shape id="_x0000_i1062" type="#_x0000_t75" style="width:125.25pt;height:18pt" o:ole="" fillcolor="window">
            <v:imagedata r:id="rId119" o:title=""/>
          </v:shape>
          <o:OLEObject Type="Embed" ProgID="Equation.3" ShapeID="_x0000_i1062" DrawAspect="Content" ObjectID="_1414844824" r:id="rId120"/>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 xml:space="preserve">При отсутствии закручивания жидкости на входе в рабочее колесо, т.е. при </w:t>
      </w:r>
      <w:r w:rsidRPr="009E73CE">
        <w:rPr>
          <w:sz w:val="22"/>
          <w:szCs w:val="22"/>
        </w:rPr>
        <w:sym w:font="Symbol" w:char="F06A"/>
      </w:r>
      <w:r w:rsidRPr="009E73CE">
        <w:rPr>
          <w:sz w:val="22"/>
          <w:szCs w:val="22"/>
          <w:vertAlign w:val="subscript"/>
        </w:rPr>
        <w:t>1</w:t>
      </w:r>
      <w:r w:rsidRPr="009E73CE">
        <w:rPr>
          <w:sz w:val="22"/>
          <w:szCs w:val="22"/>
        </w:rPr>
        <w:t>=0:</w:t>
      </w:r>
    </w:p>
    <w:p w:rsidR="009C041A" w:rsidRPr="009E73CE" w:rsidRDefault="009C041A" w:rsidP="009C041A">
      <w:pPr>
        <w:pStyle w:val="a8"/>
        <w:ind w:firstLine="567"/>
        <w:jc w:val="both"/>
        <w:rPr>
          <w:sz w:val="22"/>
          <w:szCs w:val="22"/>
        </w:rPr>
      </w:pPr>
    </w:p>
    <w:p w:rsidR="009C041A" w:rsidRPr="009E73CE" w:rsidRDefault="009C041A" w:rsidP="008E4EAE">
      <w:pPr>
        <w:pStyle w:val="a8"/>
        <w:jc w:val="center"/>
        <w:rPr>
          <w:sz w:val="22"/>
          <w:szCs w:val="22"/>
        </w:rPr>
      </w:pPr>
      <w:r w:rsidRPr="009E73CE">
        <w:rPr>
          <w:position w:val="-10"/>
          <w:sz w:val="22"/>
          <w:szCs w:val="22"/>
        </w:rPr>
        <w:object w:dxaOrig="1520" w:dyaOrig="360">
          <v:shape id="_x0000_i1063" type="#_x0000_t75" style="width:75.75pt;height:18pt" o:ole="" fillcolor="window">
            <v:imagedata r:id="rId121" o:title=""/>
          </v:shape>
          <o:OLEObject Type="Embed" ProgID="Equation.3" ShapeID="_x0000_i1063" DrawAspect="Content" ObjectID="_1414844825" r:id="rId122"/>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Из полученного уравнения следует, что развиваемое центр</w:t>
      </w:r>
      <w:r w:rsidRPr="009E73CE">
        <w:rPr>
          <w:sz w:val="22"/>
          <w:szCs w:val="22"/>
        </w:rPr>
        <w:t>о</w:t>
      </w:r>
      <w:r w:rsidRPr="009E73CE">
        <w:rPr>
          <w:sz w:val="22"/>
          <w:szCs w:val="22"/>
        </w:rPr>
        <w:t>бежным насосом давление зависит от:</w:t>
      </w:r>
    </w:p>
    <w:p w:rsidR="009C041A" w:rsidRPr="009E73CE" w:rsidRDefault="00050381" w:rsidP="009C041A">
      <w:pPr>
        <w:pStyle w:val="a8"/>
        <w:ind w:firstLine="567"/>
        <w:jc w:val="both"/>
        <w:rPr>
          <w:sz w:val="22"/>
          <w:szCs w:val="22"/>
        </w:rPr>
      </w:pPr>
      <w:r>
        <w:rPr>
          <w:sz w:val="22"/>
          <w:szCs w:val="22"/>
        </w:rPr>
        <w:t xml:space="preserve">- </w:t>
      </w:r>
      <w:r w:rsidR="009C041A" w:rsidRPr="009E73CE">
        <w:rPr>
          <w:sz w:val="22"/>
          <w:szCs w:val="22"/>
        </w:rPr>
        <w:t xml:space="preserve">плотности,  перекачиваемой жидкости </w:t>
      </w:r>
      <w:r w:rsidR="009C041A" w:rsidRPr="009E73CE">
        <w:rPr>
          <w:sz w:val="22"/>
          <w:szCs w:val="22"/>
        </w:rPr>
        <w:sym w:font="Symbol" w:char="F072"/>
      </w:r>
      <w:r w:rsidR="009C041A" w:rsidRPr="009E73CE">
        <w:rPr>
          <w:sz w:val="22"/>
          <w:szCs w:val="22"/>
        </w:rPr>
        <w:t>, характеризующей физические свойства жидкости;</w:t>
      </w:r>
    </w:p>
    <w:p w:rsidR="009C041A" w:rsidRPr="009E73CE" w:rsidRDefault="00050381" w:rsidP="009C041A">
      <w:pPr>
        <w:pStyle w:val="a8"/>
        <w:ind w:firstLine="567"/>
        <w:jc w:val="both"/>
        <w:rPr>
          <w:sz w:val="22"/>
          <w:szCs w:val="22"/>
        </w:rPr>
      </w:pPr>
      <w:r>
        <w:rPr>
          <w:sz w:val="22"/>
          <w:szCs w:val="22"/>
        </w:rPr>
        <w:lastRenderedPageBreak/>
        <w:t xml:space="preserve">- </w:t>
      </w:r>
      <w:r w:rsidR="009C041A" w:rsidRPr="009E73CE">
        <w:rPr>
          <w:sz w:val="22"/>
          <w:szCs w:val="22"/>
        </w:rPr>
        <w:t xml:space="preserve">коэффициента закручивания жидкости колесом </w:t>
      </w:r>
      <w:r w:rsidR="009C041A" w:rsidRPr="009E73CE">
        <w:rPr>
          <w:sz w:val="22"/>
          <w:szCs w:val="22"/>
        </w:rPr>
        <w:sym w:font="Symbol" w:char="F06A"/>
      </w:r>
      <w:r w:rsidR="009C041A" w:rsidRPr="009E73CE">
        <w:rPr>
          <w:sz w:val="22"/>
          <w:szCs w:val="22"/>
        </w:rPr>
        <w:t>, опред</w:t>
      </w:r>
      <w:r w:rsidR="009C041A" w:rsidRPr="009E73CE">
        <w:rPr>
          <w:sz w:val="22"/>
          <w:szCs w:val="22"/>
        </w:rPr>
        <w:t>е</w:t>
      </w:r>
      <w:r w:rsidR="009C041A" w:rsidRPr="009E73CE">
        <w:rPr>
          <w:sz w:val="22"/>
          <w:szCs w:val="22"/>
        </w:rPr>
        <w:t>ляемой, в первую очередь, геометрической формой лопастей ко</w:t>
      </w:r>
      <w:r w:rsidR="009C041A" w:rsidRPr="009E73CE">
        <w:rPr>
          <w:sz w:val="22"/>
          <w:szCs w:val="22"/>
        </w:rPr>
        <w:t>н</w:t>
      </w:r>
      <w:r w:rsidR="009C041A" w:rsidRPr="009E73CE">
        <w:rPr>
          <w:sz w:val="22"/>
          <w:szCs w:val="22"/>
        </w:rPr>
        <w:t>кретного рабочего колеса насоса;</w:t>
      </w:r>
    </w:p>
    <w:p w:rsidR="009C041A" w:rsidRPr="009E73CE" w:rsidRDefault="00050381" w:rsidP="009C041A">
      <w:pPr>
        <w:pStyle w:val="a8"/>
        <w:ind w:firstLine="567"/>
        <w:jc w:val="both"/>
        <w:rPr>
          <w:sz w:val="22"/>
          <w:szCs w:val="22"/>
        </w:rPr>
      </w:pPr>
      <w:r>
        <w:rPr>
          <w:sz w:val="22"/>
          <w:szCs w:val="22"/>
        </w:rPr>
        <w:t xml:space="preserve">- </w:t>
      </w:r>
      <w:r w:rsidR="009C041A" w:rsidRPr="009E73CE">
        <w:rPr>
          <w:sz w:val="22"/>
          <w:szCs w:val="22"/>
        </w:rPr>
        <w:t>окружной скорости на внешних концах лопастей рабочего колеса, характеризующей кинематические условия работы насоса.</w:t>
      </w:r>
    </w:p>
    <w:p w:rsidR="009C041A" w:rsidRPr="009E73CE" w:rsidRDefault="009C041A" w:rsidP="009C041A">
      <w:pPr>
        <w:pStyle w:val="a8"/>
        <w:ind w:firstLine="567"/>
        <w:jc w:val="both"/>
        <w:rPr>
          <w:sz w:val="22"/>
          <w:szCs w:val="22"/>
        </w:rPr>
      </w:pPr>
      <w:r w:rsidRPr="009E73CE">
        <w:rPr>
          <w:sz w:val="22"/>
          <w:szCs w:val="22"/>
        </w:rPr>
        <w:t>Данное уравнение было выведено Л.Эйлером в 1755 году и называется уравнением Эйлера или основным уравнением центр</w:t>
      </w:r>
      <w:r w:rsidRPr="009E73CE">
        <w:rPr>
          <w:sz w:val="22"/>
          <w:szCs w:val="22"/>
        </w:rPr>
        <w:t>о</w:t>
      </w:r>
      <w:r w:rsidRPr="009E73CE">
        <w:rPr>
          <w:sz w:val="22"/>
          <w:szCs w:val="22"/>
        </w:rPr>
        <w:t>бежного насоса.</w:t>
      </w:r>
    </w:p>
    <w:p w:rsidR="009C041A" w:rsidRPr="009E73CE" w:rsidRDefault="009C041A" w:rsidP="009C041A">
      <w:pPr>
        <w:pStyle w:val="a8"/>
        <w:ind w:firstLine="567"/>
        <w:jc w:val="both"/>
        <w:rPr>
          <w:sz w:val="22"/>
          <w:szCs w:val="22"/>
        </w:rPr>
      </w:pPr>
      <w:r w:rsidRPr="009E73CE">
        <w:rPr>
          <w:sz w:val="22"/>
          <w:szCs w:val="22"/>
        </w:rPr>
        <w:t>Леонард Эйлер родился 4 апреля 1707 года в г.Базеле (Шв</w:t>
      </w:r>
      <w:r w:rsidRPr="009E73CE">
        <w:rPr>
          <w:sz w:val="22"/>
          <w:szCs w:val="22"/>
        </w:rPr>
        <w:t>е</w:t>
      </w:r>
      <w:r w:rsidRPr="009E73CE">
        <w:rPr>
          <w:sz w:val="22"/>
          <w:szCs w:val="22"/>
        </w:rPr>
        <w:t>цария) в семье не богатого пастора. В  1724 году закончил Базел</w:t>
      </w:r>
      <w:r w:rsidRPr="009E73CE">
        <w:rPr>
          <w:sz w:val="22"/>
          <w:szCs w:val="22"/>
        </w:rPr>
        <w:t>ь</w:t>
      </w:r>
      <w:r w:rsidRPr="009E73CE">
        <w:rPr>
          <w:sz w:val="22"/>
          <w:szCs w:val="22"/>
        </w:rPr>
        <w:t>ский университет, в котором прослушал курс лекций по математ</w:t>
      </w:r>
      <w:r w:rsidRPr="009E73CE">
        <w:rPr>
          <w:sz w:val="22"/>
          <w:szCs w:val="22"/>
        </w:rPr>
        <w:t>и</w:t>
      </w:r>
      <w:r w:rsidRPr="009E73CE">
        <w:rPr>
          <w:sz w:val="22"/>
          <w:szCs w:val="22"/>
        </w:rPr>
        <w:t>ке Д.Бернулли. В 1726 году Л.Эйлер был приглашен в Петербург в только что организованную академию. В Петербурге Л.Эйлер из</w:t>
      </w:r>
      <w:r w:rsidRPr="009E73CE">
        <w:rPr>
          <w:sz w:val="22"/>
          <w:szCs w:val="22"/>
        </w:rPr>
        <w:t>у</w:t>
      </w:r>
      <w:r w:rsidRPr="009E73CE">
        <w:rPr>
          <w:sz w:val="22"/>
          <w:szCs w:val="22"/>
        </w:rPr>
        <w:t xml:space="preserve">чил русский язык. Большая часть сознательной жизни Л.Эйлера прошла в Петербурге в Российской Академии наук, поэтому он по праву считается великим Российским ученым. </w:t>
      </w:r>
    </w:p>
    <w:p w:rsidR="009C041A" w:rsidRPr="009E73CE" w:rsidRDefault="009C041A" w:rsidP="009C041A">
      <w:pPr>
        <w:pStyle w:val="a8"/>
        <w:ind w:firstLine="567"/>
        <w:jc w:val="both"/>
        <w:rPr>
          <w:sz w:val="22"/>
          <w:szCs w:val="22"/>
        </w:rPr>
      </w:pPr>
      <w:r w:rsidRPr="009E73CE">
        <w:rPr>
          <w:sz w:val="22"/>
          <w:szCs w:val="22"/>
        </w:rPr>
        <w:t>Необыкновенно широк был круг занятий Л.Эйлера, охват</w:t>
      </w:r>
      <w:r w:rsidRPr="009E73CE">
        <w:rPr>
          <w:sz w:val="22"/>
          <w:szCs w:val="22"/>
        </w:rPr>
        <w:t>ы</w:t>
      </w:r>
      <w:r w:rsidRPr="009E73CE">
        <w:rPr>
          <w:sz w:val="22"/>
          <w:szCs w:val="22"/>
        </w:rPr>
        <w:t>вающей все разделы современной ему математики и механики, теории упругости, физики, оптики, теории машин, баллистики, морской науки и т.д. Результаты своей огромной деятельности обобщены им в ряде монографий, рукописи большинства из кот</w:t>
      </w:r>
      <w:r w:rsidRPr="009E73CE">
        <w:rPr>
          <w:sz w:val="22"/>
          <w:szCs w:val="22"/>
        </w:rPr>
        <w:t>о</w:t>
      </w:r>
      <w:r w:rsidRPr="009E73CE">
        <w:rPr>
          <w:sz w:val="22"/>
          <w:szCs w:val="22"/>
        </w:rPr>
        <w:t>рых до сих пор находятся в Санкт-Петербурге. Здесь можно отм</w:t>
      </w:r>
      <w:r w:rsidRPr="009E73CE">
        <w:rPr>
          <w:sz w:val="22"/>
          <w:szCs w:val="22"/>
        </w:rPr>
        <w:t>е</w:t>
      </w:r>
      <w:r w:rsidRPr="009E73CE">
        <w:rPr>
          <w:sz w:val="22"/>
          <w:szCs w:val="22"/>
        </w:rPr>
        <w:t>тить работы: «Механика или наука о движении», «Дифференц</w:t>
      </w:r>
      <w:r w:rsidRPr="009E73CE">
        <w:rPr>
          <w:sz w:val="22"/>
          <w:szCs w:val="22"/>
        </w:rPr>
        <w:t>и</w:t>
      </w:r>
      <w:r w:rsidRPr="009E73CE">
        <w:rPr>
          <w:sz w:val="22"/>
          <w:szCs w:val="22"/>
        </w:rPr>
        <w:t>альное исчисление», «Теория движения твердого тела», «Униве</w:t>
      </w:r>
      <w:r w:rsidRPr="009E73CE">
        <w:rPr>
          <w:sz w:val="22"/>
          <w:szCs w:val="22"/>
        </w:rPr>
        <w:t>р</w:t>
      </w:r>
      <w:r w:rsidRPr="009E73CE">
        <w:rPr>
          <w:sz w:val="22"/>
          <w:szCs w:val="22"/>
        </w:rPr>
        <w:t>сальная арифметика», «Интегральное исчисление» и т.д. Сегодня трудно перечислить все до ныне употребляемые теоремы и форм</w:t>
      </w:r>
      <w:r w:rsidRPr="009E73CE">
        <w:rPr>
          <w:sz w:val="22"/>
          <w:szCs w:val="22"/>
        </w:rPr>
        <w:t>у</w:t>
      </w:r>
      <w:r w:rsidRPr="009E73CE">
        <w:rPr>
          <w:sz w:val="22"/>
          <w:szCs w:val="22"/>
        </w:rPr>
        <w:t xml:space="preserve">лы, выведенные этим талантливейшим Российским ученым. </w:t>
      </w:r>
    </w:p>
    <w:p w:rsidR="009C041A" w:rsidRPr="009E73CE" w:rsidRDefault="009C041A" w:rsidP="009C041A">
      <w:pPr>
        <w:pStyle w:val="a8"/>
        <w:ind w:firstLine="567"/>
        <w:jc w:val="both"/>
        <w:rPr>
          <w:sz w:val="22"/>
          <w:szCs w:val="22"/>
        </w:rPr>
      </w:pPr>
    </w:p>
    <w:p w:rsidR="009C041A" w:rsidRPr="009E73CE" w:rsidRDefault="009C041A" w:rsidP="0078760A">
      <w:pPr>
        <w:pStyle w:val="a8"/>
        <w:rPr>
          <w:b/>
          <w:sz w:val="22"/>
          <w:szCs w:val="22"/>
        </w:rPr>
      </w:pPr>
      <w:r>
        <w:rPr>
          <w:b/>
          <w:sz w:val="22"/>
          <w:szCs w:val="22"/>
        </w:rPr>
        <w:t xml:space="preserve">5.4 </w:t>
      </w:r>
      <w:r w:rsidRPr="009E73CE">
        <w:rPr>
          <w:b/>
          <w:sz w:val="22"/>
          <w:szCs w:val="22"/>
        </w:rPr>
        <w:t>Влияние формы лопастей рабочего колеса на работу це</w:t>
      </w:r>
      <w:r w:rsidRPr="009E73CE">
        <w:rPr>
          <w:b/>
          <w:sz w:val="22"/>
          <w:szCs w:val="22"/>
        </w:rPr>
        <w:t>н</w:t>
      </w:r>
      <w:r w:rsidRPr="009E73CE">
        <w:rPr>
          <w:b/>
          <w:sz w:val="22"/>
          <w:szCs w:val="22"/>
        </w:rPr>
        <w:t>тробежного насоса</w:t>
      </w:r>
    </w:p>
    <w:p w:rsidR="009C041A" w:rsidRPr="009E73CE" w:rsidRDefault="009C041A" w:rsidP="009C041A">
      <w:pPr>
        <w:pStyle w:val="a8"/>
        <w:ind w:firstLine="567"/>
        <w:jc w:val="both"/>
        <w:rPr>
          <w:sz w:val="22"/>
          <w:szCs w:val="22"/>
        </w:rPr>
      </w:pPr>
      <w:r w:rsidRPr="009E73CE">
        <w:rPr>
          <w:sz w:val="22"/>
          <w:szCs w:val="22"/>
        </w:rPr>
        <w:t>Выходные кромки лопастей рабочих колес центробежных насосов (рис.5) могут быть направлены по радиусу колеса, т.е. быть прямыми (</w:t>
      </w:r>
      <w:r w:rsidRPr="009E73CE">
        <w:rPr>
          <w:sz w:val="22"/>
          <w:szCs w:val="22"/>
        </w:rPr>
        <w:sym w:font="Symbol" w:char="F062"/>
      </w:r>
      <w:r w:rsidRPr="009E73CE">
        <w:rPr>
          <w:sz w:val="22"/>
          <w:szCs w:val="22"/>
        </w:rPr>
        <w:t>=90</w:t>
      </w:r>
      <w:r w:rsidRPr="009E73CE">
        <w:rPr>
          <w:sz w:val="22"/>
          <w:szCs w:val="22"/>
        </w:rPr>
        <w:sym w:font="Symbol" w:char="F0B0"/>
      </w:r>
      <w:r w:rsidRPr="009E73CE">
        <w:rPr>
          <w:sz w:val="22"/>
          <w:szCs w:val="22"/>
        </w:rPr>
        <w:t>), обращены вперед по ходу вращения колеса (</w:t>
      </w:r>
      <w:r w:rsidRPr="009E73CE">
        <w:rPr>
          <w:sz w:val="22"/>
          <w:szCs w:val="22"/>
        </w:rPr>
        <w:sym w:font="Symbol" w:char="F062"/>
      </w:r>
      <w:r w:rsidRPr="009E73CE">
        <w:rPr>
          <w:sz w:val="22"/>
          <w:szCs w:val="22"/>
        </w:rPr>
        <w:t>&gt;90</w:t>
      </w:r>
      <w:r w:rsidRPr="009E73CE">
        <w:rPr>
          <w:sz w:val="22"/>
          <w:szCs w:val="22"/>
        </w:rPr>
        <w:sym w:font="Symbol" w:char="F0B0"/>
      </w:r>
      <w:r w:rsidRPr="009E73CE">
        <w:rPr>
          <w:sz w:val="22"/>
          <w:szCs w:val="22"/>
        </w:rPr>
        <w:t>) и назад по отношению к направлению вращения колеса (</w:t>
      </w:r>
      <w:r w:rsidRPr="009E73CE">
        <w:rPr>
          <w:sz w:val="22"/>
          <w:szCs w:val="22"/>
        </w:rPr>
        <w:sym w:font="Symbol" w:char="F062"/>
      </w:r>
      <w:r w:rsidRPr="009E73CE">
        <w:rPr>
          <w:sz w:val="22"/>
          <w:szCs w:val="22"/>
        </w:rPr>
        <w:t>&lt;90</w:t>
      </w:r>
      <w:r w:rsidRPr="009E73CE">
        <w:rPr>
          <w:sz w:val="22"/>
          <w:szCs w:val="22"/>
        </w:rPr>
        <w:sym w:font="Symbol" w:char="F0B0"/>
      </w:r>
      <w:r w:rsidRPr="009E73CE">
        <w:rPr>
          <w:sz w:val="22"/>
          <w:szCs w:val="22"/>
        </w:rPr>
        <w:t>). Эти направления кромок лопастей оказывают существе</w:t>
      </w:r>
      <w:r w:rsidRPr="009E73CE">
        <w:rPr>
          <w:sz w:val="22"/>
          <w:szCs w:val="22"/>
        </w:rPr>
        <w:t>н</w:t>
      </w:r>
      <w:r w:rsidRPr="009E73CE">
        <w:rPr>
          <w:sz w:val="22"/>
          <w:szCs w:val="22"/>
        </w:rPr>
        <w:t>ное влияние на работу насоса и, в частности, на развиваемое им давление и подачу.</w:t>
      </w:r>
    </w:p>
    <w:p w:rsidR="009C041A" w:rsidRPr="009E73CE" w:rsidRDefault="009C041A" w:rsidP="009C041A">
      <w:pPr>
        <w:pStyle w:val="a8"/>
        <w:ind w:firstLine="567"/>
        <w:jc w:val="both"/>
        <w:rPr>
          <w:sz w:val="22"/>
          <w:szCs w:val="22"/>
        </w:rPr>
      </w:pPr>
      <w:r>
        <w:rPr>
          <w:sz w:val="22"/>
          <w:szCs w:val="22"/>
        </w:rPr>
        <w:lastRenderedPageBreak/>
        <w:t>С</w:t>
      </w:r>
      <w:r w:rsidRPr="009E73CE">
        <w:rPr>
          <w:sz w:val="22"/>
          <w:szCs w:val="22"/>
        </w:rPr>
        <w:t xml:space="preserve"> увеличением угла наклона выходных кромок лопастей р</w:t>
      </w:r>
      <w:r w:rsidRPr="009E73CE">
        <w:rPr>
          <w:sz w:val="22"/>
          <w:szCs w:val="22"/>
        </w:rPr>
        <w:t>а</w:t>
      </w:r>
      <w:r w:rsidRPr="009E73CE">
        <w:rPr>
          <w:sz w:val="22"/>
          <w:szCs w:val="22"/>
        </w:rPr>
        <w:t xml:space="preserve">бочих колес, т.е. угла </w:t>
      </w:r>
      <w:r w:rsidRPr="009E73CE">
        <w:rPr>
          <w:sz w:val="22"/>
          <w:szCs w:val="22"/>
        </w:rPr>
        <w:sym w:font="Symbol" w:char="F062"/>
      </w:r>
      <w:r w:rsidRPr="009E73CE">
        <w:rPr>
          <w:sz w:val="22"/>
          <w:szCs w:val="22"/>
        </w:rPr>
        <w:t xml:space="preserve"> давление, развиваемое насосом, увеличив</w:t>
      </w:r>
      <w:r w:rsidRPr="009E73CE">
        <w:rPr>
          <w:sz w:val="22"/>
          <w:szCs w:val="22"/>
        </w:rPr>
        <w:t>а</w:t>
      </w:r>
      <w:r w:rsidRPr="009E73CE">
        <w:rPr>
          <w:sz w:val="22"/>
          <w:szCs w:val="22"/>
        </w:rPr>
        <w:t>ется, а подача уменьшается. Следовательно, для создания насосов с большим давлением и небольшой подачей выходные кромки лоп</w:t>
      </w:r>
      <w:r w:rsidRPr="009E73CE">
        <w:rPr>
          <w:sz w:val="22"/>
          <w:szCs w:val="22"/>
        </w:rPr>
        <w:t>а</w:t>
      </w:r>
      <w:r w:rsidRPr="009E73CE">
        <w:rPr>
          <w:sz w:val="22"/>
          <w:szCs w:val="22"/>
        </w:rPr>
        <w:t>стей рабочих колес должны быть обращены в сторону вращения колеса.</w:t>
      </w:r>
    </w:p>
    <w:p w:rsidR="009C041A" w:rsidRPr="009E73CE" w:rsidRDefault="009C041A" w:rsidP="009C041A">
      <w:pPr>
        <w:pStyle w:val="a8"/>
        <w:ind w:firstLine="567"/>
        <w:jc w:val="both"/>
        <w:rPr>
          <w:sz w:val="22"/>
          <w:szCs w:val="22"/>
        </w:rPr>
      </w:pPr>
      <w:r w:rsidRPr="009E73CE">
        <w:rPr>
          <w:sz w:val="22"/>
          <w:szCs w:val="22"/>
        </w:rPr>
        <w:t xml:space="preserve">Для  пожарных центробежных  насосов  </w:t>
      </w:r>
      <w:r w:rsidRPr="009E73CE">
        <w:rPr>
          <w:sz w:val="22"/>
          <w:szCs w:val="22"/>
        </w:rPr>
        <w:sym w:font="Symbol" w:char="F062"/>
      </w:r>
      <w:r w:rsidRPr="009E73CE">
        <w:rPr>
          <w:sz w:val="22"/>
          <w:szCs w:val="22"/>
        </w:rPr>
        <w:t>=65</w:t>
      </w:r>
      <w:r w:rsidRPr="009E73CE">
        <w:rPr>
          <w:sz w:val="22"/>
          <w:szCs w:val="22"/>
        </w:rPr>
        <w:sym w:font="Symbol" w:char="F0B8"/>
      </w:r>
      <w:r w:rsidRPr="009E73CE">
        <w:rPr>
          <w:sz w:val="22"/>
          <w:szCs w:val="22"/>
        </w:rPr>
        <w:t>70</w:t>
      </w:r>
      <w:r w:rsidRPr="009E73CE">
        <w:rPr>
          <w:sz w:val="22"/>
          <w:szCs w:val="22"/>
        </w:rPr>
        <w:sym w:font="Symbol" w:char="F0B0"/>
      </w:r>
      <w:r w:rsidRPr="009E73CE">
        <w:rPr>
          <w:sz w:val="22"/>
          <w:szCs w:val="22"/>
        </w:rPr>
        <w:t>, т.е. в</w:t>
      </w:r>
      <w:r w:rsidRPr="009E73CE">
        <w:rPr>
          <w:sz w:val="22"/>
          <w:szCs w:val="22"/>
        </w:rPr>
        <w:t>ы</w:t>
      </w:r>
      <w:r w:rsidRPr="009E73CE">
        <w:rPr>
          <w:sz w:val="22"/>
          <w:szCs w:val="22"/>
        </w:rPr>
        <w:t>ходные кромки рабочих колес обращены против хода их вращения, поскольку необходимы относительно высокие значения как давл</w:t>
      </w:r>
      <w:r w:rsidRPr="009E73CE">
        <w:rPr>
          <w:sz w:val="22"/>
          <w:szCs w:val="22"/>
        </w:rPr>
        <w:t>е</w:t>
      </w:r>
      <w:r w:rsidRPr="009E73CE">
        <w:rPr>
          <w:sz w:val="22"/>
          <w:szCs w:val="22"/>
        </w:rPr>
        <w:t>ния, так и подачи.</w:t>
      </w:r>
    </w:p>
    <w:p w:rsidR="009C041A" w:rsidRDefault="009C041A" w:rsidP="009C041A">
      <w:pPr>
        <w:pStyle w:val="a8"/>
        <w:ind w:firstLine="567"/>
        <w:jc w:val="both"/>
        <w:rPr>
          <w:b/>
          <w:sz w:val="22"/>
          <w:szCs w:val="22"/>
        </w:rPr>
      </w:pPr>
    </w:p>
    <w:p w:rsidR="009C041A" w:rsidRPr="009E73CE" w:rsidRDefault="009C041A" w:rsidP="0078760A">
      <w:pPr>
        <w:pStyle w:val="a8"/>
        <w:rPr>
          <w:b/>
          <w:sz w:val="22"/>
          <w:szCs w:val="22"/>
        </w:rPr>
      </w:pPr>
      <w:r>
        <w:rPr>
          <w:b/>
          <w:sz w:val="22"/>
          <w:szCs w:val="22"/>
        </w:rPr>
        <w:t xml:space="preserve">5.5 </w:t>
      </w:r>
      <w:r w:rsidRPr="009E73CE">
        <w:rPr>
          <w:b/>
          <w:sz w:val="22"/>
          <w:szCs w:val="22"/>
        </w:rPr>
        <w:t>Высота всасывания центробежных насосов и явление кав</w:t>
      </w:r>
      <w:r w:rsidRPr="009E73CE">
        <w:rPr>
          <w:b/>
          <w:sz w:val="22"/>
          <w:szCs w:val="22"/>
        </w:rPr>
        <w:t>и</w:t>
      </w:r>
      <w:r w:rsidRPr="009E73CE">
        <w:rPr>
          <w:b/>
          <w:sz w:val="22"/>
          <w:szCs w:val="22"/>
        </w:rPr>
        <w:t>тации</w:t>
      </w:r>
    </w:p>
    <w:p w:rsidR="009C041A" w:rsidRPr="009E73CE" w:rsidRDefault="009C041A" w:rsidP="009C041A">
      <w:pPr>
        <w:pStyle w:val="a8"/>
        <w:ind w:firstLine="567"/>
        <w:jc w:val="both"/>
        <w:rPr>
          <w:sz w:val="22"/>
          <w:szCs w:val="22"/>
        </w:rPr>
      </w:pPr>
      <w:r w:rsidRPr="009E73CE">
        <w:rPr>
          <w:sz w:val="22"/>
          <w:szCs w:val="22"/>
        </w:rPr>
        <w:t>Подача воды на пожаре от пожарных машин осуществляется, как правило, при следующих схемах ее забора:</w:t>
      </w:r>
    </w:p>
    <w:p w:rsidR="009C041A" w:rsidRPr="009E73CE" w:rsidRDefault="009C041A" w:rsidP="009C041A">
      <w:pPr>
        <w:pStyle w:val="a8"/>
        <w:ind w:firstLine="567"/>
        <w:jc w:val="both"/>
        <w:rPr>
          <w:sz w:val="22"/>
          <w:szCs w:val="22"/>
        </w:rPr>
      </w:pPr>
      <w:r w:rsidRPr="009E73CE">
        <w:rPr>
          <w:sz w:val="22"/>
          <w:szCs w:val="22"/>
        </w:rPr>
        <w:t>ось насоса расположена выше уровня жидкости;</w:t>
      </w:r>
    </w:p>
    <w:p w:rsidR="009C041A" w:rsidRPr="009E73CE" w:rsidRDefault="009C041A" w:rsidP="009C041A">
      <w:pPr>
        <w:pStyle w:val="a8"/>
        <w:ind w:firstLine="567"/>
        <w:jc w:val="both"/>
        <w:rPr>
          <w:sz w:val="22"/>
          <w:szCs w:val="22"/>
        </w:rPr>
      </w:pPr>
      <w:r w:rsidRPr="009E73CE">
        <w:rPr>
          <w:sz w:val="22"/>
          <w:szCs w:val="22"/>
        </w:rPr>
        <w:t>ось насоса находится ниже уровня жидкости;</w:t>
      </w:r>
    </w:p>
    <w:p w:rsidR="009C041A" w:rsidRPr="009E73CE" w:rsidRDefault="009C041A" w:rsidP="009C041A">
      <w:pPr>
        <w:pStyle w:val="a8"/>
        <w:ind w:firstLine="567"/>
        <w:jc w:val="both"/>
        <w:rPr>
          <w:sz w:val="22"/>
          <w:szCs w:val="22"/>
        </w:rPr>
      </w:pPr>
      <w:r w:rsidRPr="009E73CE">
        <w:rPr>
          <w:sz w:val="22"/>
          <w:szCs w:val="22"/>
        </w:rPr>
        <w:t>жидкость поступает в насос под давлением.</w:t>
      </w:r>
    </w:p>
    <w:p w:rsidR="009C041A" w:rsidRPr="009E73CE" w:rsidRDefault="009C041A" w:rsidP="009C041A">
      <w:pPr>
        <w:pStyle w:val="a8"/>
        <w:ind w:firstLine="567"/>
        <w:jc w:val="both"/>
        <w:rPr>
          <w:sz w:val="22"/>
          <w:szCs w:val="22"/>
        </w:rPr>
      </w:pPr>
      <w:r w:rsidRPr="009E73CE">
        <w:rPr>
          <w:sz w:val="22"/>
          <w:szCs w:val="22"/>
        </w:rPr>
        <w:t>Исходя из этого, изменяется так называемая геометрическая высота всасывания Н</w:t>
      </w:r>
      <w:r w:rsidRPr="009E73CE">
        <w:rPr>
          <w:sz w:val="22"/>
          <w:szCs w:val="22"/>
          <w:vertAlign w:val="subscript"/>
        </w:rPr>
        <w:t>г</w:t>
      </w:r>
      <w:r w:rsidRPr="009E73CE">
        <w:rPr>
          <w:sz w:val="22"/>
          <w:szCs w:val="22"/>
        </w:rPr>
        <w:t>. Геометрическая высота всасывания Н</w:t>
      </w:r>
      <w:r w:rsidRPr="009E73CE">
        <w:rPr>
          <w:sz w:val="22"/>
          <w:szCs w:val="22"/>
          <w:vertAlign w:val="subscript"/>
        </w:rPr>
        <w:t>г</w:t>
      </w:r>
      <w:r w:rsidRPr="009E73CE">
        <w:rPr>
          <w:sz w:val="22"/>
          <w:szCs w:val="22"/>
        </w:rPr>
        <w:t xml:space="preserve"> – это расстояние по вертикали от уровня жидкости в водоисточнике до оси насоса. Эту высоту следует отличать от вакууметрической в</w:t>
      </w:r>
      <w:r w:rsidRPr="009E73CE">
        <w:rPr>
          <w:sz w:val="22"/>
          <w:szCs w:val="22"/>
        </w:rPr>
        <w:t>ы</w:t>
      </w:r>
      <w:r w:rsidRPr="009E73CE">
        <w:rPr>
          <w:sz w:val="22"/>
          <w:szCs w:val="22"/>
        </w:rPr>
        <w:t>соты всасывания Н</w:t>
      </w:r>
      <w:r w:rsidRPr="009E73CE">
        <w:rPr>
          <w:sz w:val="22"/>
          <w:szCs w:val="22"/>
          <w:vertAlign w:val="subscript"/>
        </w:rPr>
        <w:t>вак</w:t>
      </w:r>
      <w:r w:rsidRPr="009E73CE">
        <w:rPr>
          <w:sz w:val="22"/>
          <w:szCs w:val="22"/>
        </w:rPr>
        <w:t>, представляющей собой энергию, выраже</w:t>
      </w:r>
      <w:r w:rsidRPr="009E73CE">
        <w:rPr>
          <w:sz w:val="22"/>
          <w:szCs w:val="22"/>
        </w:rPr>
        <w:t>н</w:t>
      </w:r>
      <w:r w:rsidRPr="009E73CE">
        <w:rPr>
          <w:sz w:val="22"/>
          <w:szCs w:val="22"/>
        </w:rPr>
        <w:t>ную в метрах, которая необходима для подъема жидкости на ге</w:t>
      </w:r>
      <w:r w:rsidRPr="009E73CE">
        <w:rPr>
          <w:sz w:val="22"/>
          <w:szCs w:val="22"/>
        </w:rPr>
        <w:t>о</w:t>
      </w:r>
      <w:r w:rsidRPr="009E73CE">
        <w:rPr>
          <w:sz w:val="22"/>
          <w:szCs w:val="22"/>
        </w:rPr>
        <w:t>метрическую высоту, создание скоростного напора во всасыва</w:t>
      </w:r>
      <w:r w:rsidRPr="009E73CE">
        <w:rPr>
          <w:sz w:val="22"/>
          <w:szCs w:val="22"/>
        </w:rPr>
        <w:t>ю</w:t>
      </w:r>
      <w:r w:rsidRPr="009E73CE">
        <w:rPr>
          <w:sz w:val="22"/>
          <w:szCs w:val="22"/>
        </w:rPr>
        <w:t>щей полости насоса h</w:t>
      </w:r>
      <w:r w:rsidRPr="009E73CE">
        <w:rPr>
          <w:sz w:val="22"/>
          <w:szCs w:val="22"/>
          <w:vertAlign w:val="subscript"/>
        </w:rPr>
        <w:t>ск</w:t>
      </w:r>
      <w:r w:rsidRPr="009E73CE">
        <w:rPr>
          <w:sz w:val="22"/>
          <w:szCs w:val="22"/>
        </w:rPr>
        <w:t xml:space="preserve"> и преодоление сопротивления во всасыв</w:t>
      </w:r>
      <w:r w:rsidRPr="009E73CE">
        <w:rPr>
          <w:sz w:val="22"/>
          <w:szCs w:val="22"/>
        </w:rPr>
        <w:t>а</w:t>
      </w:r>
      <w:r w:rsidRPr="009E73CE">
        <w:rPr>
          <w:sz w:val="22"/>
          <w:szCs w:val="22"/>
        </w:rPr>
        <w:t>ющей линии h</w:t>
      </w:r>
      <w:r w:rsidRPr="009E73CE">
        <w:rPr>
          <w:sz w:val="22"/>
          <w:szCs w:val="22"/>
          <w:vertAlign w:val="subscript"/>
        </w:rPr>
        <w:t>вл</w:t>
      </w:r>
      <w:r w:rsidRPr="009E73CE">
        <w:rPr>
          <w:sz w:val="22"/>
          <w:szCs w:val="22"/>
        </w:rPr>
        <w:t>, т.е.</w:t>
      </w:r>
    </w:p>
    <w:p w:rsidR="009C041A" w:rsidRPr="009E73CE" w:rsidRDefault="009C041A" w:rsidP="009C041A">
      <w:pPr>
        <w:pStyle w:val="a8"/>
        <w:ind w:firstLine="567"/>
        <w:jc w:val="both"/>
        <w:rPr>
          <w:sz w:val="22"/>
          <w:szCs w:val="22"/>
        </w:rPr>
      </w:pPr>
    </w:p>
    <w:p w:rsidR="009C041A" w:rsidRPr="009E73CE" w:rsidRDefault="009C041A" w:rsidP="008E4EAE">
      <w:pPr>
        <w:pStyle w:val="a8"/>
        <w:ind w:firstLine="567"/>
        <w:jc w:val="center"/>
        <w:rPr>
          <w:sz w:val="22"/>
          <w:szCs w:val="22"/>
        </w:rPr>
      </w:pPr>
      <w:r w:rsidRPr="009E73CE">
        <w:rPr>
          <w:position w:val="-12"/>
          <w:sz w:val="22"/>
          <w:szCs w:val="22"/>
        </w:rPr>
        <w:object w:dxaOrig="2299" w:dyaOrig="360">
          <v:shape id="_x0000_i1064" type="#_x0000_t75" style="width:114.75pt;height:18pt" o:ole="" fillcolor="window">
            <v:imagedata r:id="rId123" o:title=""/>
          </v:shape>
          <o:OLEObject Type="Embed" ProgID="Equation.3" ShapeID="_x0000_i1064" DrawAspect="Content" ObjectID="_1414844826" r:id="rId124"/>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В случае работы насоса с подпором во всасывающей линии (например, от гидранта), вакууметрическая высота всасывания я</w:t>
      </w:r>
      <w:r w:rsidRPr="009E73CE">
        <w:rPr>
          <w:sz w:val="22"/>
          <w:szCs w:val="22"/>
        </w:rPr>
        <w:t>в</w:t>
      </w:r>
      <w:r w:rsidRPr="009E73CE">
        <w:rPr>
          <w:sz w:val="22"/>
          <w:szCs w:val="22"/>
        </w:rPr>
        <w:t>ляется величиной отрицательной. Значение показаний вакууметра или манометра, установленных на насосе, соответствуют ваку</w:t>
      </w:r>
      <w:r w:rsidRPr="009E73CE">
        <w:rPr>
          <w:sz w:val="22"/>
          <w:szCs w:val="22"/>
        </w:rPr>
        <w:t>у</w:t>
      </w:r>
      <w:r w:rsidRPr="009E73CE">
        <w:rPr>
          <w:sz w:val="22"/>
          <w:szCs w:val="22"/>
        </w:rPr>
        <w:t>метрической высоте всасывания.</w:t>
      </w:r>
    </w:p>
    <w:p w:rsidR="009C041A" w:rsidRPr="009E73CE" w:rsidRDefault="009C041A" w:rsidP="009C041A">
      <w:pPr>
        <w:pStyle w:val="a8"/>
        <w:ind w:firstLine="567"/>
        <w:jc w:val="both"/>
        <w:rPr>
          <w:sz w:val="22"/>
          <w:szCs w:val="22"/>
        </w:rPr>
      </w:pPr>
      <w:r w:rsidRPr="009E73CE">
        <w:rPr>
          <w:sz w:val="22"/>
          <w:szCs w:val="22"/>
        </w:rPr>
        <w:t xml:space="preserve">Нормальная работа центробежного насоса обеспечивается в таком режиме, когда не нарушается сплошность потока жидкости, </w:t>
      </w:r>
      <w:r w:rsidRPr="009E73CE">
        <w:rPr>
          <w:sz w:val="22"/>
          <w:szCs w:val="22"/>
        </w:rPr>
        <w:lastRenderedPageBreak/>
        <w:t>находящегося в насосе. Это соблюдается только в том случае, если абсолютное давление во всех точках полости насоса больше давл</w:t>
      </w:r>
      <w:r w:rsidRPr="009E73CE">
        <w:rPr>
          <w:sz w:val="22"/>
          <w:szCs w:val="22"/>
        </w:rPr>
        <w:t>е</w:t>
      </w:r>
      <w:r w:rsidRPr="009E73CE">
        <w:rPr>
          <w:sz w:val="22"/>
          <w:szCs w:val="22"/>
        </w:rPr>
        <w:t>ния ее насыщенных паров при данной температуре. Если абсолю</w:t>
      </w:r>
      <w:r w:rsidRPr="009E73CE">
        <w:rPr>
          <w:sz w:val="22"/>
          <w:szCs w:val="22"/>
        </w:rPr>
        <w:t>т</w:t>
      </w:r>
      <w:r w:rsidRPr="009E73CE">
        <w:rPr>
          <w:sz w:val="22"/>
          <w:szCs w:val="22"/>
        </w:rPr>
        <w:t>ное давление в некоторых точках полости насоса становится мен</w:t>
      </w:r>
      <w:r w:rsidRPr="009E73CE">
        <w:rPr>
          <w:sz w:val="22"/>
          <w:szCs w:val="22"/>
        </w:rPr>
        <w:t>ь</w:t>
      </w:r>
      <w:r w:rsidRPr="009E73CE">
        <w:rPr>
          <w:sz w:val="22"/>
          <w:szCs w:val="22"/>
        </w:rPr>
        <w:t>ше давления насыщенных паров, то начинается явление парообр</w:t>
      </w:r>
      <w:r w:rsidRPr="009E73CE">
        <w:rPr>
          <w:sz w:val="22"/>
          <w:szCs w:val="22"/>
        </w:rPr>
        <w:t>а</w:t>
      </w:r>
      <w:r w:rsidRPr="009E73CE">
        <w:rPr>
          <w:sz w:val="22"/>
          <w:szCs w:val="22"/>
        </w:rPr>
        <w:t>зования и кавитации.</w:t>
      </w:r>
    </w:p>
    <w:p w:rsidR="009C041A" w:rsidRPr="009E73CE" w:rsidRDefault="009C041A" w:rsidP="009C041A">
      <w:pPr>
        <w:pStyle w:val="a8"/>
        <w:ind w:firstLine="567"/>
        <w:jc w:val="both"/>
        <w:rPr>
          <w:sz w:val="22"/>
          <w:szCs w:val="22"/>
        </w:rPr>
      </w:pPr>
      <w:r w:rsidRPr="009E73CE">
        <w:rPr>
          <w:sz w:val="22"/>
          <w:szCs w:val="22"/>
        </w:rPr>
        <w:t>Кавитацией называют процессы нарушения сплошности п</w:t>
      </w:r>
      <w:r w:rsidRPr="009E73CE">
        <w:rPr>
          <w:sz w:val="22"/>
          <w:szCs w:val="22"/>
        </w:rPr>
        <w:t>о</w:t>
      </w:r>
      <w:r w:rsidRPr="009E73CE">
        <w:rPr>
          <w:sz w:val="22"/>
          <w:szCs w:val="22"/>
        </w:rPr>
        <w:t>тока жидкости, происходящие там, где местное давление пониж</w:t>
      </w:r>
      <w:r w:rsidRPr="009E73CE">
        <w:rPr>
          <w:sz w:val="22"/>
          <w:szCs w:val="22"/>
        </w:rPr>
        <w:t>а</w:t>
      </w:r>
      <w:r w:rsidRPr="009E73CE">
        <w:rPr>
          <w:sz w:val="22"/>
          <w:szCs w:val="22"/>
        </w:rPr>
        <w:t>ется и достигает определенного критического значения. При этом наблюдается образование большого количества мельчайших п</w:t>
      </w:r>
      <w:r w:rsidRPr="009E73CE">
        <w:rPr>
          <w:sz w:val="22"/>
          <w:szCs w:val="22"/>
        </w:rPr>
        <w:t>у</w:t>
      </w:r>
      <w:r w:rsidRPr="009E73CE">
        <w:rPr>
          <w:sz w:val="22"/>
          <w:szCs w:val="22"/>
        </w:rPr>
        <w:t>зырьков, наполненных парами жидкости и газа, растворенным в ней. Образование пузырьков внешне похоже на кипение жидкости. Пузырьки уменьшают сечение для потока жидкости. В результате этого скорость потока в этом сечении увеличивается, а пузырьки захватываются потоком. Попадая с данным потоком в область с давлением выше критического, пузырьки разрушаются. Их разр</w:t>
      </w:r>
      <w:r w:rsidRPr="009E73CE">
        <w:rPr>
          <w:sz w:val="22"/>
          <w:szCs w:val="22"/>
        </w:rPr>
        <w:t>у</w:t>
      </w:r>
      <w:r w:rsidRPr="009E73CE">
        <w:rPr>
          <w:sz w:val="22"/>
          <w:szCs w:val="22"/>
        </w:rPr>
        <w:t>шение происходит с большой скоростью и сопровождается кратк</w:t>
      </w:r>
      <w:r w:rsidRPr="009E73CE">
        <w:rPr>
          <w:sz w:val="22"/>
          <w:szCs w:val="22"/>
        </w:rPr>
        <w:t>о</w:t>
      </w:r>
      <w:r w:rsidRPr="009E73CE">
        <w:rPr>
          <w:sz w:val="22"/>
          <w:szCs w:val="22"/>
        </w:rPr>
        <w:t>временным возрастанием давления до десятков и даже сотен МПа. Внешне это проявляется в  возникновении характерного потреск</w:t>
      </w:r>
      <w:r w:rsidRPr="009E73CE">
        <w:rPr>
          <w:sz w:val="22"/>
          <w:szCs w:val="22"/>
        </w:rPr>
        <w:t>и</w:t>
      </w:r>
      <w:r w:rsidRPr="009E73CE">
        <w:rPr>
          <w:sz w:val="22"/>
          <w:szCs w:val="22"/>
        </w:rPr>
        <w:t>вания во всасывающей полости насоса, наличии вибрации и шума в насосе.</w:t>
      </w:r>
    </w:p>
    <w:p w:rsidR="009C041A" w:rsidRPr="009E73CE" w:rsidRDefault="009C041A" w:rsidP="009C041A">
      <w:pPr>
        <w:pStyle w:val="a8"/>
        <w:ind w:firstLine="567"/>
        <w:jc w:val="both"/>
        <w:rPr>
          <w:sz w:val="22"/>
          <w:szCs w:val="22"/>
        </w:rPr>
      </w:pPr>
      <w:r w:rsidRPr="009E73CE">
        <w:rPr>
          <w:sz w:val="22"/>
          <w:szCs w:val="22"/>
        </w:rPr>
        <w:t>Кавитация отрицательно сказывается на работе насоса. Под действием кислорода и других газов, выделяющихся из жидкости в области пониженного давления, происходит активное химическое разрушение материала рабочего колеса и корпуса насоса. Кроме этого разрушающиеся газовые пузырьки являются  мощными ул</w:t>
      </w:r>
      <w:r w:rsidRPr="009E73CE">
        <w:rPr>
          <w:sz w:val="22"/>
          <w:szCs w:val="22"/>
        </w:rPr>
        <w:t>ь</w:t>
      </w:r>
      <w:r w:rsidRPr="009E73CE">
        <w:rPr>
          <w:sz w:val="22"/>
          <w:szCs w:val="22"/>
        </w:rPr>
        <w:t>тразвуковыми излучателями. Ультразвук, обладает сильным др</w:t>
      </w:r>
      <w:r w:rsidRPr="009E73CE">
        <w:rPr>
          <w:sz w:val="22"/>
          <w:szCs w:val="22"/>
        </w:rPr>
        <w:t>о</w:t>
      </w:r>
      <w:r w:rsidRPr="009E73CE">
        <w:rPr>
          <w:sz w:val="22"/>
          <w:szCs w:val="22"/>
        </w:rPr>
        <w:t>бящим действием, вызывает механическое разрушение деталей насоса. Воздействие кавитации усиливается, если перекачиваемая жидкость содержит взвешенные абразивные вещества: песок, ме</w:t>
      </w:r>
      <w:r w:rsidRPr="009E73CE">
        <w:rPr>
          <w:sz w:val="22"/>
          <w:szCs w:val="22"/>
        </w:rPr>
        <w:t>л</w:t>
      </w:r>
      <w:r w:rsidRPr="009E73CE">
        <w:rPr>
          <w:sz w:val="22"/>
          <w:szCs w:val="22"/>
        </w:rPr>
        <w:t>кие частицы шлака, глину и т.п. В связи с этим для насосов уст</w:t>
      </w:r>
      <w:r w:rsidRPr="009E73CE">
        <w:rPr>
          <w:sz w:val="22"/>
          <w:szCs w:val="22"/>
        </w:rPr>
        <w:t>а</w:t>
      </w:r>
      <w:r w:rsidRPr="009E73CE">
        <w:rPr>
          <w:sz w:val="22"/>
          <w:szCs w:val="22"/>
        </w:rPr>
        <w:t>навливается необходимый надкавитационный напор (запас), кот</w:t>
      </w:r>
      <w:r w:rsidRPr="009E73CE">
        <w:rPr>
          <w:sz w:val="22"/>
          <w:szCs w:val="22"/>
        </w:rPr>
        <w:t>о</w:t>
      </w:r>
      <w:r w:rsidRPr="009E73CE">
        <w:rPr>
          <w:sz w:val="22"/>
          <w:szCs w:val="22"/>
        </w:rPr>
        <w:t>рый должен обеспечиваться при эксплуатации. Для насоса ПН-40УА он равен 3м, для ПН-60 и ПН-110 – 3,5м.</w:t>
      </w:r>
    </w:p>
    <w:p w:rsidR="009C041A" w:rsidRPr="009E73CE" w:rsidRDefault="009C041A" w:rsidP="009C041A">
      <w:pPr>
        <w:pStyle w:val="a8"/>
        <w:ind w:firstLine="567"/>
        <w:jc w:val="both"/>
        <w:rPr>
          <w:sz w:val="22"/>
          <w:szCs w:val="22"/>
        </w:rPr>
      </w:pPr>
      <w:r w:rsidRPr="009E73CE">
        <w:rPr>
          <w:sz w:val="22"/>
          <w:szCs w:val="22"/>
        </w:rPr>
        <w:t>Стандартом ИСО (международной организации по станда</w:t>
      </w:r>
      <w:r w:rsidRPr="009E73CE">
        <w:rPr>
          <w:sz w:val="22"/>
          <w:szCs w:val="22"/>
        </w:rPr>
        <w:t>р</w:t>
      </w:r>
      <w:r w:rsidRPr="009E73CE">
        <w:rPr>
          <w:sz w:val="22"/>
          <w:szCs w:val="22"/>
        </w:rPr>
        <w:t>тизации) введено несколько иное понятие кавитационного запаса. В этом документе введен термин «суммарный напор всасывания при нагнетании», обозначаемый буквами NPSH.</w:t>
      </w:r>
    </w:p>
    <w:p w:rsidR="009C041A" w:rsidRDefault="009C041A" w:rsidP="009C041A">
      <w:pPr>
        <w:pStyle w:val="a8"/>
        <w:ind w:firstLine="567"/>
        <w:jc w:val="both"/>
        <w:rPr>
          <w:sz w:val="22"/>
          <w:szCs w:val="22"/>
        </w:rPr>
      </w:pPr>
      <w:r w:rsidRPr="009E73CE">
        <w:rPr>
          <w:sz w:val="22"/>
          <w:szCs w:val="22"/>
        </w:rPr>
        <w:lastRenderedPageBreak/>
        <w:t>Отличие NPSH от отечественного кавитационного запаса з</w:t>
      </w:r>
      <w:r w:rsidRPr="009E73CE">
        <w:rPr>
          <w:sz w:val="22"/>
          <w:szCs w:val="22"/>
        </w:rPr>
        <w:t>а</w:t>
      </w:r>
      <w:r w:rsidRPr="009E73CE">
        <w:rPr>
          <w:sz w:val="22"/>
          <w:szCs w:val="22"/>
        </w:rPr>
        <w:t>ключается лишь в учете в NPSH разности геометрических высот центра выходного патрубка насоса и центра рабочего колеса, если они не совпадают</w:t>
      </w:r>
      <w:r>
        <w:rPr>
          <w:sz w:val="22"/>
          <w:szCs w:val="22"/>
        </w:rPr>
        <w:t>.</w:t>
      </w:r>
    </w:p>
    <w:p w:rsidR="0078760A" w:rsidRDefault="0078760A" w:rsidP="0078760A">
      <w:pPr>
        <w:pStyle w:val="a8"/>
        <w:rPr>
          <w:sz w:val="22"/>
          <w:szCs w:val="22"/>
        </w:rPr>
      </w:pPr>
    </w:p>
    <w:p w:rsidR="009C041A" w:rsidRPr="009E73CE" w:rsidRDefault="009C041A" w:rsidP="0078760A">
      <w:pPr>
        <w:pStyle w:val="a8"/>
        <w:rPr>
          <w:b/>
          <w:sz w:val="22"/>
          <w:szCs w:val="22"/>
        </w:rPr>
      </w:pPr>
      <w:r>
        <w:rPr>
          <w:b/>
          <w:sz w:val="22"/>
          <w:szCs w:val="22"/>
        </w:rPr>
        <w:t xml:space="preserve">5.6 </w:t>
      </w:r>
      <w:r w:rsidRPr="009E73CE">
        <w:rPr>
          <w:b/>
          <w:sz w:val="22"/>
          <w:szCs w:val="22"/>
        </w:rPr>
        <w:t>Характеристика центробежных насосов и коэффициент п</w:t>
      </w:r>
      <w:r w:rsidRPr="009E73CE">
        <w:rPr>
          <w:b/>
          <w:sz w:val="22"/>
          <w:szCs w:val="22"/>
        </w:rPr>
        <w:t>о</w:t>
      </w:r>
      <w:r w:rsidRPr="009E73CE">
        <w:rPr>
          <w:b/>
          <w:sz w:val="22"/>
          <w:szCs w:val="22"/>
        </w:rPr>
        <w:t>лезного действия</w:t>
      </w:r>
    </w:p>
    <w:p w:rsidR="009C041A" w:rsidRPr="009E73CE" w:rsidRDefault="009C041A" w:rsidP="009C041A">
      <w:pPr>
        <w:pStyle w:val="a8"/>
        <w:ind w:firstLine="567"/>
        <w:jc w:val="both"/>
        <w:rPr>
          <w:sz w:val="22"/>
          <w:szCs w:val="22"/>
        </w:rPr>
      </w:pPr>
      <w:r w:rsidRPr="009E73CE">
        <w:rPr>
          <w:sz w:val="22"/>
          <w:szCs w:val="22"/>
        </w:rPr>
        <w:t xml:space="preserve">Из различных характеристик центробежных насосов наибольшее значение имеет гидравлическая. </w:t>
      </w:r>
    </w:p>
    <w:p w:rsidR="009C041A" w:rsidRPr="009E73CE" w:rsidRDefault="009C041A" w:rsidP="009C041A">
      <w:pPr>
        <w:pStyle w:val="a8"/>
        <w:ind w:firstLine="567"/>
        <w:jc w:val="both"/>
        <w:rPr>
          <w:sz w:val="22"/>
          <w:szCs w:val="22"/>
        </w:rPr>
      </w:pPr>
      <w:r w:rsidRPr="009E73CE">
        <w:rPr>
          <w:b/>
          <w:i/>
          <w:sz w:val="22"/>
          <w:szCs w:val="22"/>
        </w:rPr>
        <w:t xml:space="preserve">Гидравлическая характеристика </w:t>
      </w:r>
      <w:r w:rsidRPr="009E73CE">
        <w:rPr>
          <w:sz w:val="22"/>
          <w:szCs w:val="22"/>
        </w:rPr>
        <w:t>– это зависимость осно</w:t>
      </w:r>
      <w:r w:rsidRPr="009E73CE">
        <w:rPr>
          <w:sz w:val="22"/>
          <w:szCs w:val="22"/>
        </w:rPr>
        <w:t>в</w:t>
      </w:r>
      <w:r w:rsidRPr="009E73CE">
        <w:rPr>
          <w:sz w:val="22"/>
          <w:szCs w:val="22"/>
        </w:rPr>
        <w:t>ных технических показателей насоса (давления, мощности, КПД, допустимой высоты всасывания) от подачи при постоянных знач</w:t>
      </w:r>
      <w:r w:rsidRPr="009E73CE">
        <w:rPr>
          <w:sz w:val="22"/>
          <w:szCs w:val="22"/>
        </w:rPr>
        <w:t>е</w:t>
      </w:r>
      <w:r w:rsidRPr="009E73CE">
        <w:rPr>
          <w:sz w:val="22"/>
          <w:szCs w:val="22"/>
        </w:rPr>
        <w:t>ниях частоты вращения рабочего колеса и плотности перекачива</w:t>
      </w:r>
      <w:r w:rsidRPr="009E73CE">
        <w:rPr>
          <w:sz w:val="22"/>
          <w:szCs w:val="22"/>
        </w:rPr>
        <w:t>е</w:t>
      </w:r>
      <w:r w:rsidRPr="009E73CE">
        <w:rPr>
          <w:sz w:val="22"/>
          <w:szCs w:val="22"/>
        </w:rPr>
        <w:t>мой жидкости.</w:t>
      </w:r>
    </w:p>
    <w:p w:rsidR="009C041A" w:rsidRPr="009E73CE" w:rsidRDefault="009C041A" w:rsidP="009C041A">
      <w:pPr>
        <w:pStyle w:val="a8"/>
        <w:ind w:firstLine="567"/>
        <w:jc w:val="both"/>
        <w:rPr>
          <w:sz w:val="22"/>
          <w:szCs w:val="22"/>
        </w:rPr>
      </w:pPr>
      <w:r w:rsidRPr="009E73CE">
        <w:rPr>
          <w:sz w:val="22"/>
          <w:szCs w:val="22"/>
        </w:rPr>
        <w:t>Объемные потери возникают вследствие перетекания части жидкости через щелевые (или лабиринтные) уплотнения в насосе между рабочим колесом и корпусом, утечки жидкости через сал</w:t>
      </w:r>
      <w:r w:rsidRPr="009E73CE">
        <w:rPr>
          <w:sz w:val="22"/>
          <w:szCs w:val="22"/>
        </w:rPr>
        <w:t>ь</w:t>
      </w:r>
      <w:r w:rsidRPr="009E73CE">
        <w:rPr>
          <w:sz w:val="22"/>
          <w:szCs w:val="22"/>
        </w:rPr>
        <w:t xml:space="preserve">ники. Для пожарных насосов ПН-40У </w:t>
      </w:r>
      <w:r w:rsidRPr="009E73CE">
        <w:rPr>
          <w:sz w:val="22"/>
          <w:szCs w:val="22"/>
        </w:rPr>
        <w:sym w:font="Symbol" w:char="F068"/>
      </w:r>
      <w:r w:rsidRPr="009E73CE">
        <w:rPr>
          <w:sz w:val="22"/>
          <w:szCs w:val="22"/>
          <w:vertAlign w:val="subscript"/>
        </w:rPr>
        <w:t>0</w:t>
      </w:r>
      <w:r w:rsidRPr="009E73CE">
        <w:rPr>
          <w:sz w:val="22"/>
          <w:szCs w:val="22"/>
        </w:rPr>
        <w:t xml:space="preserve"> составляет 0,86. Гидра</w:t>
      </w:r>
      <w:r w:rsidRPr="009E73CE">
        <w:rPr>
          <w:sz w:val="22"/>
          <w:szCs w:val="22"/>
        </w:rPr>
        <w:t>в</w:t>
      </w:r>
      <w:r w:rsidRPr="009E73CE">
        <w:rPr>
          <w:sz w:val="22"/>
          <w:szCs w:val="22"/>
        </w:rPr>
        <w:t>лические потери обусловлены наличием гидравлических сопроти</w:t>
      </w:r>
      <w:r w:rsidRPr="009E73CE">
        <w:rPr>
          <w:sz w:val="22"/>
          <w:szCs w:val="22"/>
        </w:rPr>
        <w:t>в</w:t>
      </w:r>
      <w:r w:rsidRPr="009E73CE">
        <w:rPr>
          <w:sz w:val="22"/>
          <w:szCs w:val="22"/>
        </w:rPr>
        <w:t xml:space="preserve">лений при движении жидкости во всасывающей полости насоса, рабочем колесе и нагнетательном патрубке. Для ПН-40У </w:t>
      </w:r>
      <w:r w:rsidRPr="009E73CE">
        <w:rPr>
          <w:sz w:val="22"/>
          <w:szCs w:val="22"/>
        </w:rPr>
        <w:sym w:font="Symbol" w:char="F068"/>
      </w:r>
      <w:r w:rsidRPr="009E73CE">
        <w:rPr>
          <w:sz w:val="22"/>
          <w:szCs w:val="22"/>
          <w:vertAlign w:val="subscript"/>
        </w:rPr>
        <w:t>г</w:t>
      </w:r>
      <w:r w:rsidRPr="009E73CE">
        <w:rPr>
          <w:sz w:val="22"/>
          <w:szCs w:val="22"/>
        </w:rPr>
        <w:t xml:space="preserve"> равен 0,79.</w:t>
      </w:r>
    </w:p>
    <w:p w:rsidR="009C041A" w:rsidRPr="009E73CE" w:rsidRDefault="009C041A" w:rsidP="009C041A">
      <w:pPr>
        <w:pStyle w:val="a8"/>
        <w:ind w:firstLine="567"/>
        <w:jc w:val="both"/>
        <w:rPr>
          <w:sz w:val="22"/>
          <w:szCs w:val="22"/>
        </w:rPr>
      </w:pPr>
      <w:r w:rsidRPr="009E73CE">
        <w:rPr>
          <w:sz w:val="22"/>
          <w:szCs w:val="22"/>
        </w:rPr>
        <w:t>Механические потери слагаются из потерь на трение в по</w:t>
      </w:r>
      <w:r w:rsidRPr="009E73CE">
        <w:rPr>
          <w:sz w:val="22"/>
          <w:szCs w:val="22"/>
        </w:rPr>
        <w:t>д</w:t>
      </w:r>
      <w:r w:rsidRPr="009E73CE">
        <w:rPr>
          <w:sz w:val="22"/>
          <w:szCs w:val="22"/>
        </w:rPr>
        <w:t>шипниках и сальниках насоса, а так же из потерь на трение нару</w:t>
      </w:r>
      <w:r w:rsidRPr="009E73CE">
        <w:rPr>
          <w:sz w:val="22"/>
          <w:szCs w:val="22"/>
        </w:rPr>
        <w:t>ж</w:t>
      </w:r>
      <w:r w:rsidRPr="009E73CE">
        <w:rPr>
          <w:sz w:val="22"/>
          <w:szCs w:val="22"/>
        </w:rPr>
        <w:t>ной поверхности рабочего колеса о жидкость. Механический КПД для пожарного насоса ПН-40У равен 0,85.</w:t>
      </w:r>
    </w:p>
    <w:p w:rsidR="009C041A" w:rsidRPr="009E73CE" w:rsidRDefault="009C041A" w:rsidP="009C041A">
      <w:pPr>
        <w:pStyle w:val="a8"/>
        <w:ind w:firstLine="567"/>
        <w:jc w:val="both"/>
        <w:rPr>
          <w:sz w:val="22"/>
          <w:szCs w:val="22"/>
        </w:rPr>
      </w:pPr>
      <w:r w:rsidRPr="009E73CE">
        <w:rPr>
          <w:sz w:val="22"/>
          <w:szCs w:val="22"/>
        </w:rPr>
        <w:t>Анализ приведенных данных свидетельствует о том, что КПД пожарных насосов недостаточно высок. В современных нас</w:t>
      </w:r>
      <w:r w:rsidRPr="009E73CE">
        <w:rPr>
          <w:sz w:val="22"/>
          <w:szCs w:val="22"/>
        </w:rPr>
        <w:t>о</w:t>
      </w:r>
      <w:r w:rsidRPr="009E73CE">
        <w:rPr>
          <w:sz w:val="22"/>
          <w:szCs w:val="22"/>
        </w:rPr>
        <w:t>сах, применяемых в других отраслях техники, его значение дост</w:t>
      </w:r>
      <w:r w:rsidRPr="009E73CE">
        <w:rPr>
          <w:sz w:val="22"/>
          <w:szCs w:val="22"/>
        </w:rPr>
        <w:t>и</w:t>
      </w:r>
      <w:r w:rsidRPr="009E73CE">
        <w:rPr>
          <w:sz w:val="22"/>
          <w:szCs w:val="22"/>
        </w:rPr>
        <w:t>гает 0,8-0,9.</w:t>
      </w:r>
    </w:p>
    <w:p w:rsidR="0078760A" w:rsidRDefault="0078760A" w:rsidP="0078760A">
      <w:pPr>
        <w:pStyle w:val="a8"/>
        <w:rPr>
          <w:sz w:val="22"/>
          <w:szCs w:val="22"/>
        </w:rPr>
      </w:pPr>
    </w:p>
    <w:p w:rsidR="009C041A" w:rsidRPr="009E73CE" w:rsidRDefault="009C041A" w:rsidP="0078760A">
      <w:pPr>
        <w:pStyle w:val="a8"/>
        <w:rPr>
          <w:b/>
          <w:sz w:val="22"/>
          <w:szCs w:val="22"/>
        </w:rPr>
      </w:pPr>
      <w:r>
        <w:rPr>
          <w:b/>
          <w:sz w:val="22"/>
          <w:szCs w:val="22"/>
        </w:rPr>
        <w:t xml:space="preserve">5.7 </w:t>
      </w:r>
      <w:r w:rsidRPr="009E73CE">
        <w:rPr>
          <w:b/>
          <w:sz w:val="22"/>
          <w:szCs w:val="22"/>
        </w:rPr>
        <w:t>Расчетные элементы центробежных насосов и их определ</w:t>
      </w:r>
      <w:r w:rsidRPr="009E73CE">
        <w:rPr>
          <w:b/>
          <w:sz w:val="22"/>
          <w:szCs w:val="22"/>
        </w:rPr>
        <w:t>е</w:t>
      </w:r>
      <w:r w:rsidRPr="009E73CE">
        <w:rPr>
          <w:b/>
          <w:sz w:val="22"/>
          <w:szCs w:val="22"/>
        </w:rPr>
        <w:t>ние</w:t>
      </w:r>
    </w:p>
    <w:p w:rsidR="009C041A" w:rsidRPr="009E73CE" w:rsidRDefault="009C041A" w:rsidP="009C041A">
      <w:pPr>
        <w:pStyle w:val="a8"/>
        <w:ind w:firstLine="567"/>
        <w:jc w:val="both"/>
        <w:rPr>
          <w:sz w:val="22"/>
          <w:szCs w:val="22"/>
        </w:rPr>
      </w:pPr>
      <w:r w:rsidRPr="009E73CE">
        <w:rPr>
          <w:sz w:val="22"/>
          <w:szCs w:val="22"/>
        </w:rPr>
        <w:t>Основными расчетными элементами центробежных насосов, характеризующими их конструкцию, являются следующие: коэ</w:t>
      </w:r>
      <w:r w:rsidRPr="009E73CE">
        <w:rPr>
          <w:sz w:val="22"/>
          <w:szCs w:val="22"/>
        </w:rPr>
        <w:t>ф</w:t>
      </w:r>
      <w:r w:rsidRPr="009E73CE">
        <w:rPr>
          <w:sz w:val="22"/>
          <w:szCs w:val="22"/>
        </w:rPr>
        <w:t>фициент быстроходности, входной и выходной диаметры рабочего колеса, величина раскрытия корпуса, количество лопаток рабочего колеса.</w:t>
      </w:r>
    </w:p>
    <w:p w:rsidR="009C041A" w:rsidRPr="009E73CE" w:rsidRDefault="009C041A" w:rsidP="009C041A">
      <w:pPr>
        <w:pStyle w:val="a8"/>
        <w:ind w:firstLine="567"/>
        <w:jc w:val="both"/>
        <w:rPr>
          <w:sz w:val="22"/>
          <w:szCs w:val="22"/>
        </w:rPr>
      </w:pPr>
      <w:r w:rsidRPr="009E73CE">
        <w:rPr>
          <w:sz w:val="22"/>
          <w:szCs w:val="22"/>
        </w:rPr>
        <w:lastRenderedPageBreak/>
        <w:t xml:space="preserve">Коэффициент быстроходности насоса </w:t>
      </w:r>
      <w:r w:rsidRPr="009E73CE">
        <w:rPr>
          <w:sz w:val="22"/>
          <w:szCs w:val="22"/>
        </w:rPr>
        <w:sym w:font="Symbol" w:char="F068"/>
      </w:r>
      <w:r w:rsidRPr="009E73CE">
        <w:rPr>
          <w:sz w:val="22"/>
          <w:szCs w:val="22"/>
          <w:vertAlign w:val="subscript"/>
        </w:rPr>
        <w:t>s</w:t>
      </w:r>
      <w:r w:rsidRPr="009E73CE">
        <w:rPr>
          <w:sz w:val="22"/>
          <w:szCs w:val="22"/>
        </w:rPr>
        <w:t xml:space="preserve"> является обобще</w:t>
      </w:r>
      <w:r w:rsidRPr="009E73CE">
        <w:rPr>
          <w:sz w:val="22"/>
          <w:szCs w:val="22"/>
        </w:rPr>
        <w:t>н</w:t>
      </w:r>
      <w:r w:rsidRPr="009E73CE">
        <w:rPr>
          <w:sz w:val="22"/>
          <w:szCs w:val="22"/>
        </w:rPr>
        <w:t>ным критерием оценки различных рабочих колес насосов. Он х</w:t>
      </w:r>
      <w:r w:rsidRPr="009E73CE">
        <w:rPr>
          <w:sz w:val="22"/>
          <w:szCs w:val="22"/>
        </w:rPr>
        <w:t>а</w:t>
      </w:r>
      <w:r w:rsidRPr="009E73CE">
        <w:rPr>
          <w:sz w:val="22"/>
          <w:szCs w:val="22"/>
        </w:rPr>
        <w:t>рактеризует частоту вращения рабочего колеса, которое геометр</w:t>
      </w:r>
      <w:r w:rsidRPr="009E73CE">
        <w:rPr>
          <w:sz w:val="22"/>
          <w:szCs w:val="22"/>
        </w:rPr>
        <w:t>и</w:t>
      </w:r>
      <w:r w:rsidRPr="009E73CE">
        <w:rPr>
          <w:sz w:val="22"/>
          <w:szCs w:val="22"/>
        </w:rPr>
        <w:t>чески подобно рассматриваемому колесу насоса и при подаче жи</w:t>
      </w:r>
      <w:r w:rsidRPr="009E73CE">
        <w:rPr>
          <w:sz w:val="22"/>
          <w:szCs w:val="22"/>
        </w:rPr>
        <w:t>д</w:t>
      </w:r>
      <w:r w:rsidRPr="009E73CE">
        <w:rPr>
          <w:sz w:val="22"/>
          <w:szCs w:val="22"/>
        </w:rPr>
        <w:t>кости Q=75л/с обеспечивает напор H=1м. вод. ст.</w:t>
      </w:r>
    </w:p>
    <w:p w:rsidR="009C041A" w:rsidRPr="009E73CE" w:rsidRDefault="009C041A" w:rsidP="009C041A">
      <w:pPr>
        <w:pStyle w:val="a8"/>
        <w:ind w:firstLine="567"/>
        <w:jc w:val="both"/>
        <w:rPr>
          <w:sz w:val="22"/>
          <w:szCs w:val="22"/>
        </w:rPr>
      </w:pPr>
    </w:p>
    <w:p w:rsidR="009C041A" w:rsidRPr="009E73CE" w:rsidRDefault="009C041A" w:rsidP="008E4EAE">
      <w:pPr>
        <w:pStyle w:val="a8"/>
        <w:ind w:firstLine="567"/>
        <w:jc w:val="center"/>
        <w:rPr>
          <w:sz w:val="22"/>
          <w:szCs w:val="22"/>
        </w:rPr>
      </w:pPr>
      <w:r w:rsidRPr="009E73CE">
        <w:rPr>
          <w:position w:val="-32"/>
          <w:sz w:val="22"/>
          <w:szCs w:val="22"/>
        </w:rPr>
        <w:object w:dxaOrig="1420" w:dyaOrig="760">
          <v:shape id="_x0000_i1065" type="#_x0000_t75" style="width:71.25pt;height:38.25pt" o:ole="" fillcolor="window">
            <v:imagedata r:id="rId125" o:title=""/>
          </v:shape>
          <o:OLEObject Type="Embed" ProgID="Equation.3" ShapeID="_x0000_i1065" DrawAspect="Content" ObjectID="_1414844827" r:id="rId126"/>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где</w:t>
      </w:r>
    </w:p>
    <w:p w:rsidR="009C041A" w:rsidRPr="009E73CE" w:rsidRDefault="009C041A" w:rsidP="009C041A">
      <w:pPr>
        <w:pStyle w:val="a8"/>
        <w:ind w:firstLine="567"/>
        <w:jc w:val="both"/>
        <w:rPr>
          <w:sz w:val="22"/>
          <w:szCs w:val="22"/>
        </w:rPr>
      </w:pPr>
      <w:r w:rsidRPr="009E73CE">
        <w:rPr>
          <w:sz w:val="22"/>
          <w:szCs w:val="22"/>
        </w:rPr>
        <w:sym w:font="Symbol" w:char="F077"/>
      </w:r>
      <w:r w:rsidRPr="009E73CE">
        <w:rPr>
          <w:sz w:val="22"/>
          <w:szCs w:val="22"/>
        </w:rPr>
        <w:t xml:space="preserve"> – частота вращения рабочего колеса, мин </w:t>
      </w:r>
      <w:r w:rsidRPr="009E73CE">
        <w:rPr>
          <w:sz w:val="22"/>
          <w:szCs w:val="22"/>
          <w:vertAlign w:val="superscript"/>
        </w:rPr>
        <w:t>–1</w:t>
      </w:r>
      <w:r w:rsidRPr="009E73CE">
        <w:rPr>
          <w:sz w:val="22"/>
          <w:szCs w:val="22"/>
        </w:rPr>
        <w:t>;</w:t>
      </w:r>
    </w:p>
    <w:p w:rsidR="009C041A" w:rsidRPr="009E73CE" w:rsidRDefault="009C041A" w:rsidP="009C041A">
      <w:pPr>
        <w:pStyle w:val="a8"/>
        <w:ind w:firstLine="567"/>
        <w:jc w:val="both"/>
        <w:rPr>
          <w:sz w:val="22"/>
          <w:szCs w:val="22"/>
        </w:rPr>
      </w:pPr>
      <w:r w:rsidRPr="009E73CE">
        <w:rPr>
          <w:sz w:val="22"/>
          <w:szCs w:val="22"/>
        </w:rPr>
        <w:t>Q – оптимальная подача насоса, м</w:t>
      </w:r>
      <w:r w:rsidRPr="009E73CE">
        <w:rPr>
          <w:sz w:val="22"/>
          <w:szCs w:val="22"/>
          <w:vertAlign w:val="superscript"/>
        </w:rPr>
        <w:t>3</w:t>
      </w:r>
      <w:r w:rsidRPr="009E73CE">
        <w:rPr>
          <w:sz w:val="22"/>
          <w:szCs w:val="22"/>
        </w:rPr>
        <w:t>/с;</w:t>
      </w:r>
    </w:p>
    <w:p w:rsidR="009C041A" w:rsidRPr="009E73CE" w:rsidRDefault="009C041A" w:rsidP="009C041A">
      <w:pPr>
        <w:pStyle w:val="a8"/>
        <w:ind w:firstLine="567"/>
        <w:jc w:val="both"/>
        <w:rPr>
          <w:sz w:val="22"/>
          <w:szCs w:val="22"/>
        </w:rPr>
      </w:pPr>
      <w:r w:rsidRPr="009E73CE">
        <w:rPr>
          <w:sz w:val="22"/>
          <w:szCs w:val="22"/>
        </w:rPr>
        <w:t>Н – напор насоса при оптимальной подаче, м.</w:t>
      </w:r>
    </w:p>
    <w:p w:rsidR="009C041A" w:rsidRPr="009E73CE" w:rsidRDefault="009C041A" w:rsidP="009C041A">
      <w:pPr>
        <w:pStyle w:val="a8"/>
        <w:ind w:firstLine="567"/>
        <w:jc w:val="both"/>
        <w:rPr>
          <w:sz w:val="22"/>
          <w:szCs w:val="22"/>
        </w:rPr>
      </w:pPr>
      <w:r w:rsidRPr="009E73CE">
        <w:rPr>
          <w:sz w:val="22"/>
          <w:szCs w:val="22"/>
        </w:rPr>
        <w:t>Этот коэффициент характеризует тип рабочего колеса и с</w:t>
      </w:r>
      <w:r w:rsidRPr="009E73CE">
        <w:rPr>
          <w:sz w:val="22"/>
          <w:szCs w:val="22"/>
        </w:rPr>
        <w:t>о</w:t>
      </w:r>
      <w:r w:rsidRPr="009E73CE">
        <w:rPr>
          <w:sz w:val="22"/>
          <w:szCs w:val="22"/>
        </w:rPr>
        <w:t>отношение основных его размеров: наружного и входного диаме</w:t>
      </w:r>
      <w:r w:rsidRPr="009E73CE">
        <w:rPr>
          <w:sz w:val="22"/>
          <w:szCs w:val="22"/>
        </w:rPr>
        <w:t>т</w:t>
      </w:r>
      <w:r w:rsidRPr="009E73CE">
        <w:rPr>
          <w:sz w:val="22"/>
          <w:szCs w:val="22"/>
        </w:rPr>
        <w:t>ра, ширины колеса к наружному диаметру. В зависимости от вел</w:t>
      </w:r>
      <w:r w:rsidRPr="009E73CE">
        <w:rPr>
          <w:sz w:val="22"/>
          <w:szCs w:val="22"/>
        </w:rPr>
        <w:t>и</w:t>
      </w:r>
      <w:r w:rsidRPr="009E73CE">
        <w:rPr>
          <w:sz w:val="22"/>
          <w:szCs w:val="22"/>
        </w:rPr>
        <w:t xml:space="preserve">чины </w:t>
      </w:r>
      <w:r w:rsidRPr="009E73CE">
        <w:rPr>
          <w:sz w:val="22"/>
          <w:szCs w:val="22"/>
        </w:rPr>
        <w:sym w:font="Symbol" w:char="F068"/>
      </w:r>
      <w:r w:rsidRPr="009E73CE">
        <w:rPr>
          <w:sz w:val="22"/>
          <w:szCs w:val="22"/>
          <w:vertAlign w:val="subscript"/>
        </w:rPr>
        <w:t>s</w:t>
      </w:r>
      <w:r w:rsidRPr="009E73CE">
        <w:rPr>
          <w:sz w:val="22"/>
          <w:szCs w:val="22"/>
        </w:rPr>
        <w:t xml:space="preserve"> насосы могут быть тихоходные (50&lt;n</w:t>
      </w:r>
      <w:r w:rsidRPr="009E73CE">
        <w:rPr>
          <w:sz w:val="22"/>
          <w:szCs w:val="22"/>
          <w:vertAlign w:val="subscript"/>
        </w:rPr>
        <w:t>s</w:t>
      </w:r>
      <w:r w:rsidRPr="009E73CE">
        <w:rPr>
          <w:sz w:val="22"/>
          <w:szCs w:val="22"/>
        </w:rPr>
        <w:t>&lt;80), нормальные (80&lt;n</w:t>
      </w:r>
      <w:r w:rsidRPr="009E73CE">
        <w:rPr>
          <w:sz w:val="22"/>
          <w:szCs w:val="22"/>
          <w:vertAlign w:val="subscript"/>
        </w:rPr>
        <w:t>s</w:t>
      </w:r>
      <w:r w:rsidRPr="009E73CE">
        <w:rPr>
          <w:sz w:val="22"/>
          <w:szCs w:val="22"/>
        </w:rPr>
        <w:t>&lt;150), быстроходные (150&lt;n</w:t>
      </w:r>
      <w:r w:rsidRPr="009E73CE">
        <w:rPr>
          <w:sz w:val="22"/>
          <w:szCs w:val="22"/>
          <w:vertAlign w:val="subscript"/>
        </w:rPr>
        <w:t>s</w:t>
      </w:r>
      <w:r w:rsidRPr="009E73CE">
        <w:rPr>
          <w:sz w:val="22"/>
          <w:szCs w:val="22"/>
        </w:rPr>
        <w:t>&lt;350), диагональные (350&lt;n</w:t>
      </w:r>
      <w:r w:rsidRPr="009E73CE">
        <w:rPr>
          <w:sz w:val="22"/>
          <w:szCs w:val="22"/>
          <w:vertAlign w:val="subscript"/>
        </w:rPr>
        <w:t>s</w:t>
      </w:r>
      <w:r w:rsidRPr="009E73CE">
        <w:rPr>
          <w:sz w:val="22"/>
          <w:szCs w:val="22"/>
        </w:rPr>
        <w:t>&lt;500) и осевые (500&lt;n</w:t>
      </w:r>
      <w:r w:rsidRPr="009E73CE">
        <w:rPr>
          <w:sz w:val="22"/>
          <w:szCs w:val="22"/>
          <w:vertAlign w:val="subscript"/>
        </w:rPr>
        <w:t>s</w:t>
      </w:r>
      <w:r w:rsidRPr="009E73CE">
        <w:rPr>
          <w:sz w:val="22"/>
          <w:szCs w:val="22"/>
        </w:rPr>
        <w:t>&lt;1500).</w:t>
      </w:r>
    </w:p>
    <w:p w:rsidR="009C041A" w:rsidRPr="009E73CE" w:rsidRDefault="009C041A" w:rsidP="009C041A">
      <w:pPr>
        <w:pStyle w:val="a8"/>
        <w:ind w:firstLine="567"/>
        <w:jc w:val="both"/>
        <w:rPr>
          <w:sz w:val="22"/>
          <w:szCs w:val="22"/>
        </w:rPr>
      </w:pPr>
      <w:r w:rsidRPr="009E73CE">
        <w:rPr>
          <w:sz w:val="22"/>
          <w:szCs w:val="22"/>
        </w:rPr>
        <w:t>У тихоходных насосов отношение D</w:t>
      </w:r>
      <w:r w:rsidRPr="009E73CE">
        <w:rPr>
          <w:sz w:val="22"/>
          <w:szCs w:val="22"/>
          <w:vertAlign w:val="subscript"/>
        </w:rPr>
        <w:t>2</w:t>
      </w:r>
      <w:r w:rsidRPr="009E73CE">
        <w:rPr>
          <w:sz w:val="22"/>
          <w:szCs w:val="22"/>
        </w:rPr>
        <w:t>/D</w:t>
      </w:r>
      <w:r w:rsidRPr="009E73CE">
        <w:rPr>
          <w:sz w:val="22"/>
          <w:szCs w:val="22"/>
          <w:vertAlign w:val="subscript"/>
        </w:rPr>
        <w:t>0</w:t>
      </w:r>
      <w:r w:rsidRPr="009E73CE">
        <w:rPr>
          <w:sz w:val="22"/>
          <w:szCs w:val="22"/>
        </w:rPr>
        <w:t xml:space="preserve"> велико (2,5-3,0), о</w:t>
      </w:r>
      <w:r w:rsidRPr="009E73CE">
        <w:rPr>
          <w:sz w:val="22"/>
          <w:szCs w:val="22"/>
        </w:rPr>
        <w:t>т</w:t>
      </w:r>
      <w:r w:rsidRPr="009E73CE">
        <w:rPr>
          <w:sz w:val="22"/>
          <w:szCs w:val="22"/>
        </w:rPr>
        <w:t>ношение b/ D</w:t>
      </w:r>
      <w:r w:rsidRPr="009E73CE">
        <w:rPr>
          <w:sz w:val="22"/>
          <w:szCs w:val="22"/>
          <w:vertAlign w:val="subscript"/>
        </w:rPr>
        <w:t>2</w:t>
      </w:r>
      <w:r w:rsidRPr="009E73CE">
        <w:rPr>
          <w:sz w:val="22"/>
          <w:szCs w:val="22"/>
        </w:rPr>
        <w:t xml:space="preserve"> мало (0,03). Вследствие большого диаметра D</w:t>
      </w:r>
      <w:r w:rsidRPr="009E73CE">
        <w:rPr>
          <w:sz w:val="22"/>
          <w:szCs w:val="22"/>
          <w:vertAlign w:val="subscript"/>
        </w:rPr>
        <w:t>2</w:t>
      </w:r>
      <w:r w:rsidRPr="009E73CE">
        <w:rPr>
          <w:sz w:val="22"/>
          <w:szCs w:val="22"/>
        </w:rPr>
        <w:t xml:space="preserve"> кол</w:t>
      </w:r>
      <w:r w:rsidRPr="009E73CE">
        <w:rPr>
          <w:sz w:val="22"/>
          <w:szCs w:val="22"/>
        </w:rPr>
        <w:t>е</w:t>
      </w:r>
      <w:r w:rsidRPr="009E73CE">
        <w:rPr>
          <w:sz w:val="22"/>
          <w:szCs w:val="22"/>
        </w:rPr>
        <w:t xml:space="preserve">са и малой ширины  в проходных каналах, общий КПД тихоходных насосов невелик. Применяются эти насосы для создания больших напоров при небольшой подачи. </w:t>
      </w:r>
    </w:p>
    <w:p w:rsidR="009C041A" w:rsidRPr="009E73CE" w:rsidRDefault="009C041A" w:rsidP="009C041A">
      <w:pPr>
        <w:pStyle w:val="a8"/>
        <w:ind w:firstLine="567"/>
        <w:jc w:val="both"/>
        <w:rPr>
          <w:sz w:val="22"/>
          <w:szCs w:val="22"/>
        </w:rPr>
      </w:pPr>
      <w:r w:rsidRPr="009E73CE">
        <w:rPr>
          <w:sz w:val="22"/>
          <w:szCs w:val="22"/>
        </w:rPr>
        <w:t>Центробежные насосы нормальной быстроходности (D</w:t>
      </w:r>
      <w:r w:rsidRPr="009E73CE">
        <w:rPr>
          <w:sz w:val="22"/>
          <w:szCs w:val="22"/>
          <w:vertAlign w:val="subscript"/>
        </w:rPr>
        <w:t>2</w:t>
      </w:r>
      <w:r w:rsidRPr="009E73CE">
        <w:rPr>
          <w:sz w:val="22"/>
          <w:szCs w:val="22"/>
        </w:rPr>
        <w:t>/D</w:t>
      </w:r>
      <w:r w:rsidRPr="009E73CE">
        <w:rPr>
          <w:sz w:val="22"/>
          <w:szCs w:val="22"/>
          <w:vertAlign w:val="subscript"/>
        </w:rPr>
        <w:t>0</w:t>
      </w:r>
      <w:r w:rsidRPr="009E73CE">
        <w:rPr>
          <w:sz w:val="22"/>
          <w:szCs w:val="22"/>
        </w:rPr>
        <w:t>=2) имеют несколько больший КПД, т.к. у них за счет уменьшения напора увеличено отношение b/D</w:t>
      </w:r>
      <w:r w:rsidRPr="009E73CE">
        <w:rPr>
          <w:sz w:val="22"/>
          <w:szCs w:val="22"/>
          <w:vertAlign w:val="subscript"/>
        </w:rPr>
        <w:t>2</w:t>
      </w:r>
      <w:r w:rsidRPr="009E73CE">
        <w:rPr>
          <w:sz w:val="22"/>
          <w:szCs w:val="22"/>
        </w:rPr>
        <w:t>.</w:t>
      </w:r>
    </w:p>
    <w:p w:rsidR="009C041A" w:rsidRPr="009E73CE" w:rsidRDefault="009C041A" w:rsidP="009C041A">
      <w:pPr>
        <w:pStyle w:val="a8"/>
        <w:ind w:firstLine="567"/>
        <w:jc w:val="both"/>
        <w:rPr>
          <w:sz w:val="22"/>
          <w:szCs w:val="22"/>
        </w:rPr>
      </w:pPr>
      <w:r w:rsidRPr="009E73CE">
        <w:rPr>
          <w:sz w:val="22"/>
          <w:szCs w:val="22"/>
        </w:rPr>
        <w:t>В быстроходных насосах (150&lt;n</w:t>
      </w:r>
      <w:r w:rsidRPr="009E73CE">
        <w:rPr>
          <w:sz w:val="22"/>
          <w:szCs w:val="22"/>
          <w:vertAlign w:val="subscript"/>
        </w:rPr>
        <w:t>s</w:t>
      </w:r>
      <w:r w:rsidRPr="009E73CE">
        <w:rPr>
          <w:sz w:val="22"/>
          <w:szCs w:val="22"/>
        </w:rPr>
        <w:t>&lt;350) из-за значительного уменьшения D</w:t>
      </w:r>
      <w:r w:rsidRPr="009E73CE">
        <w:rPr>
          <w:sz w:val="22"/>
          <w:szCs w:val="22"/>
          <w:vertAlign w:val="subscript"/>
        </w:rPr>
        <w:t>2</w:t>
      </w:r>
      <w:r w:rsidRPr="009E73CE">
        <w:rPr>
          <w:sz w:val="22"/>
          <w:szCs w:val="22"/>
        </w:rPr>
        <w:t>/D</w:t>
      </w:r>
      <w:r w:rsidRPr="009E73CE">
        <w:rPr>
          <w:sz w:val="22"/>
          <w:szCs w:val="22"/>
          <w:vertAlign w:val="subscript"/>
        </w:rPr>
        <w:t>0</w:t>
      </w:r>
      <w:r w:rsidRPr="009E73CE">
        <w:rPr>
          <w:sz w:val="22"/>
          <w:szCs w:val="22"/>
        </w:rPr>
        <w:t xml:space="preserve"> и увеличения отношения b/ D</w:t>
      </w:r>
      <w:r w:rsidRPr="009E73CE">
        <w:rPr>
          <w:sz w:val="22"/>
          <w:szCs w:val="22"/>
          <w:vertAlign w:val="subscript"/>
        </w:rPr>
        <w:t>2</w:t>
      </w:r>
      <w:r w:rsidRPr="009E73CE">
        <w:rPr>
          <w:sz w:val="22"/>
          <w:szCs w:val="22"/>
        </w:rPr>
        <w:t xml:space="preserve"> приходится и</w:t>
      </w:r>
      <w:r w:rsidRPr="009E73CE">
        <w:rPr>
          <w:sz w:val="22"/>
          <w:szCs w:val="22"/>
        </w:rPr>
        <w:t>з</w:t>
      </w:r>
      <w:r w:rsidRPr="009E73CE">
        <w:rPr>
          <w:sz w:val="22"/>
          <w:szCs w:val="22"/>
        </w:rPr>
        <w:t>менять форму лопастей рабочего колеса и переходить к лопастям двойной кривизны. (Для них D</w:t>
      </w:r>
      <w:r w:rsidRPr="009E73CE">
        <w:rPr>
          <w:sz w:val="22"/>
          <w:szCs w:val="22"/>
          <w:vertAlign w:val="subscript"/>
        </w:rPr>
        <w:t>2</w:t>
      </w:r>
      <w:r w:rsidRPr="009E73CE">
        <w:rPr>
          <w:sz w:val="22"/>
          <w:szCs w:val="22"/>
        </w:rPr>
        <w:t>/D</w:t>
      </w:r>
      <w:r w:rsidRPr="009E73CE">
        <w:rPr>
          <w:sz w:val="22"/>
          <w:szCs w:val="22"/>
          <w:vertAlign w:val="subscript"/>
        </w:rPr>
        <w:t>0</w:t>
      </w:r>
      <w:r w:rsidRPr="009E73CE">
        <w:rPr>
          <w:sz w:val="22"/>
          <w:szCs w:val="22"/>
        </w:rPr>
        <w:t>=1,4 - 1,8).</w:t>
      </w:r>
    </w:p>
    <w:p w:rsidR="009C041A" w:rsidRPr="009E73CE" w:rsidRDefault="009C041A" w:rsidP="009C041A">
      <w:pPr>
        <w:pStyle w:val="a8"/>
        <w:ind w:firstLine="567"/>
        <w:jc w:val="both"/>
        <w:rPr>
          <w:sz w:val="22"/>
          <w:szCs w:val="22"/>
        </w:rPr>
      </w:pPr>
      <w:r w:rsidRPr="009E73CE">
        <w:rPr>
          <w:sz w:val="22"/>
          <w:szCs w:val="22"/>
        </w:rPr>
        <w:t>У диагональных насосов (350&lt;n</w:t>
      </w:r>
      <w:r w:rsidRPr="009E73CE">
        <w:rPr>
          <w:sz w:val="22"/>
          <w:szCs w:val="22"/>
          <w:vertAlign w:val="subscript"/>
        </w:rPr>
        <w:t>s</w:t>
      </w:r>
      <w:r w:rsidRPr="009E73CE">
        <w:rPr>
          <w:sz w:val="22"/>
          <w:szCs w:val="22"/>
        </w:rPr>
        <w:t>&lt;500) выходные кромки л</w:t>
      </w:r>
      <w:r w:rsidRPr="009E73CE">
        <w:rPr>
          <w:sz w:val="22"/>
          <w:szCs w:val="22"/>
        </w:rPr>
        <w:t>о</w:t>
      </w:r>
      <w:r w:rsidRPr="009E73CE">
        <w:rPr>
          <w:sz w:val="22"/>
          <w:szCs w:val="22"/>
        </w:rPr>
        <w:t>пастей колеса имеют наклонное положение относительно оси нас</w:t>
      </w:r>
      <w:r w:rsidRPr="009E73CE">
        <w:rPr>
          <w:sz w:val="22"/>
          <w:szCs w:val="22"/>
        </w:rPr>
        <w:t>о</w:t>
      </w:r>
      <w:r w:rsidRPr="009E73CE">
        <w:rPr>
          <w:sz w:val="22"/>
          <w:szCs w:val="22"/>
        </w:rPr>
        <w:t>са, что позволяет значительно сократить общий диаметр насоса (D</w:t>
      </w:r>
      <w:r w:rsidRPr="009E73CE">
        <w:rPr>
          <w:sz w:val="22"/>
          <w:szCs w:val="22"/>
          <w:vertAlign w:val="subscript"/>
        </w:rPr>
        <w:t>2</w:t>
      </w:r>
      <w:r w:rsidRPr="009E73CE">
        <w:rPr>
          <w:sz w:val="22"/>
          <w:szCs w:val="22"/>
        </w:rPr>
        <w:t>/D</w:t>
      </w:r>
      <w:r w:rsidRPr="009E73CE">
        <w:rPr>
          <w:sz w:val="22"/>
          <w:szCs w:val="22"/>
          <w:vertAlign w:val="subscript"/>
        </w:rPr>
        <w:t>0</w:t>
      </w:r>
      <w:r w:rsidRPr="009E73CE">
        <w:rPr>
          <w:sz w:val="22"/>
          <w:szCs w:val="22"/>
        </w:rPr>
        <w:t>=1,1-1,2).</w:t>
      </w:r>
    </w:p>
    <w:p w:rsidR="009C041A" w:rsidRPr="009E73CE" w:rsidRDefault="009C041A" w:rsidP="009C041A">
      <w:pPr>
        <w:pStyle w:val="a8"/>
        <w:ind w:firstLine="567"/>
        <w:jc w:val="both"/>
        <w:rPr>
          <w:sz w:val="22"/>
          <w:szCs w:val="22"/>
        </w:rPr>
      </w:pPr>
      <w:r w:rsidRPr="009E73CE">
        <w:rPr>
          <w:sz w:val="22"/>
          <w:szCs w:val="22"/>
        </w:rPr>
        <w:lastRenderedPageBreak/>
        <w:t>Осевые насосы имеют наибольший коэффициент быстрохо</w:t>
      </w:r>
      <w:r w:rsidRPr="009E73CE">
        <w:rPr>
          <w:sz w:val="22"/>
          <w:szCs w:val="22"/>
        </w:rPr>
        <w:t>д</w:t>
      </w:r>
      <w:r w:rsidRPr="009E73CE">
        <w:rPr>
          <w:sz w:val="22"/>
          <w:szCs w:val="22"/>
        </w:rPr>
        <w:t>ности. Отношение D</w:t>
      </w:r>
      <w:r w:rsidRPr="009E73CE">
        <w:rPr>
          <w:sz w:val="22"/>
          <w:szCs w:val="22"/>
          <w:vertAlign w:val="subscript"/>
        </w:rPr>
        <w:t>2</w:t>
      </w:r>
      <w:r w:rsidRPr="009E73CE">
        <w:rPr>
          <w:sz w:val="22"/>
          <w:szCs w:val="22"/>
        </w:rPr>
        <w:t>/D</w:t>
      </w:r>
      <w:r w:rsidRPr="009E73CE">
        <w:rPr>
          <w:sz w:val="22"/>
          <w:szCs w:val="22"/>
          <w:vertAlign w:val="subscript"/>
        </w:rPr>
        <w:t>0</w:t>
      </w:r>
      <w:r w:rsidRPr="009E73CE">
        <w:rPr>
          <w:sz w:val="22"/>
          <w:szCs w:val="22"/>
        </w:rPr>
        <w:t>=1. Эти насосы предназначаются для пер</w:t>
      </w:r>
      <w:r w:rsidRPr="009E73CE">
        <w:rPr>
          <w:sz w:val="22"/>
          <w:szCs w:val="22"/>
        </w:rPr>
        <w:t>е</w:t>
      </w:r>
      <w:r w:rsidRPr="009E73CE">
        <w:rPr>
          <w:sz w:val="22"/>
          <w:szCs w:val="22"/>
        </w:rPr>
        <w:t>качивания больших масс жидкости при низких напорах.</w:t>
      </w:r>
    </w:p>
    <w:p w:rsidR="009C041A" w:rsidRPr="009E73CE" w:rsidRDefault="009C041A" w:rsidP="009C041A">
      <w:pPr>
        <w:pStyle w:val="a8"/>
        <w:ind w:firstLine="567"/>
        <w:jc w:val="both"/>
        <w:rPr>
          <w:sz w:val="22"/>
          <w:szCs w:val="22"/>
        </w:rPr>
      </w:pPr>
      <w:r w:rsidRPr="009E73CE">
        <w:rPr>
          <w:sz w:val="22"/>
          <w:szCs w:val="22"/>
        </w:rPr>
        <w:t>Пожарные центробежные насосы относятся к нормальным насосам. Для насоса ПН-40У отношение D</w:t>
      </w:r>
      <w:r w:rsidRPr="009E73CE">
        <w:rPr>
          <w:sz w:val="22"/>
          <w:szCs w:val="22"/>
          <w:vertAlign w:val="subscript"/>
        </w:rPr>
        <w:t>2</w:t>
      </w:r>
      <w:r w:rsidRPr="009E73CE">
        <w:rPr>
          <w:sz w:val="22"/>
          <w:szCs w:val="22"/>
        </w:rPr>
        <w:t>/D</w:t>
      </w:r>
      <w:r w:rsidRPr="009E73CE">
        <w:rPr>
          <w:sz w:val="22"/>
          <w:szCs w:val="22"/>
          <w:vertAlign w:val="subscript"/>
        </w:rPr>
        <w:t>0</w:t>
      </w:r>
      <w:r w:rsidRPr="009E73CE">
        <w:rPr>
          <w:sz w:val="22"/>
          <w:szCs w:val="22"/>
        </w:rPr>
        <w:t>=2; b/D</w:t>
      </w:r>
      <w:r w:rsidRPr="009E73CE">
        <w:rPr>
          <w:sz w:val="22"/>
          <w:szCs w:val="22"/>
          <w:vertAlign w:val="subscript"/>
        </w:rPr>
        <w:t>2</w:t>
      </w:r>
      <w:r w:rsidRPr="009E73CE">
        <w:rPr>
          <w:sz w:val="22"/>
          <w:szCs w:val="22"/>
        </w:rPr>
        <w:t xml:space="preserve">=0,153. </w:t>
      </w:r>
    </w:p>
    <w:p w:rsidR="009C041A" w:rsidRPr="009E73CE" w:rsidRDefault="009C041A" w:rsidP="009C041A">
      <w:pPr>
        <w:pStyle w:val="a8"/>
        <w:ind w:firstLine="567"/>
        <w:jc w:val="both"/>
        <w:rPr>
          <w:sz w:val="22"/>
          <w:szCs w:val="22"/>
        </w:rPr>
      </w:pPr>
      <w:r w:rsidRPr="009E73CE">
        <w:rPr>
          <w:sz w:val="22"/>
          <w:szCs w:val="22"/>
        </w:rPr>
        <w:t>Международный стандарт ИСО 2548 рекомендует вместо к</w:t>
      </w:r>
      <w:r w:rsidRPr="009E73CE">
        <w:rPr>
          <w:sz w:val="22"/>
          <w:szCs w:val="22"/>
        </w:rPr>
        <w:t>о</w:t>
      </w:r>
      <w:r w:rsidRPr="009E73CE">
        <w:rPr>
          <w:sz w:val="22"/>
          <w:szCs w:val="22"/>
        </w:rPr>
        <w:t>эффициента быстроходности применять коэффициент, характер</w:t>
      </w:r>
      <w:r w:rsidRPr="009E73CE">
        <w:rPr>
          <w:sz w:val="22"/>
          <w:szCs w:val="22"/>
        </w:rPr>
        <w:t>и</w:t>
      </w:r>
      <w:r w:rsidRPr="009E73CE">
        <w:rPr>
          <w:sz w:val="22"/>
          <w:szCs w:val="22"/>
        </w:rPr>
        <w:t xml:space="preserve">зующий тип насоса, так называемый, коэффициент конструкции насоса, К: </w:t>
      </w:r>
    </w:p>
    <w:p w:rsidR="009C041A" w:rsidRPr="009E73CE" w:rsidRDefault="009C041A" w:rsidP="009C041A">
      <w:pPr>
        <w:pStyle w:val="a8"/>
        <w:ind w:firstLine="567"/>
        <w:jc w:val="both"/>
        <w:rPr>
          <w:sz w:val="22"/>
          <w:szCs w:val="22"/>
        </w:rPr>
      </w:pPr>
    </w:p>
    <w:p w:rsidR="009C041A" w:rsidRPr="009E73CE" w:rsidRDefault="009C041A" w:rsidP="008E4EAE">
      <w:pPr>
        <w:pStyle w:val="a8"/>
        <w:ind w:firstLine="567"/>
        <w:jc w:val="center"/>
        <w:rPr>
          <w:sz w:val="22"/>
          <w:szCs w:val="22"/>
        </w:rPr>
      </w:pPr>
      <w:r w:rsidRPr="009E73CE">
        <w:rPr>
          <w:position w:val="-12"/>
          <w:sz w:val="22"/>
          <w:szCs w:val="22"/>
        </w:rPr>
        <w:object w:dxaOrig="2280" w:dyaOrig="440">
          <v:shape id="_x0000_i1066" type="#_x0000_t75" style="width:114pt;height:21.75pt" o:ole="" fillcolor="window">
            <v:imagedata r:id="rId127" o:title=""/>
          </v:shape>
          <o:OLEObject Type="Embed" ProgID="Equation.3" ShapeID="_x0000_i1066" DrawAspect="Content" ObjectID="_1414844828" r:id="rId128"/>
        </w:objec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Между коэффициентом быстроходности и коэффициентом конструкции насоса существует следующая зависимость, по кот</w:t>
      </w:r>
      <w:r w:rsidRPr="009E73CE">
        <w:rPr>
          <w:sz w:val="22"/>
          <w:szCs w:val="22"/>
        </w:rPr>
        <w:t>о</w:t>
      </w:r>
      <w:r w:rsidRPr="009E73CE">
        <w:rPr>
          <w:sz w:val="22"/>
          <w:szCs w:val="22"/>
        </w:rPr>
        <w:t>рой можно вести соответствующий перерасчет:</w:t>
      </w:r>
    </w:p>
    <w:p w:rsidR="009C041A" w:rsidRPr="009E73CE" w:rsidRDefault="009C041A" w:rsidP="009C041A">
      <w:pPr>
        <w:pStyle w:val="a8"/>
        <w:ind w:firstLine="567"/>
        <w:jc w:val="both"/>
        <w:rPr>
          <w:sz w:val="22"/>
          <w:szCs w:val="22"/>
        </w:rPr>
      </w:pPr>
    </w:p>
    <w:p w:rsidR="009C041A" w:rsidRPr="009E73CE" w:rsidRDefault="009C041A" w:rsidP="008E4EAE">
      <w:pPr>
        <w:pStyle w:val="a8"/>
        <w:ind w:firstLine="567"/>
        <w:jc w:val="center"/>
        <w:rPr>
          <w:sz w:val="22"/>
          <w:szCs w:val="22"/>
        </w:rPr>
      </w:pPr>
      <w:r w:rsidRPr="009E73CE">
        <w:rPr>
          <w:sz w:val="22"/>
          <w:szCs w:val="22"/>
        </w:rPr>
        <w:t>К=0,005</w:t>
      </w:r>
      <w:r w:rsidRPr="009E73CE">
        <w:rPr>
          <w:sz w:val="22"/>
          <w:szCs w:val="22"/>
          <w:vertAlign w:val="subscript"/>
        </w:rPr>
        <w:t>*</w:t>
      </w:r>
      <w:r w:rsidRPr="009E73CE">
        <w:rPr>
          <w:sz w:val="22"/>
          <w:szCs w:val="22"/>
        </w:rPr>
        <w:t>15</w:t>
      </w:r>
      <w:r w:rsidRPr="009E73CE">
        <w:rPr>
          <w:sz w:val="22"/>
          <w:szCs w:val="22"/>
          <w:vertAlign w:val="subscript"/>
        </w:rPr>
        <w:t>*</w:t>
      </w:r>
      <w:r w:rsidRPr="009E73CE">
        <w:rPr>
          <w:sz w:val="22"/>
          <w:szCs w:val="22"/>
        </w:rPr>
        <w:t>n</w:t>
      </w:r>
      <w:r w:rsidRPr="009E73CE">
        <w:rPr>
          <w:sz w:val="22"/>
          <w:szCs w:val="22"/>
          <w:vertAlign w:val="subscript"/>
        </w:rPr>
        <w:t>s</w:t>
      </w:r>
      <w:r w:rsidRPr="009E73CE">
        <w:rPr>
          <w:sz w:val="22"/>
          <w:szCs w:val="22"/>
        </w:rPr>
        <w:t>.</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Диаметр входа рабочего колеса D</w:t>
      </w:r>
      <w:r w:rsidRPr="009E73CE">
        <w:rPr>
          <w:sz w:val="22"/>
          <w:szCs w:val="22"/>
          <w:vertAlign w:val="subscript"/>
        </w:rPr>
        <w:t>0</w:t>
      </w:r>
      <w:r w:rsidRPr="009E73CE">
        <w:rPr>
          <w:sz w:val="22"/>
          <w:szCs w:val="22"/>
        </w:rPr>
        <w:t xml:space="preserve"> определяется,  исходя из условия минимальных потерь жидкости на входе:</w:t>
      </w:r>
    </w:p>
    <w:p w:rsidR="009C041A" w:rsidRPr="009E73CE" w:rsidRDefault="009C041A" w:rsidP="009C041A">
      <w:pPr>
        <w:pStyle w:val="a8"/>
        <w:ind w:firstLine="567"/>
        <w:jc w:val="both"/>
        <w:rPr>
          <w:sz w:val="22"/>
          <w:szCs w:val="22"/>
        </w:rPr>
      </w:pPr>
    </w:p>
    <w:p w:rsidR="009C041A" w:rsidRDefault="00834F26" w:rsidP="008E4EAE">
      <w:pPr>
        <w:pStyle w:val="a8"/>
        <w:ind w:firstLine="567"/>
        <w:jc w:val="center"/>
        <w:rPr>
          <w:sz w:val="22"/>
          <w:szCs w:val="22"/>
        </w:rPr>
      </w:pPr>
      <w:r w:rsidRPr="009E73CE">
        <w:rPr>
          <w:position w:val="-44"/>
          <w:sz w:val="22"/>
          <w:szCs w:val="22"/>
        </w:rPr>
        <w:object w:dxaOrig="1620" w:dyaOrig="999">
          <v:shape id="_x0000_i1067" type="#_x0000_t75" style="width:81pt;height:39.75pt" o:ole="" fillcolor="window">
            <v:imagedata r:id="rId129" o:title=""/>
          </v:shape>
          <o:OLEObject Type="Embed" ProgID="Equation.3" ShapeID="_x0000_i1067" DrawAspect="Content" ObjectID="_1414844829" r:id="rId130"/>
        </w:object>
      </w:r>
    </w:p>
    <w:p w:rsidR="009C041A" w:rsidRPr="009E73CE" w:rsidRDefault="009C041A" w:rsidP="009C041A">
      <w:pPr>
        <w:pStyle w:val="a8"/>
        <w:ind w:firstLine="567"/>
        <w:jc w:val="both"/>
        <w:rPr>
          <w:sz w:val="22"/>
          <w:szCs w:val="22"/>
        </w:rPr>
      </w:pPr>
      <w:r w:rsidRPr="009E73CE">
        <w:rPr>
          <w:sz w:val="22"/>
          <w:szCs w:val="22"/>
        </w:rPr>
        <w:t xml:space="preserve">где </w:t>
      </w:r>
    </w:p>
    <w:p w:rsidR="009C041A" w:rsidRPr="009E73CE" w:rsidRDefault="009C041A" w:rsidP="009C041A">
      <w:pPr>
        <w:pStyle w:val="a8"/>
        <w:ind w:firstLine="567"/>
        <w:jc w:val="both"/>
        <w:rPr>
          <w:sz w:val="22"/>
          <w:szCs w:val="22"/>
        </w:rPr>
      </w:pPr>
      <w:r w:rsidRPr="009E73CE">
        <w:rPr>
          <w:sz w:val="22"/>
          <w:szCs w:val="22"/>
        </w:rPr>
        <w:t>Q – подача насоса, м</w:t>
      </w:r>
      <w:r w:rsidRPr="009E73CE">
        <w:rPr>
          <w:sz w:val="22"/>
          <w:szCs w:val="22"/>
          <w:vertAlign w:val="superscript"/>
        </w:rPr>
        <w:t>3/</w:t>
      </w:r>
      <w:r w:rsidRPr="009E73CE">
        <w:rPr>
          <w:sz w:val="22"/>
          <w:szCs w:val="22"/>
        </w:rPr>
        <w:t>с;</w:t>
      </w:r>
    </w:p>
    <w:p w:rsidR="009C041A" w:rsidRPr="009E73CE" w:rsidRDefault="009C041A" w:rsidP="009C041A">
      <w:pPr>
        <w:pStyle w:val="a8"/>
        <w:ind w:firstLine="567"/>
        <w:jc w:val="both"/>
        <w:rPr>
          <w:sz w:val="22"/>
          <w:szCs w:val="22"/>
        </w:rPr>
      </w:pPr>
      <w:r w:rsidRPr="009E73CE">
        <w:rPr>
          <w:sz w:val="22"/>
          <w:szCs w:val="22"/>
        </w:rPr>
        <w:sym w:font="Symbol" w:char="F077"/>
      </w:r>
      <w:r w:rsidRPr="009E73CE">
        <w:rPr>
          <w:sz w:val="22"/>
          <w:szCs w:val="22"/>
        </w:rPr>
        <w:t xml:space="preserve"> –  частота вращения, с</w:t>
      </w:r>
      <w:r w:rsidRPr="009E73CE">
        <w:rPr>
          <w:sz w:val="22"/>
          <w:szCs w:val="22"/>
          <w:vertAlign w:val="superscript"/>
        </w:rPr>
        <w:t>-1</w:t>
      </w:r>
      <w:r w:rsidRPr="009E73CE">
        <w:rPr>
          <w:sz w:val="22"/>
          <w:szCs w:val="22"/>
        </w:rPr>
        <w:t>;</w:t>
      </w:r>
    </w:p>
    <w:p w:rsidR="009C041A" w:rsidRPr="009E73CE" w:rsidRDefault="009C041A" w:rsidP="009C041A">
      <w:pPr>
        <w:pStyle w:val="a8"/>
        <w:ind w:firstLine="567"/>
        <w:jc w:val="both"/>
        <w:rPr>
          <w:sz w:val="22"/>
          <w:szCs w:val="22"/>
        </w:rPr>
      </w:pPr>
      <w:r w:rsidRPr="009E73CE">
        <w:rPr>
          <w:sz w:val="22"/>
          <w:szCs w:val="22"/>
        </w:rPr>
        <w:t>К – эмпирический коэффициент (в зависимости от быстр</w:t>
      </w:r>
      <w:r w:rsidRPr="009E73CE">
        <w:rPr>
          <w:sz w:val="22"/>
          <w:szCs w:val="22"/>
        </w:rPr>
        <w:t>о</w:t>
      </w:r>
      <w:r w:rsidRPr="009E73CE">
        <w:rPr>
          <w:sz w:val="22"/>
          <w:szCs w:val="22"/>
        </w:rPr>
        <w:t>ходности рекомендуется К=1,6–1,8. Для нормальных насосов пр</w:t>
      </w:r>
      <w:r w:rsidRPr="009E73CE">
        <w:rPr>
          <w:sz w:val="22"/>
          <w:szCs w:val="22"/>
        </w:rPr>
        <w:t>и</w:t>
      </w:r>
      <w:r w:rsidRPr="009E73CE">
        <w:rPr>
          <w:sz w:val="22"/>
          <w:szCs w:val="22"/>
        </w:rPr>
        <w:t>меняется равным 1,75).</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Наружный диаметр рабочего колеса принимается исходя из значения отношения D</w:t>
      </w:r>
      <w:r w:rsidRPr="009E73CE">
        <w:rPr>
          <w:sz w:val="22"/>
          <w:szCs w:val="22"/>
          <w:vertAlign w:val="subscript"/>
        </w:rPr>
        <w:t>2</w:t>
      </w:r>
      <w:r w:rsidRPr="009E73CE">
        <w:rPr>
          <w:sz w:val="22"/>
          <w:szCs w:val="22"/>
        </w:rPr>
        <w:t>/D</w:t>
      </w:r>
      <w:r w:rsidRPr="009E73CE">
        <w:rPr>
          <w:sz w:val="22"/>
          <w:szCs w:val="22"/>
          <w:vertAlign w:val="subscript"/>
        </w:rPr>
        <w:t>0</w:t>
      </w:r>
      <w:r w:rsidRPr="009E73CE">
        <w:rPr>
          <w:sz w:val="22"/>
          <w:szCs w:val="22"/>
        </w:rPr>
        <w:t xml:space="preserve"> для насосов различной быстроходности. С учетом этого величина наружного диаметра колеса нормального насоса D</w:t>
      </w:r>
      <w:r w:rsidRPr="009E73CE">
        <w:rPr>
          <w:sz w:val="22"/>
          <w:szCs w:val="22"/>
          <w:vertAlign w:val="subscript"/>
        </w:rPr>
        <w:t>2</w:t>
      </w:r>
      <w:r w:rsidRPr="009E73CE">
        <w:rPr>
          <w:sz w:val="22"/>
          <w:szCs w:val="22"/>
        </w:rPr>
        <w:t xml:space="preserve"> = 2</w:t>
      </w:r>
      <w:r w:rsidRPr="009E73CE">
        <w:rPr>
          <w:sz w:val="22"/>
          <w:szCs w:val="22"/>
          <w:vertAlign w:val="subscript"/>
        </w:rPr>
        <w:t>*</w:t>
      </w:r>
      <w:r w:rsidRPr="009E73CE">
        <w:rPr>
          <w:sz w:val="22"/>
          <w:szCs w:val="22"/>
        </w:rPr>
        <w:t>D</w:t>
      </w:r>
      <w:r w:rsidRPr="009E73CE">
        <w:rPr>
          <w:sz w:val="22"/>
          <w:szCs w:val="22"/>
          <w:vertAlign w:val="subscript"/>
        </w:rPr>
        <w:t>0</w:t>
      </w:r>
      <w:r w:rsidRPr="009E73CE">
        <w:rPr>
          <w:sz w:val="22"/>
          <w:szCs w:val="22"/>
        </w:rPr>
        <w:t xml:space="preserve"> .</w:t>
      </w:r>
    </w:p>
    <w:p w:rsidR="009C041A" w:rsidRPr="009E73CE" w:rsidRDefault="009C041A" w:rsidP="009C041A">
      <w:pPr>
        <w:pStyle w:val="a8"/>
        <w:ind w:firstLine="567"/>
        <w:jc w:val="both"/>
        <w:rPr>
          <w:sz w:val="22"/>
          <w:szCs w:val="22"/>
        </w:rPr>
      </w:pPr>
      <w:r w:rsidRPr="009E73CE">
        <w:rPr>
          <w:sz w:val="22"/>
          <w:szCs w:val="22"/>
        </w:rPr>
        <w:lastRenderedPageBreak/>
        <w:t>Величина раскрытия корпуса насоса, т.е. максимальное ра</w:t>
      </w:r>
      <w:r w:rsidRPr="009E73CE">
        <w:rPr>
          <w:sz w:val="22"/>
          <w:szCs w:val="22"/>
        </w:rPr>
        <w:t>с</w:t>
      </w:r>
      <w:r w:rsidRPr="009E73CE">
        <w:rPr>
          <w:sz w:val="22"/>
          <w:szCs w:val="22"/>
        </w:rPr>
        <w:t>стояние от рабочего колеса до края улитки корпуса, определяется из выражения:</w:t>
      </w:r>
    </w:p>
    <w:p w:rsidR="009C041A" w:rsidRPr="009E73CE" w:rsidRDefault="009C041A" w:rsidP="008E4EAE">
      <w:pPr>
        <w:pStyle w:val="a8"/>
        <w:ind w:firstLine="567"/>
        <w:jc w:val="center"/>
        <w:rPr>
          <w:sz w:val="22"/>
          <w:szCs w:val="22"/>
        </w:rPr>
      </w:pPr>
      <w:r w:rsidRPr="009E73CE">
        <w:rPr>
          <w:position w:val="-24"/>
          <w:sz w:val="22"/>
          <w:szCs w:val="22"/>
        </w:rPr>
        <w:object w:dxaOrig="1359" w:dyaOrig="620">
          <v:shape id="_x0000_i1068" type="#_x0000_t75" style="width:68.25pt;height:30.75pt" o:ole="" fillcolor="window">
            <v:imagedata r:id="rId131" o:title=""/>
          </v:shape>
          <o:OLEObject Type="Embed" ProgID="Equation.3" ShapeID="_x0000_i1068" DrawAspect="Content" ObjectID="_1414844830" r:id="rId132"/>
        </w:object>
      </w:r>
    </w:p>
    <w:p w:rsidR="009C041A" w:rsidRPr="009E73CE" w:rsidRDefault="009C041A" w:rsidP="009C041A">
      <w:pPr>
        <w:pStyle w:val="a8"/>
        <w:ind w:firstLine="567"/>
        <w:jc w:val="both"/>
        <w:rPr>
          <w:sz w:val="22"/>
          <w:szCs w:val="22"/>
        </w:rPr>
      </w:pPr>
      <w:r w:rsidRPr="009E73CE">
        <w:rPr>
          <w:sz w:val="22"/>
          <w:szCs w:val="22"/>
        </w:rPr>
        <w:t>Число  лопастей рабочего колеса можно определить по фо</w:t>
      </w:r>
      <w:r w:rsidRPr="009E73CE">
        <w:rPr>
          <w:sz w:val="22"/>
          <w:szCs w:val="22"/>
        </w:rPr>
        <w:t>р</w:t>
      </w:r>
      <w:r w:rsidRPr="009E73CE">
        <w:rPr>
          <w:sz w:val="22"/>
          <w:szCs w:val="22"/>
        </w:rPr>
        <w:t>муле:</w:t>
      </w:r>
    </w:p>
    <w:p w:rsidR="009C041A" w:rsidRPr="009E73CE" w:rsidRDefault="009C041A" w:rsidP="008E4EAE">
      <w:pPr>
        <w:pStyle w:val="a8"/>
        <w:ind w:firstLine="567"/>
        <w:jc w:val="center"/>
        <w:rPr>
          <w:sz w:val="22"/>
          <w:szCs w:val="22"/>
        </w:rPr>
      </w:pPr>
      <w:r w:rsidRPr="009E73CE">
        <w:rPr>
          <w:position w:val="-30"/>
          <w:sz w:val="22"/>
          <w:szCs w:val="22"/>
        </w:rPr>
        <w:object w:dxaOrig="1680" w:dyaOrig="680">
          <v:shape id="_x0000_i1069" type="#_x0000_t75" style="width:84pt;height:33.75pt" o:ole="" fillcolor="window">
            <v:imagedata r:id="rId133" o:title=""/>
          </v:shape>
          <o:OLEObject Type="Embed" ProgID="Equation.3" ShapeID="_x0000_i1069" DrawAspect="Content" ObjectID="_1414844831" r:id="rId134"/>
        </w:object>
      </w:r>
    </w:p>
    <w:p w:rsidR="009C041A" w:rsidRPr="009E73CE" w:rsidRDefault="009C041A" w:rsidP="009C041A">
      <w:pPr>
        <w:pStyle w:val="a8"/>
        <w:ind w:firstLine="567"/>
        <w:jc w:val="both"/>
        <w:rPr>
          <w:sz w:val="22"/>
          <w:szCs w:val="22"/>
        </w:rPr>
      </w:pPr>
    </w:p>
    <w:p w:rsidR="009C041A" w:rsidRPr="009E73CE" w:rsidRDefault="009C041A" w:rsidP="006000C3">
      <w:pPr>
        <w:pStyle w:val="a8"/>
        <w:rPr>
          <w:b/>
          <w:sz w:val="22"/>
          <w:szCs w:val="22"/>
        </w:rPr>
      </w:pPr>
      <w:r>
        <w:rPr>
          <w:b/>
          <w:sz w:val="22"/>
          <w:szCs w:val="22"/>
        </w:rPr>
        <w:t xml:space="preserve">5.8 </w:t>
      </w:r>
      <w:r w:rsidRPr="009E73CE">
        <w:rPr>
          <w:b/>
          <w:sz w:val="22"/>
          <w:szCs w:val="22"/>
        </w:rPr>
        <w:t>Конструктивные особенности пожарных центробежных насосов</w:t>
      </w:r>
    </w:p>
    <w:p w:rsidR="009C041A" w:rsidRPr="009E73CE" w:rsidRDefault="009816F8" w:rsidP="009C041A">
      <w:pPr>
        <w:pStyle w:val="a8"/>
        <w:ind w:firstLine="567"/>
        <w:jc w:val="both"/>
        <w:rPr>
          <w:sz w:val="22"/>
          <w:szCs w:val="22"/>
        </w:rPr>
      </w:pPr>
      <w:r>
        <w:rPr>
          <w:sz w:val="22"/>
          <w:szCs w:val="22"/>
        </w:rPr>
        <w:pict>
          <v:shape id="_x0000_s1038" type="#_x0000_t75" style="position:absolute;left:0;text-align:left;margin-left:70.8pt;margin-top:81.05pt;width:198pt;height:99.3pt;z-index:251662336" o:allowincell="f">
            <v:imagedata r:id="rId135" o:title=""/>
            <w10:wrap type="topAndBottom"/>
          </v:shape>
          <o:OLEObject Type="Embed" ProgID="PBrush" ShapeID="_x0000_s1038" DrawAspect="Content" ObjectID="_1414844875" r:id="rId136"/>
        </w:pict>
      </w:r>
      <w:r w:rsidR="009C041A" w:rsidRPr="009E73CE">
        <w:rPr>
          <w:sz w:val="22"/>
          <w:szCs w:val="22"/>
        </w:rPr>
        <w:t>На пожарных машинах нашли применение насосы ПН-40 в различных модификациях (ПН-40У, ПН-40К, ПН-40УА, ПН-40УБ), а также ПН-60 и ПН-110. Все перечисленные насосы одноступе</w:t>
      </w:r>
      <w:r w:rsidR="009C041A" w:rsidRPr="009E73CE">
        <w:rPr>
          <w:sz w:val="22"/>
          <w:szCs w:val="22"/>
        </w:rPr>
        <w:t>н</w:t>
      </w:r>
      <w:r w:rsidR="009C041A" w:rsidRPr="009E73CE">
        <w:rPr>
          <w:sz w:val="22"/>
          <w:szCs w:val="22"/>
        </w:rPr>
        <w:t>чатые, консольные, т.е. в насосах имеется одно рабочее колесо,  которое крепится на валу консольно. Насосы конструктивно одн</w:t>
      </w:r>
      <w:r w:rsidR="009C041A" w:rsidRPr="009E73CE">
        <w:rPr>
          <w:sz w:val="22"/>
          <w:szCs w:val="22"/>
        </w:rPr>
        <w:t>о</w:t>
      </w:r>
      <w:r w:rsidR="009C041A" w:rsidRPr="009E73CE">
        <w:rPr>
          <w:sz w:val="22"/>
          <w:szCs w:val="22"/>
        </w:rPr>
        <w:t xml:space="preserve">типны. Принципиальное их </w:t>
      </w:r>
      <w:r w:rsidR="00050381">
        <w:rPr>
          <w:sz w:val="22"/>
          <w:szCs w:val="22"/>
        </w:rPr>
        <w:t>устройство представлено на рис.35</w:t>
      </w:r>
      <w:r w:rsidR="009C041A" w:rsidRPr="009E73CE">
        <w:rPr>
          <w:sz w:val="22"/>
          <w:szCs w:val="22"/>
        </w:rPr>
        <w:t>.</w:t>
      </w:r>
    </w:p>
    <w:p w:rsidR="009C041A" w:rsidRPr="009E73CE" w:rsidRDefault="009C041A" w:rsidP="009C041A">
      <w:pPr>
        <w:pStyle w:val="a8"/>
        <w:ind w:firstLine="567"/>
        <w:jc w:val="both"/>
        <w:rPr>
          <w:sz w:val="22"/>
          <w:szCs w:val="22"/>
        </w:rPr>
      </w:pPr>
    </w:p>
    <w:p w:rsidR="009C041A" w:rsidRPr="00B7648B" w:rsidRDefault="009C041A" w:rsidP="009C041A">
      <w:pPr>
        <w:pStyle w:val="a8"/>
        <w:ind w:firstLine="567"/>
        <w:jc w:val="center"/>
        <w:rPr>
          <w:szCs w:val="22"/>
        </w:rPr>
      </w:pPr>
      <w:r w:rsidRPr="00B7648B">
        <w:rPr>
          <w:szCs w:val="22"/>
        </w:rPr>
        <w:t>Рис.</w:t>
      </w:r>
      <w:r w:rsidR="00050381">
        <w:rPr>
          <w:szCs w:val="22"/>
        </w:rPr>
        <w:t>35</w:t>
      </w:r>
      <w:r w:rsidRPr="00B7648B">
        <w:rPr>
          <w:szCs w:val="22"/>
        </w:rPr>
        <w:t>. Схема центробежного насоса:</w:t>
      </w:r>
    </w:p>
    <w:p w:rsidR="009C041A" w:rsidRDefault="009C041A" w:rsidP="009C041A">
      <w:pPr>
        <w:pStyle w:val="a8"/>
        <w:ind w:firstLine="567"/>
        <w:jc w:val="both"/>
        <w:rPr>
          <w:sz w:val="22"/>
          <w:szCs w:val="22"/>
        </w:rPr>
      </w:pPr>
    </w:p>
    <w:p w:rsidR="009C041A" w:rsidRPr="009E73CE" w:rsidRDefault="009C041A" w:rsidP="009C041A">
      <w:pPr>
        <w:pStyle w:val="a8"/>
        <w:ind w:firstLine="567"/>
        <w:jc w:val="both"/>
        <w:rPr>
          <w:sz w:val="22"/>
          <w:szCs w:val="22"/>
        </w:rPr>
      </w:pPr>
      <w:r w:rsidRPr="009E73CE">
        <w:rPr>
          <w:sz w:val="22"/>
          <w:szCs w:val="22"/>
        </w:rPr>
        <w:t xml:space="preserve">Они включают следующие общие элементы конструкции: корпус, рабочее колесо, вал  с подшипниками, уплотнение вала насоса. </w:t>
      </w:r>
    </w:p>
    <w:p w:rsidR="009C041A" w:rsidRPr="009E73CE" w:rsidRDefault="009C041A" w:rsidP="009C041A">
      <w:pPr>
        <w:pStyle w:val="a8"/>
        <w:ind w:firstLine="567"/>
        <w:jc w:val="both"/>
        <w:rPr>
          <w:sz w:val="22"/>
          <w:szCs w:val="22"/>
        </w:rPr>
      </w:pPr>
      <w:r w:rsidRPr="009E73CE">
        <w:rPr>
          <w:sz w:val="22"/>
          <w:szCs w:val="22"/>
        </w:rPr>
        <w:t>Корпус насосов представляет собой сложную отливку. У насосов ПН-40К он выполнен из серого чугуна СЧ 18, у ПН-40У – из алюминиевого сплава АЛ-9В, у ПН-60 и ПН-110 из серого чуг</w:t>
      </w:r>
      <w:r w:rsidRPr="009E73CE">
        <w:rPr>
          <w:sz w:val="22"/>
          <w:szCs w:val="22"/>
        </w:rPr>
        <w:t>у</w:t>
      </w:r>
      <w:r w:rsidRPr="009E73CE">
        <w:rPr>
          <w:sz w:val="22"/>
          <w:szCs w:val="22"/>
        </w:rPr>
        <w:t>на  СЧ 24. Корпус насоса состоит из двух частей – корпуса и кры</w:t>
      </w:r>
      <w:r w:rsidRPr="009E73CE">
        <w:rPr>
          <w:sz w:val="22"/>
          <w:szCs w:val="22"/>
        </w:rPr>
        <w:t>ш</w:t>
      </w:r>
      <w:r w:rsidRPr="009E73CE">
        <w:rPr>
          <w:sz w:val="22"/>
          <w:szCs w:val="22"/>
        </w:rPr>
        <w:t xml:space="preserve">ки, соединяемых резьбовыми шпильками. К крышке прикреплен </w:t>
      </w:r>
      <w:r w:rsidRPr="009E73CE">
        <w:rPr>
          <w:sz w:val="22"/>
          <w:szCs w:val="22"/>
        </w:rPr>
        <w:lastRenderedPageBreak/>
        <w:t>всасывающий патрубок насоса. Форма корпуса – улиткообразная. За полостью расположения рабочего колеса корпус удлинен, имеет цилиндрическую форму и служит для крепления вала насоса и ра</w:t>
      </w:r>
      <w:r w:rsidRPr="009E73CE">
        <w:rPr>
          <w:sz w:val="22"/>
          <w:szCs w:val="22"/>
        </w:rPr>
        <w:t>з</w:t>
      </w:r>
      <w:r w:rsidRPr="009E73CE">
        <w:rPr>
          <w:sz w:val="22"/>
          <w:szCs w:val="22"/>
        </w:rPr>
        <w:t xml:space="preserve">мещения его уплотнения. Причем, на насосе ПН-40УА эта часть корпуса отливается отдельной деталью и соединяется с корпусом резьбовыми шпильками.  </w:t>
      </w:r>
    </w:p>
    <w:p w:rsidR="009C041A" w:rsidRPr="009E73CE" w:rsidRDefault="009C041A" w:rsidP="009C041A">
      <w:pPr>
        <w:pStyle w:val="a8"/>
        <w:ind w:firstLine="567"/>
        <w:jc w:val="both"/>
        <w:rPr>
          <w:sz w:val="22"/>
          <w:szCs w:val="22"/>
        </w:rPr>
      </w:pPr>
      <w:r w:rsidRPr="009E73CE">
        <w:rPr>
          <w:sz w:val="22"/>
          <w:szCs w:val="22"/>
        </w:rPr>
        <w:t>В корпусе насоса имеется три отверстия. Одно из них расп</w:t>
      </w:r>
      <w:r w:rsidRPr="009E73CE">
        <w:rPr>
          <w:sz w:val="22"/>
          <w:szCs w:val="22"/>
        </w:rPr>
        <w:t>о</w:t>
      </w:r>
      <w:r w:rsidRPr="009E73CE">
        <w:rPr>
          <w:sz w:val="22"/>
          <w:szCs w:val="22"/>
        </w:rPr>
        <w:t>ложено в самой  нижней части улиткообразного расширения и предназначена для установки сливного краника для слива жидк</w:t>
      </w:r>
      <w:r w:rsidRPr="009E73CE">
        <w:rPr>
          <w:sz w:val="22"/>
          <w:szCs w:val="22"/>
        </w:rPr>
        <w:t>о</w:t>
      </w:r>
      <w:r w:rsidRPr="009E73CE">
        <w:rPr>
          <w:sz w:val="22"/>
          <w:szCs w:val="22"/>
        </w:rPr>
        <w:t>сти из полости насоса после окончания работы. Второе отверстие расположено в верхней части корпуса за полостью рабочего колеса и служит для подвода смазки от пресс-масленки к уплотнению вала насоса. Третье отверстие расположено в этой же части корпуса насоса, но  под вторым отверстием. Это отверстие имеет небол</w:t>
      </w:r>
      <w:r w:rsidRPr="009E73CE">
        <w:rPr>
          <w:sz w:val="22"/>
          <w:szCs w:val="22"/>
        </w:rPr>
        <w:t>ь</w:t>
      </w:r>
      <w:r w:rsidRPr="009E73CE">
        <w:rPr>
          <w:sz w:val="22"/>
          <w:szCs w:val="22"/>
        </w:rPr>
        <w:t>шой диаметр и является дренажным. Появление течи жидкости ч</w:t>
      </w:r>
      <w:r w:rsidRPr="009E73CE">
        <w:rPr>
          <w:sz w:val="22"/>
          <w:szCs w:val="22"/>
        </w:rPr>
        <w:t>е</w:t>
      </w:r>
      <w:r w:rsidRPr="009E73CE">
        <w:rPr>
          <w:sz w:val="22"/>
          <w:szCs w:val="22"/>
        </w:rPr>
        <w:t>рез данное отверстие при работе насоса свидетельствует об износе уплотнения вала насоса.</w:t>
      </w:r>
    </w:p>
    <w:p w:rsidR="009C041A" w:rsidRPr="009E73CE" w:rsidRDefault="009C041A" w:rsidP="009C041A">
      <w:pPr>
        <w:pStyle w:val="a8"/>
        <w:ind w:firstLine="567"/>
        <w:jc w:val="both"/>
        <w:rPr>
          <w:sz w:val="22"/>
          <w:szCs w:val="22"/>
        </w:rPr>
      </w:pPr>
      <w:r w:rsidRPr="009E73CE">
        <w:rPr>
          <w:sz w:val="22"/>
          <w:szCs w:val="22"/>
        </w:rPr>
        <w:t>Цилиндрическая часть корпуса насоса является одновреме</w:t>
      </w:r>
      <w:r w:rsidRPr="009E73CE">
        <w:rPr>
          <w:sz w:val="22"/>
          <w:szCs w:val="22"/>
        </w:rPr>
        <w:t>н</w:t>
      </w:r>
      <w:r w:rsidRPr="009E73CE">
        <w:rPr>
          <w:sz w:val="22"/>
          <w:szCs w:val="22"/>
        </w:rPr>
        <w:t>но и масляной ванной, в которую заливается масло для смазки подшипников вала насоса. Заливка масла в ванну производится ч</w:t>
      </w:r>
      <w:r w:rsidRPr="009E73CE">
        <w:rPr>
          <w:sz w:val="22"/>
          <w:szCs w:val="22"/>
        </w:rPr>
        <w:t>е</w:t>
      </w:r>
      <w:r w:rsidRPr="009E73CE">
        <w:rPr>
          <w:sz w:val="22"/>
          <w:szCs w:val="22"/>
        </w:rPr>
        <w:t>рез заливное отверстие в данной части корпуса, закрываемое рез</w:t>
      </w:r>
      <w:r w:rsidRPr="009E73CE">
        <w:rPr>
          <w:sz w:val="22"/>
          <w:szCs w:val="22"/>
        </w:rPr>
        <w:t>ь</w:t>
      </w:r>
      <w:r w:rsidRPr="009E73CE">
        <w:rPr>
          <w:sz w:val="22"/>
          <w:szCs w:val="22"/>
        </w:rPr>
        <w:t>бовой пробкой со щупом. Слив масла при его смене осуществляе</w:t>
      </w:r>
      <w:r w:rsidRPr="009E73CE">
        <w:rPr>
          <w:sz w:val="22"/>
          <w:szCs w:val="22"/>
        </w:rPr>
        <w:t>т</w:t>
      </w:r>
      <w:r w:rsidRPr="009E73CE">
        <w:rPr>
          <w:sz w:val="22"/>
          <w:szCs w:val="22"/>
        </w:rPr>
        <w:t>ся через сливное отверстие, также закрываемое резьбовой пробкой.</w:t>
      </w:r>
    </w:p>
    <w:p w:rsidR="009C041A" w:rsidRPr="009E73CE" w:rsidRDefault="009C041A" w:rsidP="009C041A">
      <w:pPr>
        <w:pStyle w:val="a8"/>
        <w:ind w:firstLine="567"/>
        <w:jc w:val="both"/>
        <w:rPr>
          <w:sz w:val="22"/>
          <w:szCs w:val="22"/>
        </w:rPr>
      </w:pPr>
      <w:r w:rsidRPr="009E73CE">
        <w:rPr>
          <w:sz w:val="22"/>
          <w:szCs w:val="22"/>
        </w:rPr>
        <w:t>Крышка насоса в верхней части имеет фланец для установки и крепления пеносмесителя. На внутренней поверхности корпуса и крышки выполнено по одной цилиндрической проточке, в которые запрессовываются чугунные кольца для уплотнения зазора между рабочим колесом и корпусом, А также для облегчения ремонта насосов в случае увеличения зазора при износе колец. Рабочие к</w:t>
      </w:r>
      <w:r w:rsidRPr="009E73CE">
        <w:rPr>
          <w:sz w:val="22"/>
          <w:szCs w:val="22"/>
        </w:rPr>
        <w:t>о</w:t>
      </w:r>
      <w:r w:rsidRPr="009E73CE">
        <w:rPr>
          <w:sz w:val="22"/>
          <w:szCs w:val="22"/>
        </w:rPr>
        <w:t>леса насосов ПН-40У, ПН-40УА отлиты из алюминиевого сплава АЛ-9В, у ПН-40К – из серого чугуна СЧ 24. Рабочее колесо состоит из двух дисков с расположенными между ними лопатками, име</w:t>
      </w:r>
      <w:r w:rsidRPr="009E73CE">
        <w:rPr>
          <w:sz w:val="22"/>
          <w:szCs w:val="22"/>
        </w:rPr>
        <w:t>ю</w:t>
      </w:r>
      <w:r w:rsidRPr="009E73CE">
        <w:rPr>
          <w:sz w:val="22"/>
          <w:szCs w:val="22"/>
        </w:rPr>
        <w:t>щими цилиндрическую форму наклона. С наружной стороны ка</w:t>
      </w:r>
      <w:r w:rsidRPr="009E73CE">
        <w:rPr>
          <w:sz w:val="22"/>
          <w:szCs w:val="22"/>
        </w:rPr>
        <w:t>ж</w:t>
      </w:r>
      <w:r w:rsidRPr="009E73CE">
        <w:rPr>
          <w:sz w:val="22"/>
          <w:szCs w:val="22"/>
        </w:rPr>
        <w:t>дого диска имеется буртик, на который напрессовываются бронз</w:t>
      </w:r>
      <w:r w:rsidRPr="009E73CE">
        <w:rPr>
          <w:sz w:val="22"/>
          <w:szCs w:val="22"/>
        </w:rPr>
        <w:t>о</w:t>
      </w:r>
      <w:r w:rsidRPr="009E73CE">
        <w:rPr>
          <w:sz w:val="22"/>
          <w:szCs w:val="22"/>
        </w:rPr>
        <w:t>вые или латунные кольца (БР ОЦС 6-6-3 или ЛК 8-3Л) для упло</w:t>
      </w:r>
      <w:r w:rsidRPr="009E73CE">
        <w:rPr>
          <w:sz w:val="22"/>
          <w:szCs w:val="22"/>
        </w:rPr>
        <w:t>т</w:t>
      </w:r>
      <w:r w:rsidRPr="009E73CE">
        <w:rPr>
          <w:sz w:val="22"/>
          <w:szCs w:val="22"/>
        </w:rPr>
        <w:t>нения зазора между корпусом и рабочим колесом насоса. Зазор между уплотнительными кольцами корпуса и рабочего колеса с</w:t>
      </w:r>
      <w:r w:rsidRPr="009E73CE">
        <w:rPr>
          <w:sz w:val="22"/>
          <w:szCs w:val="22"/>
        </w:rPr>
        <w:t>о</w:t>
      </w:r>
      <w:r w:rsidRPr="009E73CE">
        <w:rPr>
          <w:sz w:val="22"/>
          <w:szCs w:val="22"/>
        </w:rPr>
        <w:t xml:space="preserve">ставляет 0,25-,03 мм. В переднем диске рабочего колеса насоса </w:t>
      </w:r>
      <w:r w:rsidRPr="009E73CE">
        <w:rPr>
          <w:sz w:val="22"/>
          <w:szCs w:val="22"/>
        </w:rPr>
        <w:lastRenderedPageBreak/>
        <w:t>имеются отверстия, через которые жидкость перетекает из напо</w:t>
      </w:r>
      <w:r w:rsidRPr="009E73CE">
        <w:rPr>
          <w:sz w:val="22"/>
          <w:szCs w:val="22"/>
        </w:rPr>
        <w:t>р</w:t>
      </w:r>
      <w:r w:rsidRPr="009E73CE">
        <w:rPr>
          <w:sz w:val="22"/>
          <w:szCs w:val="22"/>
        </w:rPr>
        <w:t>ной полости во всасывающую, снижая тем самым действие осевых сил на рабочее колесо. Рабочие колеса насосов посажены на ко</w:t>
      </w:r>
      <w:r w:rsidRPr="009E73CE">
        <w:rPr>
          <w:sz w:val="22"/>
          <w:szCs w:val="22"/>
        </w:rPr>
        <w:t>н</w:t>
      </w:r>
      <w:r w:rsidRPr="009E73CE">
        <w:rPr>
          <w:sz w:val="22"/>
          <w:szCs w:val="22"/>
        </w:rPr>
        <w:t xml:space="preserve">сольный конец вала на две призматические шпонки и закреплены торцевой гайкой со стопорной шайбой. </w:t>
      </w:r>
    </w:p>
    <w:p w:rsidR="009C041A" w:rsidRPr="009E73CE" w:rsidRDefault="009C041A" w:rsidP="009C041A">
      <w:pPr>
        <w:pStyle w:val="a8"/>
        <w:ind w:firstLine="567"/>
        <w:jc w:val="both"/>
        <w:rPr>
          <w:sz w:val="22"/>
          <w:szCs w:val="22"/>
        </w:rPr>
      </w:pPr>
      <w:r w:rsidRPr="009E73CE">
        <w:rPr>
          <w:sz w:val="22"/>
          <w:szCs w:val="22"/>
        </w:rPr>
        <w:t>Валы насосов изготавливаются из стали и вращаются в двух шарикоподшипниках, устанавливаемых в цилиндрической части корпуса. Смазка этих подшипников осуществляется маслом, зал</w:t>
      </w:r>
      <w:r w:rsidRPr="009E73CE">
        <w:rPr>
          <w:sz w:val="22"/>
          <w:szCs w:val="22"/>
        </w:rPr>
        <w:t>и</w:t>
      </w:r>
      <w:r w:rsidRPr="009E73CE">
        <w:rPr>
          <w:sz w:val="22"/>
          <w:szCs w:val="22"/>
        </w:rPr>
        <w:t>ваемым в данную часть корпуса насоса.</w:t>
      </w:r>
    </w:p>
    <w:p w:rsidR="009C041A" w:rsidRPr="009E73CE" w:rsidRDefault="009C041A" w:rsidP="009C041A">
      <w:pPr>
        <w:pStyle w:val="a8"/>
        <w:ind w:firstLine="567"/>
        <w:jc w:val="both"/>
        <w:rPr>
          <w:sz w:val="22"/>
          <w:szCs w:val="22"/>
        </w:rPr>
      </w:pPr>
      <w:r w:rsidRPr="009E73CE">
        <w:rPr>
          <w:sz w:val="22"/>
          <w:szCs w:val="22"/>
        </w:rPr>
        <w:t>Уплотнение вала насоса в корпусе со стороны рабочего кол</w:t>
      </w:r>
      <w:r w:rsidRPr="009E73CE">
        <w:rPr>
          <w:sz w:val="22"/>
          <w:szCs w:val="22"/>
        </w:rPr>
        <w:t>е</w:t>
      </w:r>
      <w:r w:rsidRPr="009E73CE">
        <w:rPr>
          <w:sz w:val="22"/>
          <w:szCs w:val="22"/>
        </w:rPr>
        <w:t>са обычно производится резиновыми самоуплотняющимися сал</w:t>
      </w:r>
      <w:r w:rsidRPr="009E73CE">
        <w:rPr>
          <w:sz w:val="22"/>
          <w:szCs w:val="22"/>
        </w:rPr>
        <w:t>ь</w:t>
      </w:r>
      <w:r w:rsidRPr="009E73CE">
        <w:rPr>
          <w:sz w:val="22"/>
          <w:szCs w:val="22"/>
        </w:rPr>
        <w:t>никами, расположенными в съемном алюминиевом  стакане. Сал</w:t>
      </w:r>
      <w:r w:rsidRPr="009E73CE">
        <w:rPr>
          <w:sz w:val="22"/>
          <w:szCs w:val="22"/>
        </w:rPr>
        <w:t>ь</w:t>
      </w:r>
      <w:r w:rsidRPr="009E73CE">
        <w:rPr>
          <w:sz w:val="22"/>
          <w:szCs w:val="22"/>
        </w:rPr>
        <w:t>ник представляет собой резиновую манжету со стальной спирал</w:t>
      </w:r>
      <w:r w:rsidRPr="009E73CE">
        <w:rPr>
          <w:sz w:val="22"/>
          <w:szCs w:val="22"/>
        </w:rPr>
        <w:t>ь</w:t>
      </w:r>
      <w:r w:rsidRPr="009E73CE">
        <w:rPr>
          <w:sz w:val="22"/>
          <w:szCs w:val="22"/>
        </w:rPr>
        <w:t xml:space="preserve">ной пружиной. В стакане размещается четыре таких сальника, имеющих название каркасных. Три манжеты работают на давление, одна – на разряжение (рис. </w:t>
      </w:r>
      <w:r w:rsidR="00FA69C6">
        <w:rPr>
          <w:sz w:val="22"/>
          <w:szCs w:val="22"/>
        </w:rPr>
        <w:t>36</w:t>
      </w:r>
      <w:r w:rsidRPr="009E73CE">
        <w:rPr>
          <w:sz w:val="22"/>
          <w:szCs w:val="22"/>
        </w:rPr>
        <w:t>). На насосах ПН-40 устанавливается сальник АСК – 40, на ПН-60 и ПН-110 – сальники АСК-50 и АСК-80, соответственно. Цифра в названии сальника обозначает диаметр вала насоса, для которого он предназначен.</w:t>
      </w:r>
    </w:p>
    <w:p w:rsidR="009C041A" w:rsidRPr="009E73CE" w:rsidRDefault="009816F8" w:rsidP="009C041A">
      <w:pPr>
        <w:pStyle w:val="a8"/>
        <w:ind w:firstLine="567"/>
        <w:jc w:val="both"/>
        <w:rPr>
          <w:sz w:val="22"/>
          <w:szCs w:val="22"/>
        </w:rPr>
      </w:pPr>
      <w:r>
        <w:rPr>
          <w:sz w:val="22"/>
          <w:szCs w:val="22"/>
        </w:rPr>
        <w:pict>
          <v:shape id="_x0000_s1039" type="#_x0000_t75" style="position:absolute;left:0;text-align:left;margin-left:100.8pt;margin-top:99.85pt;width:143.5pt;height:104.65pt;z-index:251663360" o:allowincell="f">
            <v:imagedata r:id="rId137" o:title=""/>
            <w10:wrap type="topAndBottom"/>
          </v:shape>
          <o:OLEObject Type="Embed" ProgID="PBrush" ShapeID="_x0000_s1039" DrawAspect="Content" ObjectID="_1414844876" r:id="rId138"/>
        </w:pict>
      </w:r>
      <w:r w:rsidR="009C041A" w:rsidRPr="009E73CE">
        <w:rPr>
          <w:sz w:val="22"/>
          <w:szCs w:val="22"/>
        </w:rPr>
        <w:t>Стакан сальника крепится к корпусу насоса болтами. В кач</w:t>
      </w:r>
      <w:r w:rsidR="009C041A" w:rsidRPr="009E73CE">
        <w:rPr>
          <w:sz w:val="22"/>
          <w:szCs w:val="22"/>
        </w:rPr>
        <w:t>е</w:t>
      </w:r>
      <w:r w:rsidR="009C041A" w:rsidRPr="009E73CE">
        <w:rPr>
          <w:sz w:val="22"/>
          <w:szCs w:val="22"/>
        </w:rPr>
        <w:t>стве сальника может использоваться пластичная набивка ПЛ-2. Это позволяет восстанавливать герметичность данного узла без разбо</w:t>
      </w:r>
      <w:r w:rsidR="009C041A" w:rsidRPr="009E73CE">
        <w:rPr>
          <w:sz w:val="22"/>
          <w:szCs w:val="22"/>
        </w:rPr>
        <w:t>р</w:t>
      </w:r>
      <w:r w:rsidR="009C041A" w:rsidRPr="009E73CE">
        <w:rPr>
          <w:sz w:val="22"/>
          <w:szCs w:val="22"/>
        </w:rPr>
        <w:t>ки путем прессования набивки. Такое уплотнение нашло примен</w:t>
      </w:r>
      <w:r w:rsidR="009C041A" w:rsidRPr="009E73CE">
        <w:rPr>
          <w:sz w:val="22"/>
          <w:szCs w:val="22"/>
        </w:rPr>
        <w:t>е</w:t>
      </w:r>
      <w:r w:rsidR="009C041A" w:rsidRPr="009E73CE">
        <w:rPr>
          <w:sz w:val="22"/>
          <w:szCs w:val="22"/>
        </w:rPr>
        <w:t>ние в насосах ПН-40/2. Новые разработки насосов имеют ко</w:t>
      </w:r>
      <w:r w:rsidR="009C041A" w:rsidRPr="009E73CE">
        <w:rPr>
          <w:sz w:val="22"/>
          <w:szCs w:val="22"/>
        </w:rPr>
        <w:t>н</w:t>
      </w:r>
      <w:r w:rsidR="009C041A" w:rsidRPr="009E73CE">
        <w:rPr>
          <w:sz w:val="22"/>
          <w:szCs w:val="22"/>
        </w:rPr>
        <w:t xml:space="preserve">струкцию уплотнения вала по принципу действия, аналогичную уплотнению вала водяного насоса системы охлаждения двигателя. </w:t>
      </w:r>
    </w:p>
    <w:p w:rsidR="009C041A" w:rsidRPr="009E73CE" w:rsidRDefault="009C041A" w:rsidP="009C041A">
      <w:pPr>
        <w:pStyle w:val="a8"/>
        <w:ind w:firstLine="567"/>
        <w:jc w:val="both"/>
        <w:rPr>
          <w:sz w:val="22"/>
          <w:szCs w:val="22"/>
        </w:rPr>
      </w:pPr>
    </w:p>
    <w:p w:rsidR="009C041A" w:rsidRPr="00B7648B" w:rsidRDefault="009C041A" w:rsidP="009C041A">
      <w:pPr>
        <w:pStyle w:val="a8"/>
        <w:ind w:firstLine="567"/>
        <w:jc w:val="center"/>
        <w:rPr>
          <w:szCs w:val="22"/>
        </w:rPr>
      </w:pPr>
      <w:r w:rsidRPr="00B7648B">
        <w:rPr>
          <w:szCs w:val="22"/>
        </w:rPr>
        <w:t>Рис.</w:t>
      </w:r>
      <w:r w:rsidR="00FA69C6">
        <w:rPr>
          <w:szCs w:val="22"/>
        </w:rPr>
        <w:t>36</w:t>
      </w:r>
      <w:r w:rsidRPr="00B7648B">
        <w:rPr>
          <w:szCs w:val="22"/>
        </w:rPr>
        <w:t>. Уплотнение вала центробежного насоса</w:t>
      </w:r>
    </w:p>
    <w:p w:rsidR="009C041A" w:rsidRPr="00B7648B" w:rsidRDefault="009C041A" w:rsidP="009C041A">
      <w:pPr>
        <w:pStyle w:val="a8"/>
        <w:ind w:firstLine="567"/>
        <w:jc w:val="center"/>
        <w:rPr>
          <w:szCs w:val="22"/>
        </w:rPr>
      </w:pPr>
    </w:p>
    <w:p w:rsidR="009C041A" w:rsidRPr="009E73CE" w:rsidRDefault="009C041A" w:rsidP="009C041A">
      <w:pPr>
        <w:pStyle w:val="a8"/>
        <w:ind w:firstLine="567"/>
        <w:jc w:val="both"/>
        <w:rPr>
          <w:sz w:val="22"/>
          <w:szCs w:val="22"/>
        </w:rPr>
      </w:pPr>
      <w:r w:rsidRPr="009E73CE">
        <w:rPr>
          <w:sz w:val="22"/>
          <w:szCs w:val="22"/>
        </w:rPr>
        <w:lastRenderedPageBreak/>
        <w:t>Смазка сальников осуществляется солидолом с помощью пресс-масленки. Вал насоса приводится во вращение через карда</w:t>
      </w:r>
      <w:r w:rsidRPr="009E73CE">
        <w:rPr>
          <w:sz w:val="22"/>
          <w:szCs w:val="22"/>
        </w:rPr>
        <w:t>н</w:t>
      </w:r>
      <w:r w:rsidRPr="009E73CE">
        <w:rPr>
          <w:sz w:val="22"/>
          <w:szCs w:val="22"/>
        </w:rPr>
        <w:t>ную передачу, один из валов которой прикреплен к шлицевой му</w:t>
      </w:r>
      <w:r w:rsidRPr="009E73CE">
        <w:rPr>
          <w:sz w:val="22"/>
          <w:szCs w:val="22"/>
        </w:rPr>
        <w:t>ф</w:t>
      </w:r>
      <w:r w:rsidRPr="009E73CE">
        <w:rPr>
          <w:sz w:val="22"/>
          <w:szCs w:val="22"/>
        </w:rPr>
        <w:t>те, сидящей на валу насоса.</w:t>
      </w:r>
    </w:p>
    <w:p w:rsidR="009C041A" w:rsidRPr="009E73CE" w:rsidRDefault="009C041A" w:rsidP="009C041A">
      <w:pPr>
        <w:pStyle w:val="a8"/>
        <w:ind w:firstLine="567"/>
        <w:jc w:val="both"/>
        <w:rPr>
          <w:sz w:val="22"/>
          <w:szCs w:val="22"/>
        </w:rPr>
      </w:pPr>
      <w:r w:rsidRPr="009E73CE">
        <w:rPr>
          <w:sz w:val="22"/>
          <w:szCs w:val="22"/>
        </w:rPr>
        <w:t>Кроме рассмотренных конструкций пожарных насосов, в п</w:t>
      </w:r>
      <w:r w:rsidRPr="009E73CE">
        <w:rPr>
          <w:sz w:val="22"/>
          <w:szCs w:val="22"/>
        </w:rPr>
        <w:t>о</w:t>
      </w:r>
      <w:r w:rsidRPr="009E73CE">
        <w:rPr>
          <w:sz w:val="22"/>
          <w:szCs w:val="22"/>
        </w:rPr>
        <w:t>жарной технике все большее распространение находят (особенно за рубежом) комбинированные насосы. Это насосы, которые могут подавать жидкость как под нормальным (до 1МПа), так и под в</w:t>
      </w:r>
      <w:r w:rsidRPr="009E73CE">
        <w:rPr>
          <w:sz w:val="22"/>
          <w:szCs w:val="22"/>
        </w:rPr>
        <w:t>ы</w:t>
      </w:r>
      <w:r w:rsidRPr="009E73CE">
        <w:rPr>
          <w:sz w:val="22"/>
          <w:szCs w:val="22"/>
        </w:rPr>
        <w:t>соким давлением (до 4 МПа).</w:t>
      </w:r>
    </w:p>
    <w:p w:rsidR="009C041A" w:rsidRPr="009E73CE" w:rsidRDefault="009C041A" w:rsidP="009C041A">
      <w:pPr>
        <w:pStyle w:val="a8"/>
        <w:ind w:firstLine="567"/>
        <w:jc w:val="both"/>
        <w:rPr>
          <w:sz w:val="22"/>
          <w:szCs w:val="22"/>
        </w:rPr>
      </w:pPr>
      <w:r w:rsidRPr="009E73CE">
        <w:rPr>
          <w:sz w:val="22"/>
          <w:szCs w:val="22"/>
        </w:rPr>
        <w:t>В качестве подобных насосов используются преимуществе</w:t>
      </w:r>
      <w:r w:rsidRPr="009E73CE">
        <w:rPr>
          <w:sz w:val="22"/>
          <w:szCs w:val="22"/>
        </w:rPr>
        <w:t>н</w:t>
      </w:r>
      <w:r w:rsidRPr="009E73CE">
        <w:rPr>
          <w:sz w:val="22"/>
          <w:szCs w:val="22"/>
        </w:rPr>
        <w:t>но центробежно-вихревые насосы. Такие насосы имеют два посл</w:t>
      </w:r>
      <w:r w:rsidRPr="009E73CE">
        <w:rPr>
          <w:sz w:val="22"/>
          <w:szCs w:val="22"/>
        </w:rPr>
        <w:t>е</w:t>
      </w:r>
      <w:r w:rsidRPr="009E73CE">
        <w:rPr>
          <w:sz w:val="22"/>
          <w:szCs w:val="22"/>
        </w:rPr>
        <w:t>довательно расположенных рабочих колеса – центробежное и ви</w:t>
      </w:r>
      <w:r w:rsidRPr="009E73CE">
        <w:rPr>
          <w:sz w:val="22"/>
          <w:szCs w:val="22"/>
        </w:rPr>
        <w:t>х</w:t>
      </w:r>
      <w:r w:rsidRPr="009E73CE">
        <w:rPr>
          <w:sz w:val="22"/>
          <w:szCs w:val="22"/>
        </w:rPr>
        <w:t>ревое. Жидкость попадает сначала в центробежное колесо, где с</w:t>
      </w:r>
      <w:r w:rsidRPr="009E73CE">
        <w:rPr>
          <w:sz w:val="22"/>
          <w:szCs w:val="22"/>
        </w:rPr>
        <w:t>о</w:t>
      </w:r>
      <w:r w:rsidRPr="009E73CE">
        <w:rPr>
          <w:sz w:val="22"/>
          <w:szCs w:val="22"/>
        </w:rPr>
        <w:t>здается небольшое давление, которое затем повышается вихревым колесом. При данном сочетании рабочих колес достигается бол</w:t>
      </w:r>
      <w:r w:rsidRPr="009E73CE">
        <w:rPr>
          <w:sz w:val="22"/>
          <w:szCs w:val="22"/>
        </w:rPr>
        <w:t>ь</w:t>
      </w:r>
      <w:r w:rsidRPr="009E73CE">
        <w:rPr>
          <w:sz w:val="22"/>
          <w:szCs w:val="22"/>
        </w:rPr>
        <w:t>шое давление при относительно малой подаче.</w:t>
      </w:r>
    </w:p>
    <w:p w:rsidR="009C041A" w:rsidRPr="009E73CE" w:rsidRDefault="009816F8" w:rsidP="009C041A">
      <w:pPr>
        <w:pStyle w:val="a8"/>
        <w:ind w:firstLine="567"/>
        <w:jc w:val="both"/>
        <w:rPr>
          <w:sz w:val="22"/>
          <w:szCs w:val="22"/>
        </w:rPr>
      </w:pPr>
      <w:r>
        <w:rPr>
          <w:sz w:val="22"/>
          <w:szCs w:val="22"/>
        </w:rPr>
        <w:pict>
          <v:shape id="_x0000_s1040" type="#_x0000_t75" style="position:absolute;left:0;text-align:left;margin-left:54.75pt;margin-top:88pt;width:175.8pt;height:152.75pt;z-index:251664384" o:allowincell="f">
            <v:imagedata r:id="rId139" o:title=""/>
            <w10:wrap type="topAndBottom"/>
          </v:shape>
          <o:OLEObject Type="Embed" ProgID="PBrush" ShapeID="_x0000_s1040" DrawAspect="Content" ObjectID="_1414844877" r:id="rId140"/>
        </w:pict>
      </w:r>
      <w:r w:rsidR="009C041A" w:rsidRPr="009E73CE">
        <w:rPr>
          <w:sz w:val="22"/>
          <w:szCs w:val="22"/>
        </w:rPr>
        <w:t>В нашей стране известны конструкции комбинированных пожарных насосов ПН-40/2, ПНК-40/3, НЦПК-40/4. Цифры, вх</w:t>
      </w:r>
      <w:r w:rsidR="009C041A" w:rsidRPr="009E73CE">
        <w:rPr>
          <w:sz w:val="22"/>
          <w:szCs w:val="22"/>
        </w:rPr>
        <w:t>о</w:t>
      </w:r>
      <w:r w:rsidR="009C041A" w:rsidRPr="009E73CE">
        <w:rPr>
          <w:sz w:val="22"/>
          <w:szCs w:val="22"/>
        </w:rPr>
        <w:t>дящие в обозначение насосов, показывают: 1 – подачу насоса при нормальном давлении, 2 – номинальное давление второй ступени в МПа. Общий вид насосов ПНК-40/2 и ПНК-40/4 в разрезе пре</w:t>
      </w:r>
      <w:r w:rsidR="009C041A" w:rsidRPr="009E73CE">
        <w:rPr>
          <w:sz w:val="22"/>
          <w:szCs w:val="22"/>
        </w:rPr>
        <w:t>д</w:t>
      </w:r>
      <w:r w:rsidR="009C041A" w:rsidRPr="009E73CE">
        <w:rPr>
          <w:sz w:val="22"/>
          <w:szCs w:val="22"/>
        </w:rPr>
        <w:t>ставлен на рис.</w:t>
      </w:r>
      <w:r w:rsidR="00FA69C6">
        <w:rPr>
          <w:sz w:val="22"/>
          <w:szCs w:val="22"/>
        </w:rPr>
        <w:t>37</w:t>
      </w:r>
      <w:r w:rsidR="009C041A" w:rsidRPr="009E73CE">
        <w:rPr>
          <w:sz w:val="22"/>
          <w:szCs w:val="22"/>
        </w:rPr>
        <w:t>.</w:t>
      </w:r>
    </w:p>
    <w:p w:rsidR="009C041A" w:rsidRPr="009E73CE" w:rsidRDefault="009C041A" w:rsidP="009C041A">
      <w:pPr>
        <w:pStyle w:val="a8"/>
        <w:ind w:firstLine="567"/>
        <w:jc w:val="both"/>
        <w:rPr>
          <w:sz w:val="22"/>
          <w:szCs w:val="22"/>
        </w:rPr>
      </w:pPr>
    </w:p>
    <w:p w:rsidR="009C041A" w:rsidRPr="00B7648B" w:rsidRDefault="009C041A" w:rsidP="00FA69C6">
      <w:pPr>
        <w:pStyle w:val="a8"/>
        <w:jc w:val="center"/>
        <w:rPr>
          <w:szCs w:val="22"/>
        </w:rPr>
      </w:pPr>
      <w:r w:rsidRPr="00B7648B">
        <w:rPr>
          <w:szCs w:val="22"/>
        </w:rPr>
        <w:t>Рис.</w:t>
      </w:r>
      <w:r w:rsidR="00FA69C6">
        <w:rPr>
          <w:szCs w:val="22"/>
        </w:rPr>
        <w:t>37</w:t>
      </w:r>
      <w:r w:rsidRPr="00B7648B">
        <w:rPr>
          <w:szCs w:val="22"/>
        </w:rPr>
        <w:t>. Схема насоса ПНК-40/4: 1 – насос нормального давления ПН-40УА; 2 – резервуар; 3 – вихревой насос.</w:t>
      </w:r>
    </w:p>
    <w:p w:rsidR="009C041A" w:rsidRPr="009E73CE" w:rsidRDefault="009C041A" w:rsidP="009C041A">
      <w:pPr>
        <w:pStyle w:val="a8"/>
        <w:ind w:firstLine="567"/>
        <w:jc w:val="both"/>
        <w:rPr>
          <w:sz w:val="22"/>
          <w:szCs w:val="22"/>
        </w:rPr>
      </w:pPr>
      <w:r w:rsidRPr="009E73CE">
        <w:rPr>
          <w:sz w:val="22"/>
          <w:szCs w:val="22"/>
        </w:rPr>
        <w:lastRenderedPageBreak/>
        <w:t>Насос ПН-40/2 представляет собой центробежно-вихревой насос, смонтированный в одном корпусе. Вихревое колесо насоса крепится на одном валу с центробежным колесом. Вал насоса с нормальными опорами по концам вращается в двух шарикопо</w:t>
      </w:r>
      <w:r w:rsidRPr="009E73CE">
        <w:rPr>
          <w:sz w:val="22"/>
          <w:szCs w:val="22"/>
        </w:rPr>
        <w:t>д</w:t>
      </w:r>
      <w:r w:rsidRPr="009E73CE">
        <w:rPr>
          <w:sz w:val="22"/>
          <w:szCs w:val="22"/>
        </w:rPr>
        <w:t>шипниках. Один из подшипников установлен в съемном корпусе со стороны привода насоса, второй подшипник – в углублении обт</w:t>
      </w:r>
      <w:r w:rsidRPr="009E73CE">
        <w:rPr>
          <w:sz w:val="22"/>
          <w:szCs w:val="22"/>
        </w:rPr>
        <w:t>е</w:t>
      </w:r>
      <w:r w:rsidRPr="009E73CE">
        <w:rPr>
          <w:sz w:val="22"/>
          <w:szCs w:val="22"/>
        </w:rPr>
        <w:t>кателя в крышке насоса. Подвод жидкости к обеим колесам прои</w:t>
      </w:r>
      <w:r w:rsidRPr="009E73CE">
        <w:rPr>
          <w:sz w:val="22"/>
          <w:szCs w:val="22"/>
        </w:rPr>
        <w:t>з</w:t>
      </w:r>
      <w:r w:rsidRPr="009E73CE">
        <w:rPr>
          <w:sz w:val="22"/>
          <w:szCs w:val="22"/>
        </w:rPr>
        <w:t>водится со стороны всасывающего патрубка. Уплотнение вала насоса расположено за вихревым колесом и осуществляется пл</w:t>
      </w:r>
      <w:r w:rsidRPr="009E73CE">
        <w:rPr>
          <w:sz w:val="22"/>
          <w:szCs w:val="22"/>
        </w:rPr>
        <w:t>а</w:t>
      </w:r>
      <w:r w:rsidRPr="009E73CE">
        <w:rPr>
          <w:sz w:val="22"/>
          <w:szCs w:val="22"/>
        </w:rPr>
        <w:t xml:space="preserve">стиковой набивкой. </w:t>
      </w:r>
    </w:p>
    <w:p w:rsidR="009C041A" w:rsidRPr="009E73CE" w:rsidRDefault="009C041A" w:rsidP="009C041A">
      <w:pPr>
        <w:pStyle w:val="a8"/>
        <w:ind w:firstLine="567"/>
        <w:jc w:val="both"/>
        <w:rPr>
          <w:sz w:val="22"/>
          <w:szCs w:val="22"/>
        </w:rPr>
      </w:pPr>
      <w:r w:rsidRPr="009E73CE">
        <w:rPr>
          <w:sz w:val="22"/>
          <w:szCs w:val="22"/>
        </w:rPr>
        <w:t>НЦПК-40/4 состоит из насоса нормального давления, вихр</w:t>
      </w:r>
      <w:r w:rsidRPr="009E73CE">
        <w:rPr>
          <w:sz w:val="22"/>
          <w:szCs w:val="22"/>
        </w:rPr>
        <w:t>е</w:t>
      </w:r>
      <w:r w:rsidRPr="009E73CE">
        <w:rPr>
          <w:sz w:val="22"/>
          <w:szCs w:val="22"/>
        </w:rPr>
        <w:t>вого насоса, соединенных между собой механическим редуктором. Центробежный насос нормального давления по конструктивному исполнению близок к насосу ПН-40УА. Рабочее его колесо крепи</w:t>
      </w:r>
      <w:r w:rsidRPr="009E73CE">
        <w:rPr>
          <w:sz w:val="22"/>
          <w:szCs w:val="22"/>
        </w:rPr>
        <w:t>т</w:t>
      </w:r>
      <w:r w:rsidRPr="009E73CE">
        <w:rPr>
          <w:sz w:val="22"/>
          <w:szCs w:val="22"/>
        </w:rPr>
        <w:t xml:space="preserve">ся на валу консольно. </w:t>
      </w:r>
    </w:p>
    <w:p w:rsidR="009C041A" w:rsidRPr="009E73CE" w:rsidRDefault="009C041A" w:rsidP="009C041A">
      <w:pPr>
        <w:pStyle w:val="a8"/>
        <w:ind w:firstLine="567"/>
        <w:jc w:val="both"/>
        <w:rPr>
          <w:sz w:val="22"/>
          <w:szCs w:val="22"/>
        </w:rPr>
      </w:pPr>
      <w:r w:rsidRPr="009E73CE">
        <w:rPr>
          <w:sz w:val="22"/>
          <w:szCs w:val="22"/>
        </w:rPr>
        <w:t>Вал центробежного насоса удлинен и вращается в двух ш</w:t>
      </w:r>
      <w:r w:rsidRPr="009E73CE">
        <w:rPr>
          <w:sz w:val="22"/>
          <w:szCs w:val="22"/>
        </w:rPr>
        <w:t>а</w:t>
      </w:r>
      <w:r w:rsidRPr="009E73CE">
        <w:rPr>
          <w:sz w:val="22"/>
          <w:szCs w:val="22"/>
        </w:rPr>
        <w:t>рикоподшипниках. Между подшипниками на валу имеется вед</w:t>
      </w:r>
      <w:r w:rsidRPr="009E73CE">
        <w:rPr>
          <w:sz w:val="22"/>
          <w:szCs w:val="22"/>
        </w:rPr>
        <w:t>у</w:t>
      </w:r>
      <w:r w:rsidRPr="009E73CE">
        <w:rPr>
          <w:sz w:val="22"/>
          <w:szCs w:val="22"/>
        </w:rPr>
        <w:t>щая шестерня привода редуктора, опирающаяся на муфту вала насоса через два шариковых подшипника. Муфта посажена на вал на две призматические шпонки. К ведущей шестерне крепится чашка дискового механизма включения и выключения вихревого насоса. Вихревой насос – двухступенчатый, т.е. имеется два раб</w:t>
      </w:r>
      <w:r w:rsidRPr="009E73CE">
        <w:rPr>
          <w:sz w:val="22"/>
          <w:szCs w:val="22"/>
        </w:rPr>
        <w:t>о</w:t>
      </w:r>
      <w:r w:rsidRPr="009E73CE">
        <w:rPr>
          <w:sz w:val="22"/>
          <w:szCs w:val="22"/>
        </w:rPr>
        <w:t>чих колеса.</w:t>
      </w:r>
    </w:p>
    <w:p w:rsidR="009C041A" w:rsidRPr="009E73CE" w:rsidRDefault="009C041A" w:rsidP="009C041A">
      <w:pPr>
        <w:pStyle w:val="a8"/>
        <w:ind w:firstLine="567"/>
        <w:jc w:val="both"/>
        <w:rPr>
          <w:sz w:val="22"/>
          <w:szCs w:val="22"/>
        </w:rPr>
      </w:pPr>
      <w:r w:rsidRPr="009E73CE">
        <w:rPr>
          <w:sz w:val="22"/>
          <w:szCs w:val="22"/>
        </w:rPr>
        <w:t>Рабочие колеса крепятся на валу консольно с входными к</w:t>
      </w:r>
      <w:r w:rsidRPr="009E73CE">
        <w:rPr>
          <w:sz w:val="22"/>
          <w:szCs w:val="22"/>
        </w:rPr>
        <w:t>а</w:t>
      </w:r>
      <w:r w:rsidRPr="009E73CE">
        <w:rPr>
          <w:sz w:val="22"/>
          <w:szCs w:val="22"/>
        </w:rPr>
        <w:t>налами навстречу друг другу. Перепуск жидкости из первого раб</w:t>
      </w:r>
      <w:r w:rsidRPr="009E73CE">
        <w:rPr>
          <w:sz w:val="22"/>
          <w:szCs w:val="22"/>
        </w:rPr>
        <w:t>о</w:t>
      </w:r>
      <w:r w:rsidRPr="009E73CE">
        <w:rPr>
          <w:sz w:val="22"/>
          <w:szCs w:val="22"/>
        </w:rPr>
        <w:t>чего колеса и отвод ее из напорной полости второго рабочего кол</w:t>
      </w:r>
      <w:r w:rsidRPr="009E73CE">
        <w:rPr>
          <w:sz w:val="22"/>
          <w:szCs w:val="22"/>
        </w:rPr>
        <w:t>е</w:t>
      </w:r>
      <w:r w:rsidRPr="009E73CE">
        <w:rPr>
          <w:sz w:val="22"/>
          <w:szCs w:val="22"/>
        </w:rPr>
        <w:t>са производится через направляющий аппарат. Для герметизации вала центробежного и вихревого насосов применяются самопо</w:t>
      </w:r>
      <w:r w:rsidRPr="009E73CE">
        <w:rPr>
          <w:sz w:val="22"/>
          <w:szCs w:val="22"/>
        </w:rPr>
        <w:t>д</w:t>
      </w:r>
      <w:r w:rsidRPr="009E73CE">
        <w:rPr>
          <w:sz w:val="22"/>
          <w:szCs w:val="22"/>
        </w:rPr>
        <w:t>жимные торцевые уплотнения, принцип работы и конструкция к</w:t>
      </w:r>
      <w:r w:rsidRPr="009E73CE">
        <w:rPr>
          <w:sz w:val="22"/>
          <w:szCs w:val="22"/>
        </w:rPr>
        <w:t>о</w:t>
      </w:r>
      <w:r w:rsidRPr="009E73CE">
        <w:rPr>
          <w:sz w:val="22"/>
          <w:szCs w:val="22"/>
        </w:rPr>
        <w:t xml:space="preserve">торых описаны ранее. </w:t>
      </w:r>
    </w:p>
    <w:p w:rsidR="009C041A" w:rsidRPr="009E73CE" w:rsidRDefault="009C041A" w:rsidP="009C041A">
      <w:pPr>
        <w:pStyle w:val="a8"/>
        <w:ind w:firstLine="567"/>
        <w:jc w:val="both"/>
        <w:rPr>
          <w:sz w:val="22"/>
          <w:szCs w:val="22"/>
        </w:rPr>
      </w:pPr>
      <w:r w:rsidRPr="009E73CE">
        <w:rPr>
          <w:sz w:val="22"/>
          <w:szCs w:val="22"/>
        </w:rPr>
        <w:t>Насос ПНК-40/3 принципиально аналогичен выше описа</w:t>
      </w:r>
      <w:r w:rsidRPr="009E73CE">
        <w:rPr>
          <w:sz w:val="22"/>
          <w:szCs w:val="22"/>
        </w:rPr>
        <w:t>н</w:t>
      </w:r>
      <w:r w:rsidRPr="009E73CE">
        <w:rPr>
          <w:sz w:val="22"/>
          <w:szCs w:val="22"/>
        </w:rPr>
        <w:t>ному насосу ПНК-40/4, но в отличие от него имеет одно рабочее колесо вихревого насоса. Для примера ниже приведены технич</w:t>
      </w:r>
      <w:r w:rsidRPr="009E73CE">
        <w:rPr>
          <w:sz w:val="22"/>
          <w:szCs w:val="22"/>
        </w:rPr>
        <w:t>е</w:t>
      </w:r>
      <w:r w:rsidRPr="009E73CE">
        <w:rPr>
          <w:sz w:val="22"/>
          <w:szCs w:val="22"/>
        </w:rPr>
        <w:t>ские данные насоса ПНК-40/3.</w:t>
      </w:r>
    </w:p>
    <w:p w:rsidR="009C041A" w:rsidRPr="009E73CE" w:rsidRDefault="009C041A" w:rsidP="009C041A">
      <w:pPr>
        <w:pStyle w:val="a8"/>
        <w:ind w:firstLine="567"/>
        <w:jc w:val="both"/>
        <w:rPr>
          <w:b/>
          <w:sz w:val="22"/>
          <w:szCs w:val="22"/>
        </w:rPr>
      </w:pPr>
    </w:p>
    <w:p w:rsidR="009C041A" w:rsidRPr="009E73CE" w:rsidRDefault="009C041A" w:rsidP="009C041A">
      <w:pPr>
        <w:pStyle w:val="a8"/>
        <w:ind w:firstLine="567"/>
        <w:jc w:val="both"/>
        <w:rPr>
          <w:b/>
          <w:sz w:val="22"/>
          <w:szCs w:val="22"/>
        </w:rPr>
      </w:pPr>
      <w:r w:rsidRPr="009E73CE">
        <w:rPr>
          <w:b/>
          <w:sz w:val="22"/>
          <w:szCs w:val="22"/>
        </w:rPr>
        <w:t>Насос нормального давления</w:t>
      </w:r>
    </w:p>
    <w:p w:rsidR="009C041A" w:rsidRPr="009E73CE" w:rsidRDefault="009C041A" w:rsidP="009C041A">
      <w:pPr>
        <w:pStyle w:val="a8"/>
        <w:ind w:firstLine="567"/>
        <w:jc w:val="both"/>
        <w:rPr>
          <w:sz w:val="22"/>
          <w:szCs w:val="22"/>
        </w:rPr>
      </w:pPr>
      <w:r w:rsidRPr="009E73CE">
        <w:rPr>
          <w:sz w:val="22"/>
          <w:szCs w:val="22"/>
        </w:rPr>
        <w:t>подача, л/с …………………………………...40</w:t>
      </w:r>
    </w:p>
    <w:p w:rsidR="009C041A" w:rsidRPr="009E73CE" w:rsidRDefault="009C041A" w:rsidP="009C041A">
      <w:pPr>
        <w:pStyle w:val="a8"/>
        <w:ind w:firstLine="567"/>
        <w:jc w:val="both"/>
        <w:rPr>
          <w:sz w:val="22"/>
          <w:szCs w:val="22"/>
        </w:rPr>
      </w:pPr>
      <w:r w:rsidRPr="009E73CE">
        <w:rPr>
          <w:sz w:val="22"/>
          <w:szCs w:val="22"/>
        </w:rPr>
        <w:t>напор, м ……………………………………...100</w:t>
      </w:r>
    </w:p>
    <w:p w:rsidR="009C041A" w:rsidRPr="009E73CE" w:rsidRDefault="009C041A" w:rsidP="009C041A">
      <w:pPr>
        <w:pStyle w:val="a8"/>
        <w:ind w:firstLine="567"/>
        <w:jc w:val="both"/>
        <w:rPr>
          <w:sz w:val="22"/>
          <w:szCs w:val="22"/>
        </w:rPr>
      </w:pPr>
      <w:r w:rsidRPr="009E73CE">
        <w:rPr>
          <w:sz w:val="22"/>
          <w:szCs w:val="22"/>
        </w:rPr>
        <w:lastRenderedPageBreak/>
        <w:t>частота вращения, об/мин ………………….2700</w:t>
      </w:r>
    </w:p>
    <w:p w:rsidR="009C041A" w:rsidRPr="009E73CE" w:rsidRDefault="009C041A" w:rsidP="009C041A">
      <w:pPr>
        <w:pStyle w:val="a8"/>
        <w:ind w:firstLine="567"/>
        <w:jc w:val="both"/>
        <w:rPr>
          <w:sz w:val="22"/>
          <w:szCs w:val="22"/>
        </w:rPr>
      </w:pPr>
      <w:r w:rsidRPr="009E73CE">
        <w:rPr>
          <w:sz w:val="22"/>
          <w:szCs w:val="22"/>
        </w:rPr>
        <w:t>КПД………………………………………..…0,58</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b/>
          <w:sz w:val="22"/>
          <w:szCs w:val="22"/>
        </w:rPr>
      </w:pPr>
      <w:r w:rsidRPr="009E73CE">
        <w:rPr>
          <w:b/>
          <w:sz w:val="22"/>
          <w:szCs w:val="22"/>
        </w:rPr>
        <w:t>Насос высокого давления</w:t>
      </w:r>
    </w:p>
    <w:p w:rsidR="009C041A" w:rsidRPr="009E73CE" w:rsidRDefault="009C041A" w:rsidP="009C041A">
      <w:pPr>
        <w:pStyle w:val="a8"/>
        <w:ind w:firstLine="567"/>
        <w:jc w:val="both"/>
        <w:rPr>
          <w:sz w:val="22"/>
          <w:szCs w:val="22"/>
        </w:rPr>
      </w:pPr>
      <w:r w:rsidRPr="009E73CE">
        <w:rPr>
          <w:sz w:val="22"/>
          <w:szCs w:val="22"/>
        </w:rPr>
        <w:t>подача, л/с …………………………………...11,52</w:t>
      </w:r>
    </w:p>
    <w:p w:rsidR="009C041A" w:rsidRPr="009E73CE" w:rsidRDefault="009C041A" w:rsidP="009C041A">
      <w:pPr>
        <w:pStyle w:val="a8"/>
        <w:ind w:firstLine="567"/>
        <w:jc w:val="both"/>
        <w:rPr>
          <w:sz w:val="22"/>
          <w:szCs w:val="22"/>
        </w:rPr>
      </w:pPr>
      <w:r w:rsidRPr="009E73CE">
        <w:rPr>
          <w:sz w:val="22"/>
          <w:szCs w:val="22"/>
        </w:rPr>
        <w:t>напор, м ……………………………………...325</w:t>
      </w:r>
    </w:p>
    <w:p w:rsidR="009C041A" w:rsidRPr="009E73CE" w:rsidRDefault="009C041A" w:rsidP="009C041A">
      <w:pPr>
        <w:pStyle w:val="a8"/>
        <w:ind w:firstLine="567"/>
        <w:jc w:val="both"/>
        <w:rPr>
          <w:sz w:val="22"/>
          <w:szCs w:val="22"/>
        </w:rPr>
      </w:pPr>
      <w:r w:rsidRPr="009E73CE">
        <w:rPr>
          <w:sz w:val="22"/>
          <w:szCs w:val="22"/>
        </w:rPr>
        <w:t>частота вращения, об/мин ………………….6120</w:t>
      </w:r>
    </w:p>
    <w:p w:rsidR="009C041A" w:rsidRPr="009E73CE" w:rsidRDefault="009C041A" w:rsidP="009C041A">
      <w:pPr>
        <w:pStyle w:val="a8"/>
        <w:ind w:firstLine="567"/>
        <w:jc w:val="both"/>
        <w:rPr>
          <w:sz w:val="22"/>
          <w:szCs w:val="22"/>
        </w:rPr>
      </w:pPr>
      <w:r w:rsidRPr="009E73CE">
        <w:rPr>
          <w:sz w:val="22"/>
          <w:szCs w:val="22"/>
        </w:rPr>
        <w:t>КПД………………………………………..…0,15</w:t>
      </w:r>
    </w:p>
    <w:p w:rsidR="009C041A" w:rsidRPr="009E73CE" w:rsidRDefault="009C041A" w:rsidP="009C041A">
      <w:pPr>
        <w:pStyle w:val="a8"/>
        <w:ind w:firstLine="567"/>
        <w:jc w:val="both"/>
        <w:rPr>
          <w:sz w:val="22"/>
          <w:szCs w:val="22"/>
        </w:rPr>
      </w:pPr>
    </w:p>
    <w:p w:rsidR="009C041A" w:rsidRPr="009E73CE" w:rsidRDefault="009C041A" w:rsidP="009C041A">
      <w:pPr>
        <w:pStyle w:val="a8"/>
        <w:ind w:firstLine="567"/>
        <w:jc w:val="both"/>
        <w:rPr>
          <w:b/>
          <w:sz w:val="22"/>
          <w:szCs w:val="22"/>
        </w:rPr>
      </w:pPr>
      <w:r w:rsidRPr="009E73CE">
        <w:rPr>
          <w:b/>
          <w:sz w:val="22"/>
          <w:szCs w:val="22"/>
        </w:rPr>
        <w:t>Совместная работа насосов</w:t>
      </w:r>
    </w:p>
    <w:p w:rsidR="009C041A" w:rsidRPr="009E73CE" w:rsidRDefault="009C041A" w:rsidP="009C041A">
      <w:pPr>
        <w:pStyle w:val="a8"/>
        <w:ind w:firstLine="567"/>
        <w:jc w:val="both"/>
        <w:rPr>
          <w:sz w:val="22"/>
          <w:szCs w:val="22"/>
        </w:rPr>
      </w:pPr>
      <w:r w:rsidRPr="009E73CE">
        <w:rPr>
          <w:sz w:val="22"/>
          <w:szCs w:val="22"/>
        </w:rPr>
        <w:t>подача насоса нормального давления, л/с..15</w:t>
      </w:r>
    </w:p>
    <w:p w:rsidR="009C041A" w:rsidRPr="009E73CE" w:rsidRDefault="009C041A" w:rsidP="009C041A">
      <w:pPr>
        <w:pStyle w:val="a8"/>
        <w:ind w:firstLine="567"/>
        <w:jc w:val="both"/>
        <w:rPr>
          <w:sz w:val="22"/>
          <w:szCs w:val="22"/>
        </w:rPr>
      </w:pPr>
      <w:r w:rsidRPr="009E73CE">
        <w:rPr>
          <w:sz w:val="22"/>
          <w:szCs w:val="22"/>
        </w:rPr>
        <w:t>подача насоса высокого давления, л/с……1,6</w:t>
      </w:r>
    </w:p>
    <w:p w:rsidR="009C041A" w:rsidRPr="009E73CE" w:rsidRDefault="009C041A" w:rsidP="009C041A">
      <w:pPr>
        <w:pStyle w:val="a8"/>
        <w:ind w:firstLine="567"/>
        <w:jc w:val="both"/>
        <w:rPr>
          <w:sz w:val="22"/>
          <w:szCs w:val="22"/>
        </w:rPr>
      </w:pPr>
      <w:r w:rsidRPr="009E73CE">
        <w:rPr>
          <w:sz w:val="22"/>
          <w:szCs w:val="22"/>
        </w:rPr>
        <w:t>КПД (общий)……………………………….0,27</w:t>
      </w:r>
    </w:p>
    <w:p w:rsidR="009C041A" w:rsidRPr="009E73CE" w:rsidRDefault="009C041A" w:rsidP="009C041A">
      <w:pPr>
        <w:pStyle w:val="a8"/>
        <w:ind w:firstLine="567"/>
        <w:jc w:val="both"/>
        <w:rPr>
          <w:sz w:val="22"/>
          <w:szCs w:val="22"/>
        </w:rPr>
      </w:pPr>
      <w:r w:rsidRPr="009E73CE">
        <w:rPr>
          <w:sz w:val="22"/>
          <w:szCs w:val="22"/>
        </w:rPr>
        <w:t>масса насоса, кг…………………………….140</w:t>
      </w:r>
    </w:p>
    <w:p w:rsidR="009C041A" w:rsidRPr="009E73CE" w:rsidRDefault="009C041A" w:rsidP="009C041A">
      <w:pPr>
        <w:pStyle w:val="a8"/>
        <w:ind w:firstLine="567"/>
        <w:jc w:val="both"/>
        <w:rPr>
          <w:sz w:val="22"/>
          <w:szCs w:val="22"/>
        </w:rPr>
      </w:pPr>
    </w:p>
    <w:p w:rsidR="0027078B" w:rsidRPr="0027078B" w:rsidRDefault="0027078B" w:rsidP="006000C3">
      <w:pPr>
        <w:jc w:val="both"/>
        <w:rPr>
          <w:b/>
          <w:sz w:val="22"/>
          <w:szCs w:val="22"/>
        </w:rPr>
      </w:pPr>
      <w:r>
        <w:rPr>
          <w:b/>
          <w:sz w:val="22"/>
          <w:szCs w:val="22"/>
        </w:rPr>
        <w:t xml:space="preserve">6. </w:t>
      </w:r>
      <w:r w:rsidRPr="0027078B">
        <w:rPr>
          <w:b/>
          <w:sz w:val="22"/>
          <w:szCs w:val="22"/>
        </w:rPr>
        <w:t>ПОЖАРНЫЕ ПОЕЗДА</w:t>
      </w:r>
    </w:p>
    <w:p w:rsidR="0027078B" w:rsidRPr="0027078B" w:rsidRDefault="0027078B" w:rsidP="0027078B">
      <w:pPr>
        <w:ind w:firstLine="567"/>
        <w:jc w:val="both"/>
        <w:rPr>
          <w:sz w:val="22"/>
          <w:szCs w:val="22"/>
        </w:rPr>
      </w:pPr>
      <w:r w:rsidRPr="0027078B">
        <w:rPr>
          <w:sz w:val="22"/>
          <w:szCs w:val="22"/>
        </w:rPr>
        <w:t>Пожарный поезд – это специализированный инженерный комплекс. Он может и должен использоваться исключительно в целях обеспечения пожарной безопасности железнодорожного транспорта и близлежащих народно-хозяйственных объектах.</w:t>
      </w:r>
    </w:p>
    <w:p w:rsidR="0027078B" w:rsidRPr="0027078B" w:rsidRDefault="0027078B" w:rsidP="0027078B">
      <w:pPr>
        <w:ind w:firstLine="567"/>
        <w:jc w:val="both"/>
        <w:rPr>
          <w:sz w:val="22"/>
          <w:szCs w:val="22"/>
        </w:rPr>
      </w:pPr>
      <w:r w:rsidRPr="0027078B">
        <w:rPr>
          <w:sz w:val="22"/>
          <w:szCs w:val="22"/>
        </w:rPr>
        <w:t>Пожарный поезд предназначен для:</w:t>
      </w:r>
    </w:p>
    <w:p w:rsidR="0027078B" w:rsidRPr="0027078B" w:rsidRDefault="0027078B" w:rsidP="00E8377D">
      <w:pPr>
        <w:numPr>
          <w:ilvl w:val="0"/>
          <w:numId w:val="2"/>
        </w:numPr>
        <w:ind w:left="0" w:firstLine="567"/>
        <w:jc w:val="both"/>
        <w:rPr>
          <w:sz w:val="22"/>
          <w:szCs w:val="22"/>
        </w:rPr>
      </w:pPr>
      <w:r w:rsidRPr="0027078B">
        <w:rPr>
          <w:sz w:val="22"/>
          <w:szCs w:val="22"/>
        </w:rPr>
        <w:t>ликвидации пожаров и проведения связанных с ним и аварийно-спасательных работ на объектах и в подвижном составе железнодорожного транспорта;</w:t>
      </w:r>
    </w:p>
    <w:p w:rsidR="0027078B" w:rsidRPr="0027078B" w:rsidRDefault="0027078B" w:rsidP="00E8377D">
      <w:pPr>
        <w:numPr>
          <w:ilvl w:val="0"/>
          <w:numId w:val="2"/>
        </w:numPr>
        <w:ind w:left="0" w:firstLine="567"/>
        <w:jc w:val="both"/>
        <w:rPr>
          <w:sz w:val="22"/>
          <w:szCs w:val="22"/>
        </w:rPr>
      </w:pPr>
      <w:r w:rsidRPr="0027078B">
        <w:rPr>
          <w:sz w:val="22"/>
          <w:szCs w:val="22"/>
        </w:rPr>
        <w:t>оказания помощи при авариях, крушениях, стихийных бедствиях и других чрезвычайных ситуациях на железнодорожном транспорте, сопровождающихся пожарами;</w:t>
      </w:r>
    </w:p>
    <w:p w:rsidR="0027078B" w:rsidRPr="0027078B" w:rsidRDefault="0027078B" w:rsidP="00E8377D">
      <w:pPr>
        <w:numPr>
          <w:ilvl w:val="0"/>
          <w:numId w:val="2"/>
        </w:numPr>
        <w:ind w:left="0" w:firstLine="567"/>
        <w:jc w:val="both"/>
        <w:rPr>
          <w:sz w:val="22"/>
          <w:szCs w:val="22"/>
        </w:rPr>
      </w:pPr>
      <w:r w:rsidRPr="0027078B">
        <w:rPr>
          <w:sz w:val="22"/>
          <w:szCs w:val="22"/>
        </w:rPr>
        <w:t>участие в ликвидации пожаров и проведению связанных с ними аварийно-спасательных работ на объектах, предприятиях и организациях, не относящихся к железнодорожному транспорту в пределах своих тактико-технических возможностей, а также оказ</w:t>
      </w:r>
      <w:r w:rsidRPr="0027078B">
        <w:rPr>
          <w:sz w:val="22"/>
          <w:szCs w:val="22"/>
        </w:rPr>
        <w:t>а</w:t>
      </w:r>
      <w:r w:rsidRPr="0027078B">
        <w:rPr>
          <w:sz w:val="22"/>
          <w:szCs w:val="22"/>
        </w:rPr>
        <w:t>ния услуг в области пожарной безопасности.</w:t>
      </w:r>
    </w:p>
    <w:p w:rsidR="0027078B" w:rsidRPr="0027078B" w:rsidRDefault="0027078B" w:rsidP="00E8377D">
      <w:pPr>
        <w:numPr>
          <w:ilvl w:val="0"/>
          <w:numId w:val="2"/>
        </w:numPr>
        <w:ind w:left="0" w:firstLine="567"/>
        <w:jc w:val="both"/>
        <w:rPr>
          <w:sz w:val="22"/>
          <w:szCs w:val="22"/>
        </w:rPr>
      </w:pPr>
      <w:r w:rsidRPr="0027078B">
        <w:rPr>
          <w:sz w:val="22"/>
          <w:szCs w:val="22"/>
        </w:rPr>
        <w:t>привлечение пожарного поезда для выполнения работ не указанных выше – категорически запрещается.</w:t>
      </w:r>
    </w:p>
    <w:p w:rsidR="0027078B" w:rsidRDefault="0027078B" w:rsidP="0027078B">
      <w:pPr>
        <w:ind w:firstLine="567"/>
        <w:jc w:val="both"/>
        <w:rPr>
          <w:sz w:val="22"/>
          <w:szCs w:val="22"/>
        </w:rPr>
      </w:pPr>
      <w:r w:rsidRPr="0027078B">
        <w:rPr>
          <w:sz w:val="22"/>
          <w:szCs w:val="22"/>
        </w:rPr>
        <w:t>Тушение пожаров на железнодорожном транспорте отлич</w:t>
      </w:r>
      <w:r w:rsidRPr="0027078B">
        <w:rPr>
          <w:sz w:val="22"/>
          <w:szCs w:val="22"/>
        </w:rPr>
        <w:t>а</w:t>
      </w:r>
      <w:r w:rsidRPr="0027078B">
        <w:rPr>
          <w:sz w:val="22"/>
          <w:szCs w:val="22"/>
        </w:rPr>
        <w:t>ется сложностью в организации боевых действий подразделений пожарной охраны, обусловленной задержкой во введении огнет</w:t>
      </w:r>
      <w:r w:rsidRPr="0027078B">
        <w:rPr>
          <w:sz w:val="22"/>
          <w:szCs w:val="22"/>
        </w:rPr>
        <w:t>у</w:t>
      </w:r>
      <w:r w:rsidRPr="0027078B">
        <w:rPr>
          <w:sz w:val="22"/>
          <w:szCs w:val="22"/>
        </w:rPr>
        <w:t xml:space="preserve">шащих веществ до выяснения физико-химических свойств грузов и </w:t>
      </w:r>
      <w:r w:rsidRPr="0027078B">
        <w:rPr>
          <w:sz w:val="22"/>
          <w:szCs w:val="22"/>
        </w:rPr>
        <w:lastRenderedPageBreak/>
        <w:t>обесточивания контактной сети. Особую опасность представляют возгорания цистерн с ЛВЖ и ГЖ, сжиженными газами, которые нередко приводят к взрывам, утечке и разливу продукта на знач</w:t>
      </w:r>
      <w:r w:rsidRPr="0027078B">
        <w:rPr>
          <w:sz w:val="22"/>
          <w:szCs w:val="22"/>
        </w:rPr>
        <w:t>и</w:t>
      </w:r>
      <w:r w:rsidRPr="0027078B">
        <w:rPr>
          <w:sz w:val="22"/>
          <w:szCs w:val="22"/>
        </w:rPr>
        <w:t>тельной площади.</w:t>
      </w:r>
    </w:p>
    <w:p w:rsidR="006000C3" w:rsidRPr="0027078B" w:rsidRDefault="006000C3" w:rsidP="0027078B">
      <w:pPr>
        <w:ind w:firstLine="567"/>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1. Пожарная опасность железнодорожного транспорта</w:t>
      </w:r>
      <w:r w:rsidRPr="0027078B">
        <w:rPr>
          <w:sz w:val="22"/>
          <w:szCs w:val="22"/>
        </w:rPr>
        <w:t xml:space="preserve"> </w:t>
      </w:r>
      <w:r w:rsidRPr="0027078B">
        <w:rPr>
          <w:b/>
          <w:sz w:val="22"/>
          <w:szCs w:val="22"/>
        </w:rPr>
        <w:t>и пр</w:t>
      </w:r>
      <w:r w:rsidRPr="0027078B">
        <w:rPr>
          <w:b/>
          <w:sz w:val="22"/>
          <w:szCs w:val="22"/>
        </w:rPr>
        <w:t>и</w:t>
      </w:r>
      <w:r w:rsidRPr="0027078B">
        <w:rPr>
          <w:b/>
          <w:sz w:val="22"/>
          <w:szCs w:val="22"/>
        </w:rPr>
        <w:t>легающих объектов.</w:t>
      </w:r>
    </w:p>
    <w:p w:rsidR="0027078B" w:rsidRPr="0027078B" w:rsidRDefault="0027078B" w:rsidP="006000C3">
      <w:pPr>
        <w:rPr>
          <w:b/>
          <w:sz w:val="22"/>
          <w:szCs w:val="22"/>
        </w:rPr>
      </w:pPr>
      <w:r>
        <w:rPr>
          <w:b/>
          <w:sz w:val="22"/>
          <w:szCs w:val="22"/>
        </w:rPr>
        <w:t xml:space="preserve">6.1.1 </w:t>
      </w:r>
      <w:r w:rsidRPr="0027078B">
        <w:rPr>
          <w:b/>
          <w:sz w:val="22"/>
          <w:szCs w:val="22"/>
        </w:rPr>
        <w:t>Общие положения.</w:t>
      </w:r>
    </w:p>
    <w:p w:rsidR="0027078B" w:rsidRPr="0027078B" w:rsidRDefault="0027078B" w:rsidP="0027078B">
      <w:pPr>
        <w:ind w:firstLine="567"/>
        <w:jc w:val="both"/>
        <w:rPr>
          <w:sz w:val="22"/>
          <w:szCs w:val="22"/>
        </w:rPr>
      </w:pPr>
      <w:r w:rsidRPr="0027078B">
        <w:rPr>
          <w:sz w:val="22"/>
          <w:szCs w:val="22"/>
        </w:rPr>
        <w:t>Пожарная опасность железнодорожных станций характер</w:t>
      </w:r>
      <w:r w:rsidRPr="0027078B">
        <w:rPr>
          <w:sz w:val="22"/>
          <w:szCs w:val="22"/>
        </w:rPr>
        <w:t>и</w:t>
      </w:r>
      <w:r w:rsidRPr="0027078B">
        <w:rPr>
          <w:sz w:val="22"/>
          <w:szCs w:val="22"/>
        </w:rPr>
        <w:t>зуется:</w:t>
      </w:r>
    </w:p>
    <w:p w:rsidR="0027078B" w:rsidRPr="0027078B" w:rsidRDefault="0027078B" w:rsidP="00E8377D">
      <w:pPr>
        <w:numPr>
          <w:ilvl w:val="0"/>
          <w:numId w:val="1"/>
        </w:numPr>
        <w:ind w:left="0" w:firstLine="567"/>
        <w:jc w:val="both"/>
        <w:rPr>
          <w:sz w:val="22"/>
          <w:szCs w:val="22"/>
        </w:rPr>
      </w:pPr>
      <w:r w:rsidRPr="0027078B">
        <w:rPr>
          <w:sz w:val="22"/>
          <w:szCs w:val="22"/>
        </w:rPr>
        <w:t>сосредоточением большого количества единиц подвижного состава (крытых грузовых вагонов, полувагонов, платформ, ко</w:t>
      </w:r>
      <w:r w:rsidRPr="0027078B">
        <w:rPr>
          <w:sz w:val="22"/>
          <w:szCs w:val="22"/>
        </w:rPr>
        <w:t>н</w:t>
      </w:r>
      <w:r w:rsidRPr="0027078B">
        <w:rPr>
          <w:sz w:val="22"/>
          <w:szCs w:val="22"/>
        </w:rPr>
        <w:t>тейнеровозов, цистерн и др.) с различными горючими и легково</w:t>
      </w:r>
      <w:r w:rsidRPr="0027078B">
        <w:rPr>
          <w:sz w:val="22"/>
          <w:szCs w:val="22"/>
        </w:rPr>
        <w:t>с</w:t>
      </w:r>
      <w:r w:rsidRPr="0027078B">
        <w:rPr>
          <w:sz w:val="22"/>
          <w:szCs w:val="22"/>
        </w:rPr>
        <w:t>пламеняющимися жидкостями, сжиженными газами, твердыми г</w:t>
      </w:r>
      <w:r w:rsidRPr="0027078B">
        <w:rPr>
          <w:sz w:val="22"/>
          <w:szCs w:val="22"/>
        </w:rPr>
        <w:t>о</w:t>
      </w:r>
      <w:r w:rsidRPr="0027078B">
        <w:rPr>
          <w:sz w:val="22"/>
          <w:szCs w:val="22"/>
        </w:rPr>
        <w:t>рючими материалами;</w:t>
      </w:r>
    </w:p>
    <w:p w:rsidR="0027078B" w:rsidRPr="0027078B" w:rsidRDefault="0027078B" w:rsidP="00E8377D">
      <w:pPr>
        <w:numPr>
          <w:ilvl w:val="0"/>
          <w:numId w:val="1"/>
        </w:numPr>
        <w:ind w:left="0" w:firstLine="567"/>
        <w:jc w:val="both"/>
        <w:rPr>
          <w:sz w:val="22"/>
          <w:szCs w:val="22"/>
        </w:rPr>
      </w:pPr>
      <w:r w:rsidRPr="0027078B">
        <w:rPr>
          <w:sz w:val="22"/>
          <w:szCs w:val="22"/>
        </w:rPr>
        <w:t>высокой плотностью застройки участковых, сортировочных и грузовых станций, складскими помещениями, рабочими парками и их значительной протяженностью;</w:t>
      </w:r>
    </w:p>
    <w:p w:rsidR="0027078B" w:rsidRPr="0027078B" w:rsidRDefault="0027078B" w:rsidP="00E8377D">
      <w:pPr>
        <w:numPr>
          <w:ilvl w:val="0"/>
          <w:numId w:val="1"/>
        </w:numPr>
        <w:ind w:left="0" w:firstLine="567"/>
        <w:jc w:val="both"/>
        <w:rPr>
          <w:sz w:val="22"/>
          <w:szCs w:val="22"/>
        </w:rPr>
      </w:pPr>
      <w:r w:rsidRPr="0027078B">
        <w:rPr>
          <w:sz w:val="22"/>
          <w:szCs w:val="22"/>
        </w:rPr>
        <w:t>размещением большого количества сформированных па</w:t>
      </w:r>
      <w:r w:rsidRPr="0027078B">
        <w:rPr>
          <w:sz w:val="22"/>
          <w:szCs w:val="22"/>
        </w:rPr>
        <w:t>с</w:t>
      </w:r>
      <w:r w:rsidRPr="0027078B">
        <w:rPr>
          <w:sz w:val="22"/>
          <w:szCs w:val="22"/>
        </w:rPr>
        <w:t>сажирских и грузовых поездов на параллельно стоящих путях;</w:t>
      </w:r>
    </w:p>
    <w:p w:rsidR="0027078B" w:rsidRPr="0027078B" w:rsidRDefault="0027078B" w:rsidP="00E8377D">
      <w:pPr>
        <w:numPr>
          <w:ilvl w:val="0"/>
          <w:numId w:val="1"/>
        </w:numPr>
        <w:ind w:left="0" w:firstLine="567"/>
        <w:jc w:val="both"/>
        <w:rPr>
          <w:sz w:val="22"/>
          <w:szCs w:val="22"/>
        </w:rPr>
      </w:pPr>
      <w:r w:rsidRPr="0027078B">
        <w:rPr>
          <w:sz w:val="22"/>
          <w:szCs w:val="22"/>
        </w:rPr>
        <w:t>наличием слишком узких протяженных разрывов между с</w:t>
      </w:r>
      <w:r w:rsidRPr="0027078B">
        <w:rPr>
          <w:sz w:val="22"/>
          <w:szCs w:val="22"/>
        </w:rPr>
        <w:t>о</w:t>
      </w:r>
      <w:r w:rsidRPr="0027078B">
        <w:rPr>
          <w:sz w:val="22"/>
          <w:szCs w:val="22"/>
        </w:rPr>
        <w:t>ставами, способствующих быстрому распространению огня на большую площадь;</w:t>
      </w:r>
    </w:p>
    <w:p w:rsidR="0027078B" w:rsidRPr="0027078B" w:rsidRDefault="0027078B" w:rsidP="00E8377D">
      <w:pPr>
        <w:numPr>
          <w:ilvl w:val="0"/>
          <w:numId w:val="1"/>
        </w:numPr>
        <w:ind w:left="0" w:firstLine="567"/>
        <w:jc w:val="both"/>
        <w:rPr>
          <w:sz w:val="22"/>
          <w:szCs w:val="22"/>
        </w:rPr>
      </w:pPr>
      <w:r w:rsidRPr="0027078B">
        <w:rPr>
          <w:sz w:val="22"/>
          <w:szCs w:val="22"/>
        </w:rPr>
        <w:t>развитой сетью железнодорожных путей, занятых состав</w:t>
      </w:r>
      <w:r w:rsidRPr="0027078B">
        <w:rPr>
          <w:sz w:val="22"/>
          <w:szCs w:val="22"/>
        </w:rPr>
        <w:t>а</w:t>
      </w:r>
      <w:r w:rsidRPr="0027078B">
        <w:rPr>
          <w:sz w:val="22"/>
          <w:szCs w:val="22"/>
        </w:rPr>
        <w:t>ми, затрудняющими подъезд пожарных автомобилей и прокладку рукавных линий к месту пожара;</w:t>
      </w:r>
    </w:p>
    <w:p w:rsidR="0027078B" w:rsidRPr="0027078B" w:rsidRDefault="0027078B" w:rsidP="00E8377D">
      <w:pPr>
        <w:numPr>
          <w:ilvl w:val="0"/>
          <w:numId w:val="1"/>
        </w:numPr>
        <w:ind w:left="0" w:firstLine="567"/>
        <w:jc w:val="both"/>
        <w:rPr>
          <w:sz w:val="22"/>
          <w:szCs w:val="22"/>
        </w:rPr>
      </w:pPr>
      <w:r w:rsidRPr="0027078B">
        <w:rPr>
          <w:sz w:val="22"/>
          <w:szCs w:val="22"/>
        </w:rPr>
        <w:t>недостаточным противопожарным водоснабжением.</w:t>
      </w:r>
    </w:p>
    <w:p w:rsidR="0027078B" w:rsidRPr="0027078B" w:rsidRDefault="0027078B" w:rsidP="0027078B">
      <w:pPr>
        <w:ind w:firstLine="567"/>
        <w:jc w:val="both"/>
        <w:rPr>
          <w:sz w:val="22"/>
          <w:szCs w:val="22"/>
        </w:rPr>
      </w:pPr>
      <w:r w:rsidRPr="0027078B">
        <w:rPr>
          <w:sz w:val="22"/>
          <w:szCs w:val="22"/>
        </w:rPr>
        <w:t>Железнодорожные станции по своему назначению и характ</w:t>
      </w:r>
      <w:r w:rsidRPr="0027078B">
        <w:rPr>
          <w:sz w:val="22"/>
          <w:szCs w:val="22"/>
        </w:rPr>
        <w:t>е</w:t>
      </w:r>
      <w:r w:rsidRPr="0027078B">
        <w:rPr>
          <w:sz w:val="22"/>
          <w:szCs w:val="22"/>
        </w:rPr>
        <w:t>ру работы подразделяются на пассажирские, грузовые, сортир</w:t>
      </w:r>
      <w:r w:rsidRPr="0027078B">
        <w:rPr>
          <w:sz w:val="22"/>
          <w:szCs w:val="22"/>
        </w:rPr>
        <w:t>о</w:t>
      </w:r>
      <w:r w:rsidRPr="0027078B">
        <w:rPr>
          <w:sz w:val="22"/>
          <w:szCs w:val="22"/>
        </w:rPr>
        <w:t>вочные, участковые и промежуточные, а в зависимости от объема пассажирских, грузовых, технических операций и сложностью р</w:t>
      </w:r>
      <w:r w:rsidRPr="0027078B">
        <w:rPr>
          <w:sz w:val="22"/>
          <w:szCs w:val="22"/>
        </w:rPr>
        <w:t>а</w:t>
      </w:r>
      <w:r w:rsidRPr="0027078B">
        <w:rPr>
          <w:sz w:val="22"/>
          <w:szCs w:val="22"/>
        </w:rPr>
        <w:t>боты – на внеклассные, 1, 2, 3, 4, и 5-го классов.</w:t>
      </w:r>
    </w:p>
    <w:p w:rsidR="0027078B" w:rsidRPr="0027078B" w:rsidRDefault="0027078B" w:rsidP="0027078B">
      <w:pPr>
        <w:ind w:firstLine="567"/>
        <w:jc w:val="both"/>
        <w:rPr>
          <w:sz w:val="22"/>
          <w:szCs w:val="22"/>
        </w:rPr>
      </w:pPr>
      <w:r w:rsidRPr="0027078B">
        <w:rPr>
          <w:sz w:val="22"/>
          <w:szCs w:val="22"/>
        </w:rPr>
        <w:t>Крупные железнодорожные станции состоят из комплекса зданий и сооружений, включающих в себя предприятия по обсл</w:t>
      </w:r>
      <w:r w:rsidRPr="0027078B">
        <w:rPr>
          <w:sz w:val="22"/>
          <w:szCs w:val="22"/>
        </w:rPr>
        <w:t>у</w:t>
      </w:r>
      <w:r w:rsidRPr="0027078B">
        <w:rPr>
          <w:sz w:val="22"/>
          <w:szCs w:val="22"/>
        </w:rPr>
        <w:t>живанию и ремонту подвижного состава, открытые и закрытые склады, вокзалы, посты электрической централизации и др. В их состав также входят приемно-отправочные и сортировочные парки с большим количеством железнодорожных путей. Площадь ста</w:t>
      </w:r>
      <w:r w:rsidRPr="0027078B">
        <w:rPr>
          <w:sz w:val="22"/>
          <w:szCs w:val="22"/>
        </w:rPr>
        <w:t>н</w:t>
      </w:r>
      <w:r w:rsidRPr="0027078B">
        <w:rPr>
          <w:sz w:val="22"/>
          <w:szCs w:val="22"/>
        </w:rPr>
        <w:lastRenderedPageBreak/>
        <w:t>ции достигает 150 га, общая протяженность – 16 км, количество путей – до 80. Особо крупные станции могут иметь 6-8 рабочих парков. Здесь одновременно может находиться до 3 тыс. вагонов с различными грузами.</w:t>
      </w:r>
    </w:p>
    <w:p w:rsidR="0027078B" w:rsidRPr="0027078B" w:rsidRDefault="0027078B" w:rsidP="0027078B">
      <w:pPr>
        <w:ind w:firstLine="567"/>
        <w:jc w:val="both"/>
        <w:rPr>
          <w:sz w:val="22"/>
          <w:szCs w:val="22"/>
        </w:rPr>
      </w:pPr>
      <w:r w:rsidRPr="0027078B">
        <w:rPr>
          <w:sz w:val="22"/>
          <w:szCs w:val="22"/>
        </w:rPr>
        <w:t>Наиболее пожароопасны сортировочные станции или парки, где сосредоточивается значительное количество перерабатываемых вагонов. Вероятность возникновения пожара возрастает в случае нарушения технологического процесса формирования составов.</w:t>
      </w:r>
    </w:p>
    <w:p w:rsidR="006000C3" w:rsidRDefault="006000C3" w:rsidP="006000C3">
      <w:pPr>
        <w:jc w:val="both"/>
        <w:rPr>
          <w:sz w:val="22"/>
          <w:szCs w:val="22"/>
        </w:rPr>
      </w:pPr>
    </w:p>
    <w:p w:rsidR="0027078B" w:rsidRPr="0027078B" w:rsidRDefault="0027078B" w:rsidP="006000C3">
      <w:pPr>
        <w:jc w:val="both"/>
        <w:rPr>
          <w:sz w:val="22"/>
          <w:szCs w:val="22"/>
        </w:rPr>
      </w:pPr>
      <w:r>
        <w:rPr>
          <w:b/>
          <w:sz w:val="22"/>
          <w:szCs w:val="22"/>
        </w:rPr>
        <w:t xml:space="preserve">6.1.2 </w:t>
      </w:r>
      <w:r w:rsidRPr="0027078B">
        <w:rPr>
          <w:b/>
          <w:sz w:val="22"/>
          <w:szCs w:val="22"/>
        </w:rPr>
        <w:t>Оперативно-тактическая характеристика подвижного с</w:t>
      </w:r>
      <w:r w:rsidRPr="0027078B">
        <w:rPr>
          <w:b/>
          <w:sz w:val="22"/>
          <w:szCs w:val="22"/>
        </w:rPr>
        <w:t>о</w:t>
      </w:r>
      <w:r w:rsidRPr="0027078B">
        <w:rPr>
          <w:b/>
          <w:sz w:val="22"/>
          <w:szCs w:val="22"/>
        </w:rPr>
        <w:t>става.</w:t>
      </w:r>
    </w:p>
    <w:p w:rsidR="0027078B" w:rsidRPr="0027078B" w:rsidRDefault="0027078B" w:rsidP="0027078B">
      <w:pPr>
        <w:ind w:firstLine="567"/>
        <w:jc w:val="both"/>
        <w:rPr>
          <w:sz w:val="22"/>
          <w:szCs w:val="22"/>
        </w:rPr>
      </w:pPr>
      <w:r w:rsidRPr="0027078B">
        <w:rPr>
          <w:sz w:val="22"/>
          <w:szCs w:val="22"/>
        </w:rPr>
        <w:t>В подвижной состав железнодорожного транспорта входят: тепловозы и дизель-поезда; электровозы и моторно-вагонный п</w:t>
      </w:r>
      <w:r w:rsidRPr="0027078B">
        <w:rPr>
          <w:sz w:val="22"/>
          <w:szCs w:val="22"/>
        </w:rPr>
        <w:t>о</w:t>
      </w:r>
      <w:r w:rsidRPr="0027078B">
        <w:rPr>
          <w:sz w:val="22"/>
          <w:szCs w:val="22"/>
        </w:rPr>
        <w:t>движной состав; цельнометаллические пассажирские вагоны (ЦМВ), багажные, почтовые, почтово-багажные, специальные в</w:t>
      </w:r>
      <w:r w:rsidRPr="0027078B">
        <w:rPr>
          <w:sz w:val="22"/>
          <w:szCs w:val="22"/>
        </w:rPr>
        <w:t>а</w:t>
      </w:r>
      <w:r w:rsidRPr="0027078B">
        <w:rPr>
          <w:sz w:val="22"/>
          <w:szCs w:val="22"/>
        </w:rPr>
        <w:t>гоны и полувагоны; платформы, контейнеровозы, транспортеры, цистерны; рефрижераторные секции (поезда) и автономные р</w:t>
      </w:r>
      <w:r w:rsidRPr="0027078B">
        <w:rPr>
          <w:sz w:val="22"/>
          <w:szCs w:val="22"/>
        </w:rPr>
        <w:t>е</w:t>
      </w:r>
      <w:r w:rsidRPr="0027078B">
        <w:rPr>
          <w:sz w:val="22"/>
          <w:szCs w:val="22"/>
        </w:rPr>
        <w:t>фрижераторные вагоны (АРВ) (табл. 1.1).</w:t>
      </w:r>
    </w:p>
    <w:p w:rsidR="0027078B" w:rsidRPr="0027078B" w:rsidRDefault="0027078B" w:rsidP="0027078B">
      <w:pPr>
        <w:ind w:firstLine="567"/>
        <w:jc w:val="both"/>
        <w:rPr>
          <w:sz w:val="22"/>
          <w:szCs w:val="22"/>
        </w:rPr>
      </w:pPr>
      <w:r w:rsidRPr="0027078B">
        <w:rPr>
          <w:sz w:val="22"/>
          <w:szCs w:val="22"/>
        </w:rPr>
        <w:t>Большинство пассажирских вагонов дальнего следования с</w:t>
      </w:r>
      <w:r w:rsidRPr="0027078B">
        <w:rPr>
          <w:sz w:val="22"/>
          <w:szCs w:val="22"/>
        </w:rPr>
        <w:t>о</w:t>
      </w:r>
      <w:r w:rsidRPr="0027078B">
        <w:rPr>
          <w:sz w:val="22"/>
          <w:szCs w:val="22"/>
        </w:rPr>
        <w:t>стоят из ЦМВ, в конструкциях и отделке которых используется древесина, древесноволокнистая плита, бумажно-слоистый пл</w:t>
      </w:r>
      <w:r w:rsidRPr="0027078B">
        <w:rPr>
          <w:sz w:val="22"/>
          <w:szCs w:val="22"/>
        </w:rPr>
        <w:t>а</w:t>
      </w:r>
      <w:r w:rsidRPr="0027078B">
        <w:rPr>
          <w:sz w:val="22"/>
          <w:szCs w:val="22"/>
        </w:rPr>
        <w:t>стик, винилискожа, линолеум и ткани. Наибольшую пожарную опасность представляют вагоны купированные и открытого типа.</w:t>
      </w:r>
    </w:p>
    <w:p w:rsidR="0027078B" w:rsidRPr="0027078B" w:rsidRDefault="0027078B" w:rsidP="0027078B">
      <w:pPr>
        <w:keepNext/>
        <w:ind w:firstLine="567"/>
        <w:jc w:val="right"/>
        <w:outlineLvl w:val="4"/>
        <w:rPr>
          <w:sz w:val="22"/>
          <w:szCs w:val="22"/>
        </w:rPr>
      </w:pPr>
      <w:r w:rsidRPr="0027078B">
        <w:rPr>
          <w:sz w:val="22"/>
          <w:szCs w:val="22"/>
        </w:rPr>
        <w:t>Таблица №1.1</w:t>
      </w:r>
    </w:p>
    <w:p w:rsidR="0027078B" w:rsidRPr="0027078B" w:rsidRDefault="0027078B" w:rsidP="0027078B">
      <w:pPr>
        <w:keepNext/>
        <w:ind w:firstLine="567"/>
        <w:jc w:val="center"/>
        <w:outlineLvl w:val="4"/>
        <w:rPr>
          <w:sz w:val="22"/>
          <w:szCs w:val="22"/>
        </w:rPr>
      </w:pPr>
      <w:r w:rsidRPr="0027078B">
        <w:rPr>
          <w:sz w:val="22"/>
          <w:szCs w:val="22"/>
        </w:rPr>
        <w:t>Характеристика подвижного железнодорожного состава</w:t>
      </w:r>
    </w:p>
    <w:p w:rsidR="0027078B" w:rsidRPr="0027078B" w:rsidRDefault="0027078B" w:rsidP="0027078B">
      <w:pPr>
        <w:ind w:firstLine="567"/>
        <w:rPr>
          <w:sz w:val="22"/>
          <w:szCs w:val="22"/>
        </w:rPr>
      </w:pPr>
    </w:p>
    <w:tbl>
      <w:tblPr>
        <w:tblW w:w="581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709"/>
        <w:gridCol w:w="709"/>
        <w:gridCol w:w="709"/>
        <w:gridCol w:w="708"/>
        <w:gridCol w:w="709"/>
        <w:gridCol w:w="709"/>
      </w:tblGrid>
      <w:tr w:rsidR="0027078B" w:rsidRPr="008E4EAE" w:rsidTr="008E4EAE">
        <w:trPr>
          <w:cantSplit/>
          <w:trHeight w:val="585"/>
        </w:trPr>
        <w:tc>
          <w:tcPr>
            <w:tcW w:w="1559" w:type="dxa"/>
            <w:vMerge w:val="restart"/>
          </w:tcPr>
          <w:p w:rsidR="0027078B" w:rsidRPr="008E4EAE" w:rsidRDefault="0027078B" w:rsidP="0027078B">
            <w:pPr>
              <w:ind w:firstLine="34"/>
              <w:jc w:val="center"/>
            </w:pPr>
            <w:r w:rsidRPr="008E4EAE">
              <w:t>Наименование подвижного состава</w:t>
            </w:r>
          </w:p>
        </w:tc>
        <w:tc>
          <w:tcPr>
            <w:tcW w:w="709" w:type="dxa"/>
            <w:vMerge w:val="restart"/>
          </w:tcPr>
          <w:p w:rsidR="0027078B" w:rsidRPr="008E4EAE" w:rsidRDefault="0027078B" w:rsidP="0027078B">
            <w:pPr>
              <w:ind w:firstLine="34"/>
              <w:jc w:val="center"/>
            </w:pPr>
            <w:r w:rsidRPr="008E4EAE">
              <w:t>Гр</w:t>
            </w:r>
            <w:r w:rsidRPr="008E4EAE">
              <w:t>у</w:t>
            </w:r>
            <w:r w:rsidRPr="008E4EAE">
              <w:t>з</w:t>
            </w:r>
            <w:r w:rsidRPr="008E4EAE">
              <w:t>о</w:t>
            </w:r>
            <w:r w:rsidRPr="008E4EAE">
              <w:t>подъе</w:t>
            </w:r>
            <w:r w:rsidRPr="008E4EAE">
              <w:t>м</w:t>
            </w:r>
            <w:r w:rsidRPr="008E4EAE">
              <w:t>ность, т.</w:t>
            </w:r>
          </w:p>
        </w:tc>
        <w:tc>
          <w:tcPr>
            <w:tcW w:w="709" w:type="dxa"/>
            <w:vMerge w:val="restart"/>
          </w:tcPr>
          <w:p w:rsidR="0027078B" w:rsidRPr="008E4EAE" w:rsidRDefault="0027078B" w:rsidP="0027078B">
            <w:pPr>
              <w:ind w:firstLine="34"/>
              <w:jc w:val="center"/>
            </w:pPr>
            <w:r w:rsidRPr="008E4EAE">
              <w:t>Дл</w:t>
            </w:r>
            <w:r w:rsidRPr="008E4EAE">
              <w:t>и</w:t>
            </w:r>
            <w:r w:rsidRPr="008E4EAE">
              <w:t>на куз</w:t>
            </w:r>
            <w:r w:rsidRPr="008E4EAE">
              <w:t>о</w:t>
            </w:r>
            <w:r w:rsidRPr="008E4EAE">
              <w:t>ва, м</w:t>
            </w:r>
          </w:p>
        </w:tc>
        <w:tc>
          <w:tcPr>
            <w:tcW w:w="709" w:type="dxa"/>
            <w:vMerge w:val="restart"/>
          </w:tcPr>
          <w:p w:rsidR="0027078B" w:rsidRPr="008E4EAE" w:rsidRDefault="0027078B" w:rsidP="0027078B">
            <w:pPr>
              <w:ind w:firstLine="34"/>
              <w:jc w:val="center"/>
            </w:pPr>
            <w:r w:rsidRPr="008E4EAE">
              <w:t>Площадь пола, м</w:t>
            </w:r>
            <w:r w:rsidRPr="008E4EAE">
              <w:rPr>
                <w:vertAlign w:val="superscript"/>
              </w:rPr>
              <w:t>2</w:t>
            </w:r>
          </w:p>
        </w:tc>
        <w:tc>
          <w:tcPr>
            <w:tcW w:w="708" w:type="dxa"/>
            <w:vMerge w:val="restart"/>
          </w:tcPr>
          <w:p w:rsidR="0027078B" w:rsidRPr="008E4EAE" w:rsidRDefault="0027078B" w:rsidP="0027078B">
            <w:pPr>
              <w:ind w:firstLine="34"/>
              <w:jc w:val="center"/>
            </w:pPr>
            <w:r w:rsidRPr="008E4EAE">
              <w:t>Вм</w:t>
            </w:r>
            <w:r w:rsidRPr="008E4EAE">
              <w:t>е</w:t>
            </w:r>
            <w:r w:rsidRPr="008E4EAE">
              <w:t>ст</w:t>
            </w:r>
            <w:r w:rsidRPr="008E4EAE">
              <w:t>и</w:t>
            </w:r>
            <w:r w:rsidRPr="008E4EAE">
              <w:t>мость, чел.</w:t>
            </w:r>
          </w:p>
        </w:tc>
        <w:tc>
          <w:tcPr>
            <w:tcW w:w="1418" w:type="dxa"/>
            <w:gridSpan w:val="2"/>
          </w:tcPr>
          <w:p w:rsidR="0027078B" w:rsidRPr="008E4EAE" w:rsidRDefault="0027078B" w:rsidP="0027078B">
            <w:pPr>
              <w:keepNext/>
              <w:ind w:firstLine="34"/>
              <w:jc w:val="center"/>
              <w:outlineLvl w:val="5"/>
              <w:rPr>
                <w:b/>
                <w:vertAlign w:val="superscript"/>
              </w:rPr>
            </w:pPr>
            <w:r w:rsidRPr="008E4EAE">
              <w:t>Пожарная нагрузка, кг/м</w:t>
            </w:r>
            <w:r w:rsidRPr="008E4EAE">
              <w:rPr>
                <w:vertAlign w:val="superscript"/>
              </w:rPr>
              <w:t>2</w:t>
            </w:r>
          </w:p>
        </w:tc>
      </w:tr>
      <w:tr w:rsidR="0027078B" w:rsidRPr="008E4EAE" w:rsidTr="008E4EAE">
        <w:trPr>
          <w:cantSplit/>
          <w:trHeight w:val="256"/>
        </w:trPr>
        <w:tc>
          <w:tcPr>
            <w:tcW w:w="1559" w:type="dxa"/>
            <w:vMerge/>
          </w:tcPr>
          <w:p w:rsidR="0027078B" w:rsidRPr="008E4EAE" w:rsidRDefault="0027078B" w:rsidP="0027078B">
            <w:pPr>
              <w:ind w:firstLine="34"/>
              <w:jc w:val="center"/>
            </w:pPr>
          </w:p>
        </w:tc>
        <w:tc>
          <w:tcPr>
            <w:tcW w:w="709" w:type="dxa"/>
            <w:vMerge/>
          </w:tcPr>
          <w:p w:rsidR="0027078B" w:rsidRPr="008E4EAE" w:rsidRDefault="0027078B" w:rsidP="0027078B">
            <w:pPr>
              <w:ind w:firstLine="34"/>
              <w:jc w:val="center"/>
            </w:pPr>
          </w:p>
        </w:tc>
        <w:tc>
          <w:tcPr>
            <w:tcW w:w="709" w:type="dxa"/>
            <w:vMerge/>
          </w:tcPr>
          <w:p w:rsidR="0027078B" w:rsidRPr="008E4EAE" w:rsidRDefault="0027078B" w:rsidP="0027078B">
            <w:pPr>
              <w:ind w:firstLine="34"/>
              <w:jc w:val="center"/>
            </w:pPr>
          </w:p>
        </w:tc>
        <w:tc>
          <w:tcPr>
            <w:tcW w:w="709" w:type="dxa"/>
            <w:vMerge/>
          </w:tcPr>
          <w:p w:rsidR="0027078B" w:rsidRPr="008E4EAE" w:rsidRDefault="0027078B" w:rsidP="0027078B">
            <w:pPr>
              <w:ind w:firstLine="34"/>
              <w:jc w:val="center"/>
            </w:pPr>
          </w:p>
        </w:tc>
        <w:tc>
          <w:tcPr>
            <w:tcW w:w="708" w:type="dxa"/>
            <w:vMerge/>
          </w:tcPr>
          <w:p w:rsidR="0027078B" w:rsidRPr="008E4EAE" w:rsidRDefault="0027078B" w:rsidP="0027078B">
            <w:pPr>
              <w:ind w:firstLine="34"/>
              <w:jc w:val="center"/>
            </w:pPr>
          </w:p>
        </w:tc>
        <w:tc>
          <w:tcPr>
            <w:tcW w:w="709" w:type="dxa"/>
          </w:tcPr>
          <w:p w:rsidR="0027078B" w:rsidRPr="008E4EAE" w:rsidRDefault="0027078B" w:rsidP="0027078B">
            <w:pPr>
              <w:ind w:firstLine="34"/>
              <w:jc w:val="center"/>
            </w:pPr>
            <w:r w:rsidRPr="008E4EAE">
              <w:t>Без груза</w:t>
            </w:r>
          </w:p>
        </w:tc>
        <w:tc>
          <w:tcPr>
            <w:tcW w:w="709" w:type="dxa"/>
          </w:tcPr>
          <w:p w:rsidR="0027078B" w:rsidRPr="008E4EAE" w:rsidRDefault="0027078B" w:rsidP="0027078B">
            <w:pPr>
              <w:ind w:firstLine="34"/>
              <w:jc w:val="center"/>
            </w:pPr>
            <w:r w:rsidRPr="008E4EAE">
              <w:t>С гр</w:t>
            </w:r>
            <w:r w:rsidRPr="008E4EAE">
              <w:t>у</w:t>
            </w:r>
            <w:r w:rsidRPr="008E4EAE">
              <w:t>зом</w:t>
            </w:r>
          </w:p>
        </w:tc>
      </w:tr>
      <w:tr w:rsidR="0027078B" w:rsidRPr="008E4EAE" w:rsidTr="008E4EAE">
        <w:trPr>
          <w:trHeight w:val="540"/>
        </w:trPr>
        <w:tc>
          <w:tcPr>
            <w:tcW w:w="1559" w:type="dxa"/>
            <w:tcBorders>
              <w:bottom w:val="single" w:sz="6" w:space="0" w:color="auto"/>
            </w:tcBorders>
          </w:tcPr>
          <w:p w:rsidR="0027078B" w:rsidRPr="008E4EAE" w:rsidRDefault="0027078B" w:rsidP="0027078B">
            <w:pPr>
              <w:ind w:firstLine="34"/>
              <w:jc w:val="both"/>
            </w:pPr>
            <w:r w:rsidRPr="008E4EAE">
              <w:t>Грузовые в</w:t>
            </w:r>
            <w:r w:rsidRPr="008E4EAE">
              <w:t>а</w:t>
            </w:r>
            <w:r w:rsidRPr="008E4EAE">
              <w:t>гоны, крытые, деревянные, объемом, м</w:t>
            </w:r>
            <w:r w:rsidRPr="008E4EAE">
              <w:rPr>
                <w:vertAlign w:val="superscript"/>
              </w:rPr>
              <w:t>3</w:t>
            </w:r>
          </w:p>
          <w:p w:rsidR="0027078B" w:rsidRPr="008E4EAE" w:rsidRDefault="0027078B" w:rsidP="0027078B">
            <w:pPr>
              <w:ind w:firstLine="34"/>
              <w:jc w:val="both"/>
            </w:pPr>
            <w:r w:rsidRPr="008E4EAE">
              <w:t xml:space="preserve"> 90</w:t>
            </w:r>
          </w:p>
          <w:p w:rsidR="0027078B" w:rsidRPr="008E4EAE" w:rsidRDefault="0027078B" w:rsidP="0027078B">
            <w:pPr>
              <w:ind w:firstLine="34"/>
              <w:jc w:val="both"/>
            </w:pPr>
            <w:r w:rsidRPr="008E4EAE">
              <w:t xml:space="preserve"> 106</w:t>
            </w:r>
          </w:p>
          <w:p w:rsidR="0027078B" w:rsidRPr="008E4EAE" w:rsidRDefault="0027078B" w:rsidP="0027078B">
            <w:pPr>
              <w:ind w:firstLine="34"/>
              <w:jc w:val="both"/>
            </w:pPr>
            <w:r w:rsidRPr="008E4EAE">
              <w:t xml:space="preserve"> 120</w:t>
            </w:r>
          </w:p>
          <w:p w:rsidR="0027078B" w:rsidRPr="008E4EAE" w:rsidRDefault="0027078B" w:rsidP="0027078B">
            <w:pPr>
              <w:ind w:firstLine="34"/>
              <w:jc w:val="both"/>
            </w:pPr>
            <w:r w:rsidRPr="008E4EAE">
              <w:lastRenderedPageBreak/>
              <w:t xml:space="preserve"> 130</w:t>
            </w:r>
          </w:p>
          <w:p w:rsidR="0027078B" w:rsidRPr="008E4EAE" w:rsidRDefault="0027078B" w:rsidP="0027078B">
            <w:pPr>
              <w:ind w:firstLine="34"/>
              <w:jc w:val="both"/>
            </w:pPr>
            <w:r w:rsidRPr="008E4EAE">
              <w:t>крытые ЦМВ</w:t>
            </w:r>
          </w:p>
          <w:p w:rsidR="0027078B" w:rsidRPr="008E4EAE" w:rsidRDefault="0027078B" w:rsidP="0027078B">
            <w:pPr>
              <w:ind w:firstLine="34"/>
              <w:jc w:val="both"/>
            </w:pPr>
            <w:r w:rsidRPr="008E4EAE">
              <w:t>Полувагоны:</w:t>
            </w:r>
          </w:p>
          <w:p w:rsidR="0027078B" w:rsidRPr="008E4EAE" w:rsidRDefault="0027078B" w:rsidP="0027078B">
            <w:pPr>
              <w:ind w:firstLine="34"/>
              <w:jc w:val="both"/>
            </w:pPr>
            <w:r w:rsidRPr="008E4EAE">
              <w:t xml:space="preserve"> ЦМ четыре</w:t>
            </w:r>
            <w:r w:rsidRPr="008E4EAE">
              <w:t>х</w:t>
            </w:r>
            <w:r w:rsidRPr="008E4EAE">
              <w:t>осные</w:t>
            </w:r>
          </w:p>
          <w:p w:rsidR="0027078B" w:rsidRPr="008E4EAE" w:rsidRDefault="0027078B" w:rsidP="0027078B">
            <w:pPr>
              <w:ind w:firstLine="34"/>
              <w:jc w:val="both"/>
            </w:pPr>
            <w:r w:rsidRPr="008E4EAE">
              <w:t xml:space="preserve"> ЦМ шестио</w:t>
            </w:r>
            <w:r w:rsidRPr="008E4EAE">
              <w:t>с</w:t>
            </w:r>
            <w:r w:rsidRPr="008E4EAE">
              <w:t>ные</w:t>
            </w:r>
          </w:p>
          <w:p w:rsidR="0027078B" w:rsidRPr="008E4EAE" w:rsidRDefault="0027078B" w:rsidP="0027078B">
            <w:pPr>
              <w:ind w:firstLine="34"/>
              <w:jc w:val="both"/>
            </w:pPr>
          </w:p>
          <w:p w:rsidR="0027078B" w:rsidRPr="008E4EAE" w:rsidRDefault="0027078B" w:rsidP="0027078B">
            <w:pPr>
              <w:ind w:firstLine="34"/>
              <w:jc w:val="both"/>
            </w:pPr>
            <w:r w:rsidRPr="008E4EAE">
              <w:t xml:space="preserve"> ЦМ вос</w:t>
            </w:r>
            <w:r w:rsidRPr="008E4EAE">
              <w:t>ь</w:t>
            </w:r>
            <w:r w:rsidRPr="008E4EAE">
              <w:t xml:space="preserve">миосные: </w:t>
            </w:r>
          </w:p>
          <w:p w:rsidR="0027078B" w:rsidRPr="008E4EAE" w:rsidRDefault="0027078B" w:rsidP="0027078B">
            <w:pPr>
              <w:ind w:firstLine="34"/>
              <w:jc w:val="both"/>
            </w:pPr>
            <w:r w:rsidRPr="008E4EAE">
              <w:t>объемом 137 м</w:t>
            </w:r>
            <w:r w:rsidRPr="008E4EAE">
              <w:rPr>
                <w:vertAlign w:val="superscript"/>
              </w:rPr>
              <w:t>3</w:t>
            </w:r>
          </w:p>
          <w:p w:rsidR="0027078B" w:rsidRPr="008E4EAE" w:rsidRDefault="0027078B" w:rsidP="0027078B">
            <w:pPr>
              <w:ind w:firstLine="34"/>
              <w:jc w:val="both"/>
            </w:pPr>
            <w:r w:rsidRPr="008E4EAE">
              <w:t xml:space="preserve"> деревянные</w:t>
            </w:r>
          </w:p>
          <w:p w:rsidR="0027078B" w:rsidRPr="008E4EAE" w:rsidRDefault="0027078B" w:rsidP="0027078B">
            <w:pPr>
              <w:ind w:firstLine="34"/>
              <w:jc w:val="both"/>
            </w:pPr>
            <w:r w:rsidRPr="008E4EAE">
              <w:t>Платформы:</w:t>
            </w:r>
          </w:p>
          <w:p w:rsidR="0027078B" w:rsidRPr="008E4EAE" w:rsidRDefault="0027078B" w:rsidP="0027078B">
            <w:pPr>
              <w:ind w:firstLine="34"/>
              <w:jc w:val="both"/>
            </w:pPr>
            <w:r w:rsidRPr="008E4EAE">
              <w:t xml:space="preserve"> с деревянным бортом</w:t>
            </w:r>
          </w:p>
          <w:p w:rsidR="0027078B" w:rsidRPr="008E4EAE" w:rsidRDefault="0027078B" w:rsidP="0027078B">
            <w:pPr>
              <w:ind w:firstLine="34"/>
              <w:jc w:val="both"/>
            </w:pPr>
            <w:r w:rsidRPr="008E4EAE">
              <w:t xml:space="preserve"> контейнерные</w:t>
            </w:r>
          </w:p>
          <w:p w:rsidR="0027078B" w:rsidRPr="008E4EAE" w:rsidRDefault="0027078B" w:rsidP="0027078B">
            <w:pPr>
              <w:ind w:firstLine="34"/>
              <w:jc w:val="both"/>
            </w:pPr>
            <w:r w:rsidRPr="008E4EAE">
              <w:t>Транспортеры</w:t>
            </w:r>
          </w:p>
          <w:p w:rsidR="0027078B" w:rsidRPr="008E4EAE" w:rsidRDefault="0027078B" w:rsidP="0027078B">
            <w:pPr>
              <w:ind w:firstLine="34"/>
              <w:jc w:val="both"/>
            </w:pPr>
            <w:r w:rsidRPr="008E4EAE">
              <w:t>Цистерны Ø3м, объемом, м</w:t>
            </w:r>
            <w:r w:rsidRPr="008E4EAE">
              <w:rPr>
                <w:vertAlign w:val="superscript"/>
              </w:rPr>
              <w:t xml:space="preserve">3 </w:t>
            </w:r>
            <w:r w:rsidRPr="008E4EAE">
              <w:t>:</w:t>
            </w:r>
          </w:p>
          <w:p w:rsidR="0027078B" w:rsidRPr="008E4EAE" w:rsidRDefault="0027078B" w:rsidP="0027078B">
            <w:pPr>
              <w:ind w:firstLine="34"/>
              <w:jc w:val="both"/>
            </w:pPr>
            <w:r w:rsidRPr="008E4EAE">
              <w:t xml:space="preserve"> 50</w:t>
            </w:r>
          </w:p>
          <w:p w:rsidR="0027078B" w:rsidRPr="008E4EAE" w:rsidRDefault="0027078B" w:rsidP="0027078B">
            <w:pPr>
              <w:ind w:firstLine="34"/>
              <w:jc w:val="both"/>
            </w:pPr>
            <w:r w:rsidRPr="008E4EAE">
              <w:t xml:space="preserve"> 72.3</w:t>
            </w:r>
          </w:p>
          <w:p w:rsidR="0027078B" w:rsidRPr="008E4EAE" w:rsidRDefault="0027078B" w:rsidP="0027078B">
            <w:pPr>
              <w:ind w:firstLine="34"/>
              <w:jc w:val="both"/>
            </w:pPr>
            <w:r w:rsidRPr="008E4EAE">
              <w:t xml:space="preserve"> 120</w:t>
            </w:r>
          </w:p>
          <w:p w:rsidR="0027078B" w:rsidRPr="008E4EAE" w:rsidRDefault="0027078B" w:rsidP="0027078B">
            <w:pPr>
              <w:ind w:firstLine="34"/>
              <w:jc w:val="both"/>
            </w:pPr>
            <w:r w:rsidRPr="008E4EAE">
              <w:t>Цистерны сжатых газов, Ø3м</w:t>
            </w:r>
          </w:p>
          <w:p w:rsidR="0027078B" w:rsidRPr="008E4EAE" w:rsidRDefault="0027078B" w:rsidP="0027078B">
            <w:pPr>
              <w:ind w:firstLine="34"/>
              <w:jc w:val="both"/>
            </w:pPr>
            <w:r w:rsidRPr="008E4EAE">
              <w:t>Рефрижерат</w:t>
            </w:r>
            <w:r w:rsidRPr="008E4EAE">
              <w:t>о</w:t>
            </w:r>
            <w:r w:rsidRPr="008E4EAE">
              <w:t>ры</w:t>
            </w:r>
          </w:p>
          <w:p w:rsidR="0027078B" w:rsidRPr="008E4EAE" w:rsidRDefault="0027078B" w:rsidP="0027078B">
            <w:pPr>
              <w:ind w:firstLine="34"/>
              <w:jc w:val="both"/>
            </w:pPr>
            <w:r w:rsidRPr="008E4EAE">
              <w:t>Пассажирские вагоны</w:t>
            </w:r>
          </w:p>
          <w:p w:rsidR="0027078B" w:rsidRPr="008E4EAE" w:rsidRDefault="0027078B" w:rsidP="0027078B">
            <w:pPr>
              <w:ind w:firstLine="34"/>
              <w:jc w:val="both"/>
            </w:pPr>
            <w:r w:rsidRPr="008E4EAE">
              <w:t xml:space="preserve"> Купирова</w:t>
            </w:r>
            <w:r w:rsidRPr="008E4EAE">
              <w:t>н</w:t>
            </w:r>
            <w:r w:rsidRPr="008E4EAE">
              <w:t>ные: произво</w:t>
            </w:r>
            <w:r w:rsidRPr="008E4EAE">
              <w:t>д</w:t>
            </w:r>
            <w:r w:rsidRPr="008E4EAE">
              <w:t>ства ГДР</w:t>
            </w:r>
          </w:p>
          <w:p w:rsidR="0027078B" w:rsidRPr="008E4EAE" w:rsidRDefault="0027078B" w:rsidP="0027078B">
            <w:pPr>
              <w:ind w:firstLine="34"/>
              <w:jc w:val="both"/>
            </w:pPr>
            <w:r w:rsidRPr="008E4EAE">
              <w:t xml:space="preserve"> плацкартные</w:t>
            </w:r>
          </w:p>
          <w:p w:rsidR="0027078B" w:rsidRPr="008E4EAE" w:rsidRDefault="0027078B" w:rsidP="0027078B">
            <w:pPr>
              <w:ind w:firstLine="34"/>
              <w:jc w:val="both"/>
            </w:pPr>
            <w:r w:rsidRPr="008E4EAE">
              <w:t xml:space="preserve"> вагон-рестораны</w:t>
            </w:r>
          </w:p>
          <w:p w:rsidR="0027078B" w:rsidRPr="008E4EAE" w:rsidRDefault="0027078B" w:rsidP="0027078B">
            <w:pPr>
              <w:ind w:firstLine="34"/>
              <w:jc w:val="both"/>
            </w:pPr>
            <w:r w:rsidRPr="008E4EAE">
              <w:t>Почтовые</w:t>
            </w:r>
          </w:p>
          <w:p w:rsidR="0027078B" w:rsidRPr="008E4EAE" w:rsidRDefault="0027078B" w:rsidP="0027078B">
            <w:pPr>
              <w:ind w:firstLine="34"/>
              <w:jc w:val="both"/>
            </w:pPr>
            <w:r w:rsidRPr="008E4EAE">
              <w:t>Багажные</w:t>
            </w:r>
          </w:p>
          <w:p w:rsidR="0027078B" w:rsidRPr="008E4EAE" w:rsidRDefault="0027078B" w:rsidP="0027078B">
            <w:pPr>
              <w:ind w:firstLine="34"/>
              <w:jc w:val="both"/>
            </w:pPr>
            <w:r w:rsidRPr="008E4EAE">
              <w:t>Спецвагоны</w:t>
            </w:r>
          </w:p>
          <w:p w:rsidR="0027078B" w:rsidRPr="008E4EAE" w:rsidRDefault="0027078B" w:rsidP="0027078B">
            <w:pPr>
              <w:ind w:firstLine="34"/>
              <w:jc w:val="both"/>
            </w:pPr>
            <w:r w:rsidRPr="008E4EAE">
              <w:t>Дизель-поезда:</w:t>
            </w:r>
          </w:p>
          <w:p w:rsidR="0027078B" w:rsidRPr="008E4EAE" w:rsidRDefault="0027078B" w:rsidP="0027078B">
            <w:pPr>
              <w:ind w:firstLine="34"/>
              <w:jc w:val="both"/>
            </w:pPr>
            <w:r w:rsidRPr="008E4EAE">
              <w:t xml:space="preserve"> моторные в</w:t>
            </w:r>
            <w:r w:rsidRPr="008E4EAE">
              <w:t>а</w:t>
            </w:r>
            <w:r w:rsidRPr="008E4EAE">
              <w:lastRenderedPageBreak/>
              <w:t>гоны</w:t>
            </w:r>
          </w:p>
          <w:p w:rsidR="0027078B" w:rsidRPr="008E4EAE" w:rsidRDefault="0027078B" w:rsidP="0027078B">
            <w:pPr>
              <w:ind w:firstLine="34"/>
              <w:jc w:val="both"/>
            </w:pPr>
            <w:r w:rsidRPr="008E4EAE">
              <w:t xml:space="preserve"> прицепные вагоны</w:t>
            </w:r>
          </w:p>
          <w:p w:rsidR="0027078B" w:rsidRPr="008E4EAE" w:rsidRDefault="0027078B" w:rsidP="0027078B">
            <w:pPr>
              <w:ind w:firstLine="34"/>
              <w:jc w:val="both"/>
            </w:pPr>
            <w:r w:rsidRPr="008E4EAE">
              <w:t>Электропоезда</w:t>
            </w:r>
          </w:p>
          <w:p w:rsidR="0027078B" w:rsidRPr="008E4EAE" w:rsidRDefault="0027078B" w:rsidP="0027078B">
            <w:pPr>
              <w:ind w:firstLine="34"/>
              <w:jc w:val="both"/>
            </w:pPr>
            <w:r w:rsidRPr="008E4EAE">
              <w:t>Локомотивы:</w:t>
            </w:r>
          </w:p>
          <w:p w:rsidR="0027078B" w:rsidRPr="008E4EAE" w:rsidRDefault="0027078B" w:rsidP="0027078B">
            <w:pPr>
              <w:ind w:firstLine="34"/>
              <w:jc w:val="both"/>
            </w:pPr>
            <w:r w:rsidRPr="008E4EAE">
              <w:t xml:space="preserve"> электровозы (одна секция)</w:t>
            </w:r>
          </w:p>
          <w:p w:rsidR="0027078B" w:rsidRPr="008E4EAE" w:rsidRDefault="0027078B" w:rsidP="0027078B">
            <w:pPr>
              <w:ind w:firstLine="34"/>
              <w:jc w:val="both"/>
            </w:pPr>
            <w:r w:rsidRPr="008E4EAE">
              <w:t xml:space="preserve"> тепловозы (одна секция):</w:t>
            </w:r>
          </w:p>
          <w:p w:rsidR="0027078B" w:rsidRPr="008E4EAE" w:rsidRDefault="0027078B" w:rsidP="0027078B">
            <w:pPr>
              <w:ind w:firstLine="34"/>
              <w:jc w:val="both"/>
            </w:pPr>
            <w:r w:rsidRPr="008E4EAE">
              <w:t xml:space="preserve">  малой мо</w:t>
            </w:r>
            <w:r w:rsidRPr="008E4EAE">
              <w:t>щ</w:t>
            </w:r>
            <w:r w:rsidRPr="008E4EAE">
              <w:t>ности</w:t>
            </w:r>
          </w:p>
          <w:p w:rsidR="0027078B" w:rsidRPr="008E4EAE" w:rsidRDefault="0027078B" w:rsidP="0027078B">
            <w:pPr>
              <w:ind w:firstLine="34"/>
              <w:jc w:val="both"/>
            </w:pPr>
            <w:r w:rsidRPr="008E4EAE">
              <w:t xml:space="preserve">  большой мощности</w:t>
            </w:r>
          </w:p>
        </w:tc>
        <w:tc>
          <w:tcPr>
            <w:tcW w:w="709" w:type="dxa"/>
            <w:tcBorders>
              <w:bottom w:val="single" w:sz="6" w:space="0" w:color="auto"/>
            </w:tcBorders>
          </w:tcPr>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lastRenderedPageBreak/>
              <w:t>65</w:t>
            </w:r>
          </w:p>
          <w:p w:rsidR="0027078B" w:rsidRPr="008E4EAE" w:rsidRDefault="0027078B" w:rsidP="0027078B">
            <w:pPr>
              <w:ind w:firstLine="34"/>
              <w:jc w:val="center"/>
            </w:pP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95</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125</w:t>
            </w:r>
          </w:p>
          <w:p w:rsidR="0027078B" w:rsidRPr="008E4EAE" w:rsidRDefault="0027078B" w:rsidP="0027078B">
            <w:pPr>
              <w:ind w:firstLine="34"/>
              <w:jc w:val="center"/>
            </w:pPr>
            <w:r w:rsidRPr="008E4EAE">
              <w:t>65</w:t>
            </w:r>
          </w:p>
          <w:p w:rsidR="0027078B" w:rsidRPr="008E4EAE" w:rsidRDefault="0027078B" w:rsidP="0027078B">
            <w:pPr>
              <w:ind w:firstLine="34"/>
              <w:jc w:val="center"/>
            </w:pP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60</w:t>
            </w:r>
          </w:p>
          <w:p w:rsidR="0027078B" w:rsidRPr="008E4EAE" w:rsidRDefault="0027078B" w:rsidP="0027078B">
            <w:pPr>
              <w:ind w:firstLine="34"/>
              <w:jc w:val="center"/>
            </w:pPr>
            <w:r w:rsidRPr="008E4EAE">
              <w:t>230,480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60</w:t>
            </w:r>
          </w:p>
          <w:p w:rsidR="0027078B" w:rsidRPr="008E4EAE" w:rsidRDefault="0027078B" w:rsidP="0027078B">
            <w:pPr>
              <w:ind w:firstLine="34"/>
              <w:jc w:val="center"/>
            </w:pPr>
            <w:r w:rsidRPr="008E4EAE">
              <w:t>60</w:t>
            </w:r>
          </w:p>
          <w:p w:rsidR="0027078B" w:rsidRPr="008E4EAE" w:rsidRDefault="0027078B" w:rsidP="0027078B">
            <w:pPr>
              <w:ind w:firstLine="34"/>
              <w:jc w:val="center"/>
            </w:pPr>
            <w:r w:rsidRPr="008E4EAE">
              <w:t>120</w:t>
            </w:r>
          </w:p>
          <w:p w:rsidR="0027078B" w:rsidRPr="008E4EAE" w:rsidRDefault="0027078B" w:rsidP="0027078B">
            <w:pPr>
              <w:ind w:firstLine="34"/>
              <w:jc w:val="center"/>
            </w:pPr>
          </w:p>
          <w:p w:rsidR="0027078B" w:rsidRPr="008E4EAE" w:rsidRDefault="0027078B" w:rsidP="0027078B">
            <w:pPr>
              <w:ind w:firstLine="34"/>
              <w:jc w:val="center"/>
            </w:pPr>
            <w:r w:rsidRPr="008E4EAE">
              <w:t>41.8</w:t>
            </w:r>
          </w:p>
          <w:p w:rsidR="0027078B" w:rsidRPr="008E4EAE" w:rsidRDefault="0027078B" w:rsidP="0027078B">
            <w:pPr>
              <w:ind w:firstLine="34"/>
              <w:jc w:val="center"/>
            </w:pPr>
            <w:r w:rsidRPr="008E4EAE">
              <w:t>65</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65</w:t>
            </w:r>
          </w:p>
          <w:p w:rsidR="0027078B" w:rsidRPr="008E4EAE" w:rsidRDefault="0027078B" w:rsidP="0027078B">
            <w:pPr>
              <w:ind w:firstLine="34"/>
              <w:jc w:val="center"/>
            </w:pPr>
            <w:r w:rsidRPr="008E4EAE">
              <w:t>65</w:t>
            </w:r>
          </w:p>
          <w:p w:rsidR="0027078B" w:rsidRPr="008E4EAE" w:rsidRDefault="0027078B" w:rsidP="0027078B">
            <w:pPr>
              <w:ind w:firstLine="34"/>
              <w:jc w:val="center"/>
            </w:pPr>
          </w:p>
          <w:p w:rsidR="0027078B" w:rsidRPr="008E4EAE" w:rsidRDefault="0027078B" w:rsidP="0027078B">
            <w:pPr>
              <w:ind w:firstLine="34"/>
              <w:jc w:val="center"/>
            </w:pPr>
            <w:r w:rsidRPr="008E4EAE">
              <w:t>60</w:t>
            </w:r>
          </w:p>
          <w:p w:rsidR="0027078B" w:rsidRPr="008E4EAE" w:rsidRDefault="0027078B" w:rsidP="0027078B">
            <w:pPr>
              <w:ind w:firstLine="34"/>
              <w:jc w:val="center"/>
            </w:pPr>
            <w:r w:rsidRPr="008E4EAE">
              <w:t>60</w:t>
            </w:r>
          </w:p>
          <w:p w:rsidR="0027078B" w:rsidRPr="008E4EAE" w:rsidRDefault="0027078B" w:rsidP="0027078B">
            <w:pPr>
              <w:ind w:firstLine="34"/>
              <w:jc w:val="center"/>
            </w:pPr>
            <w:r w:rsidRPr="008E4EAE">
              <w:t>60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tc>
        <w:tc>
          <w:tcPr>
            <w:tcW w:w="709" w:type="dxa"/>
            <w:tcBorders>
              <w:bottom w:val="single" w:sz="6" w:space="0" w:color="auto"/>
            </w:tcBorders>
          </w:tcPr>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13.5</w:t>
            </w:r>
          </w:p>
          <w:p w:rsidR="0027078B" w:rsidRPr="008E4EAE" w:rsidRDefault="0027078B" w:rsidP="0027078B">
            <w:pPr>
              <w:ind w:firstLine="34"/>
              <w:jc w:val="center"/>
            </w:pPr>
            <w:r w:rsidRPr="008E4EAE">
              <w:t>13.5</w:t>
            </w:r>
          </w:p>
          <w:p w:rsidR="0027078B" w:rsidRPr="008E4EAE" w:rsidRDefault="0027078B" w:rsidP="0027078B">
            <w:pPr>
              <w:ind w:firstLine="34"/>
              <w:jc w:val="center"/>
            </w:pPr>
            <w:r w:rsidRPr="008E4EAE">
              <w:t>13.5</w:t>
            </w:r>
          </w:p>
          <w:p w:rsidR="0027078B" w:rsidRPr="008E4EAE" w:rsidRDefault="0027078B" w:rsidP="0027078B">
            <w:pPr>
              <w:ind w:firstLine="34"/>
              <w:jc w:val="center"/>
            </w:pPr>
            <w:r w:rsidRPr="008E4EAE">
              <w:t>13.5</w:t>
            </w:r>
          </w:p>
          <w:p w:rsidR="0027078B" w:rsidRPr="008E4EAE" w:rsidRDefault="0027078B" w:rsidP="0027078B">
            <w:pPr>
              <w:ind w:firstLine="34"/>
              <w:jc w:val="center"/>
            </w:pPr>
            <w:r w:rsidRPr="008E4EAE">
              <w:lastRenderedPageBreak/>
              <w:t>13.5</w:t>
            </w:r>
          </w:p>
          <w:p w:rsidR="0027078B" w:rsidRPr="008E4EAE" w:rsidRDefault="0027078B" w:rsidP="0027078B">
            <w:pPr>
              <w:ind w:firstLine="34"/>
              <w:jc w:val="center"/>
            </w:pPr>
          </w:p>
          <w:p w:rsidR="0027078B" w:rsidRPr="008E4EAE" w:rsidRDefault="0027078B" w:rsidP="0027078B">
            <w:pPr>
              <w:ind w:firstLine="34"/>
              <w:jc w:val="center"/>
            </w:pPr>
            <w:r w:rsidRPr="008E4EAE">
              <w:t>12.7</w:t>
            </w:r>
          </w:p>
          <w:p w:rsidR="0027078B" w:rsidRPr="008E4EAE" w:rsidRDefault="0027078B" w:rsidP="0027078B">
            <w:pPr>
              <w:ind w:firstLine="34"/>
              <w:jc w:val="center"/>
            </w:pPr>
            <w:r w:rsidRPr="008E4EAE">
              <w:t>15.1</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20.2</w:t>
            </w:r>
          </w:p>
          <w:p w:rsidR="0027078B" w:rsidRPr="008E4EAE" w:rsidRDefault="0027078B" w:rsidP="0027078B">
            <w:pPr>
              <w:ind w:firstLine="34"/>
              <w:jc w:val="center"/>
            </w:pPr>
            <w:r w:rsidRPr="008E4EAE">
              <w:t>12.7</w:t>
            </w:r>
          </w:p>
          <w:p w:rsidR="0027078B" w:rsidRPr="008E4EAE" w:rsidRDefault="0027078B" w:rsidP="0027078B">
            <w:pPr>
              <w:ind w:firstLine="34"/>
              <w:jc w:val="center"/>
            </w:pPr>
          </w:p>
          <w:p w:rsidR="0027078B" w:rsidRPr="008E4EAE" w:rsidRDefault="0027078B" w:rsidP="0027078B">
            <w:pPr>
              <w:ind w:firstLine="34"/>
              <w:jc w:val="center"/>
            </w:pPr>
            <w:r w:rsidRPr="008E4EAE">
              <w:t>13.4</w:t>
            </w:r>
          </w:p>
          <w:p w:rsidR="0027078B" w:rsidRPr="008E4EAE" w:rsidRDefault="0027078B" w:rsidP="0027078B">
            <w:pPr>
              <w:ind w:firstLine="34"/>
              <w:jc w:val="center"/>
            </w:pPr>
            <w:r w:rsidRPr="008E4EAE">
              <w:t>18.0</w:t>
            </w:r>
          </w:p>
          <w:p w:rsidR="0027078B" w:rsidRPr="008E4EAE" w:rsidRDefault="0027078B" w:rsidP="0027078B">
            <w:pPr>
              <w:ind w:firstLine="34"/>
              <w:jc w:val="center"/>
            </w:pPr>
            <w:r w:rsidRPr="008E4EAE">
              <w:t>40.0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12</w:t>
            </w:r>
          </w:p>
          <w:p w:rsidR="0027078B" w:rsidRPr="008E4EAE" w:rsidRDefault="0027078B" w:rsidP="0027078B">
            <w:pPr>
              <w:ind w:firstLine="34"/>
              <w:jc w:val="center"/>
            </w:pPr>
            <w:r w:rsidRPr="008E4EAE">
              <w:t>12</w:t>
            </w:r>
          </w:p>
          <w:p w:rsidR="0027078B" w:rsidRPr="008E4EAE" w:rsidRDefault="0027078B" w:rsidP="0027078B">
            <w:pPr>
              <w:ind w:firstLine="34"/>
              <w:jc w:val="center"/>
            </w:pPr>
            <w:r w:rsidRPr="008E4EAE">
              <w:t>21</w:t>
            </w:r>
          </w:p>
          <w:p w:rsidR="0027078B" w:rsidRPr="008E4EAE" w:rsidRDefault="0027078B" w:rsidP="0027078B">
            <w:pPr>
              <w:ind w:firstLine="34"/>
              <w:jc w:val="center"/>
            </w:pPr>
          </w:p>
          <w:p w:rsidR="0027078B" w:rsidRPr="008E4EAE" w:rsidRDefault="0027078B" w:rsidP="0027078B">
            <w:pPr>
              <w:ind w:firstLine="34"/>
              <w:jc w:val="center"/>
            </w:pPr>
            <w:r w:rsidRPr="008E4EAE">
              <w:t>12</w:t>
            </w:r>
          </w:p>
          <w:p w:rsidR="0027078B" w:rsidRPr="008E4EAE" w:rsidRDefault="0027078B" w:rsidP="0027078B">
            <w:pPr>
              <w:ind w:firstLine="34"/>
              <w:jc w:val="center"/>
            </w:pPr>
            <w:r w:rsidRPr="008E4EAE">
              <w:t>15.5</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23.6</w:t>
            </w:r>
          </w:p>
          <w:p w:rsidR="0027078B" w:rsidRPr="008E4EAE" w:rsidRDefault="0027078B" w:rsidP="0027078B">
            <w:pPr>
              <w:ind w:firstLine="34"/>
              <w:jc w:val="center"/>
            </w:pPr>
            <w:r w:rsidRPr="008E4EAE">
              <w:t>23.6</w:t>
            </w:r>
          </w:p>
          <w:p w:rsidR="0027078B" w:rsidRPr="008E4EAE" w:rsidRDefault="0027078B" w:rsidP="0027078B">
            <w:pPr>
              <w:ind w:firstLine="34"/>
              <w:jc w:val="center"/>
            </w:pPr>
            <w:r w:rsidRPr="008E4EAE">
              <w:t>23.6</w:t>
            </w:r>
          </w:p>
          <w:p w:rsidR="0027078B" w:rsidRPr="008E4EAE" w:rsidRDefault="0027078B" w:rsidP="0027078B">
            <w:pPr>
              <w:ind w:firstLine="34"/>
              <w:jc w:val="center"/>
            </w:pPr>
            <w:r w:rsidRPr="008E4EAE">
              <w:t>23.6</w:t>
            </w:r>
          </w:p>
          <w:p w:rsidR="0027078B" w:rsidRPr="008E4EAE" w:rsidRDefault="0027078B" w:rsidP="0027078B">
            <w:pPr>
              <w:ind w:firstLine="34"/>
              <w:jc w:val="center"/>
            </w:pPr>
            <w:r w:rsidRPr="008E4EAE">
              <w:t>23.6</w:t>
            </w:r>
          </w:p>
          <w:p w:rsidR="0027078B" w:rsidRPr="008E4EAE" w:rsidRDefault="0027078B" w:rsidP="0027078B">
            <w:pPr>
              <w:ind w:firstLine="34"/>
              <w:jc w:val="center"/>
            </w:pPr>
            <w:r w:rsidRPr="008E4EAE">
              <w:t>23.6</w:t>
            </w:r>
          </w:p>
          <w:p w:rsidR="0027078B" w:rsidRPr="008E4EAE" w:rsidRDefault="0027078B" w:rsidP="0027078B">
            <w:pPr>
              <w:ind w:firstLine="34"/>
              <w:jc w:val="center"/>
            </w:pPr>
          </w:p>
          <w:p w:rsidR="0027078B" w:rsidRPr="008E4EAE" w:rsidRDefault="0027078B" w:rsidP="0027078B">
            <w:pPr>
              <w:ind w:firstLine="34"/>
              <w:jc w:val="center"/>
            </w:pPr>
            <w:r w:rsidRPr="008E4EAE">
              <w:t>24-26</w:t>
            </w:r>
          </w:p>
          <w:p w:rsidR="0027078B" w:rsidRPr="008E4EAE" w:rsidRDefault="0027078B" w:rsidP="0027078B">
            <w:pPr>
              <w:ind w:firstLine="34"/>
              <w:jc w:val="center"/>
            </w:pPr>
            <w:r w:rsidRPr="008E4EAE">
              <w:t>24-26</w:t>
            </w:r>
          </w:p>
          <w:p w:rsidR="0027078B" w:rsidRPr="008E4EAE" w:rsidRDefault="0027078B" w:rsidP="0027078B">
            <w:pPr>
              <w:ind w:firstLine="34"/>
              <w:jc w:val="center"/>
            </w:pPr>
            <w:r w:rsidRPr="008E4EAE">
              <w:t>24-26</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18-20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12.6,</w:t>
            </w:r>
            <w:r w:rsidRPr="008E4EAE">
              <w:lastRenderedPageBreak/>
              <w:t>16.9</w:t>
            </w:r>
          </w:p>
          <w:p w:rsidR="0027078B" w:rsidRPr="008E4EAE" w:rsidRDefault="0027078B" w:rsidP="0027078B">
            <w:pPr>
              <w:ind w:firstLine="34"/>
              <w:jc w:val="center"/>
            </w:pPr>
            <w:r w:rsidRPr="008E4EAE">
              <w:t>19.2,20.4</w:t>
            </w:r>
          </w:p>
        </w:tc>
        <w:tc>
          <w:tcPr>
            <w:tcW w:w="709" w:type="dxa"/>
            <w:tcBorders>
              <w:bottom w:val="single" w:sz="6" w:space="0" w:color="auto"/>
            </w:tcBorders>
          </w:tcPr>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40.5</w:t>
            </w:r>
          </w:p>
          <w:p w:rsidR="0027078B" w:rsidRPr="008E4EAE" w:rsidRDefault="0027078B" w:rsidP="0027078B">
            <w:pPr>
              <w:ind w:firstLine="34"/>
              <w:jc w:val="center"/>
            </w:pPr>
            <w:r w:rsidRPr="008E4EAE">
              <w:t>40.5</w:t>
            </w:r>
          </w:p>
          <w:p w:rsidR="0027078B" w:rsidRPr="008E4EAE" w:rsidRDefault="0027078B" w:rsidP="0027078B">
            <w:pPr>
              <w:ind w:firstLine="34"/>
              <w:jc w:val="center"/>
            </w:pPr>
            <w:r w:rsidRPr="008E4EAE">
              <w:t>40.5</w:t>
            </w:r>
          </w:p>
          <w:p w:rsidR="0027078B" w:rsidRPr="008E4EAE" w:rsidRDefault="0027078B" w:rsidP="0027078B">
            <w:pPr>
              <w:ind w:firstLine="34"/>
              <w:jc w:val="center"/>
            </w:pPr>
            <w:r w:rsidRPr="008E4EAE">
              <w:t>40.5</w:t>
            </w:r>
          </w:p>
          <w:p w:rsidR="0027078B" w:rsidRPr="008E4EAE" w:rsidRDefault="0027078B" w:rsidP="0027078B">
            <w:pPr>
              <w:ind w:firstLine="34"/>
              <w:jc w:val="center"/>
            </w:pPr>
            <w:r w:rsidRPr="008E4EAE">
              <w:lastRenderedPageBreak/>
              <w:t>40.5</w:t>
            </w:r>
          </w:p>
          <w:p w:rsidR="0027078B" w:rsidRPr="008E4EAE" w:rsidRDefault="0027078B" w:rsidP="0027078B">
            <w:pPr>
              <w:ind w:firstLine="34"/>
              <w:jc w:val="center"/>
            </w:pPr>
          </w:p>
          <w:p w:rsidR="0027078B" w:rsidRPr="008E4EAE" w:rsidRDefault="0027078B" w:rsidP="0027078B">
            <w:pPr>
              <w:ind w:firstLine="34"/>
              <w:jc w:val="center"/>
            </w:pPr>
            <w:r w:rsidRPr="008E4EAE">
              <w:t>38.1</w:t>
            </w:r>
          </w:p>
          <w:p w:rsidR="0027078B" w:rsidRPr="008E4EAE" w:rsidRDefault="0027078B" w:rsidP="0027078B">
            <w:pPr>
              <w:ind w:firstLine="34"/>
              <w:jc w:val="center"/>
            </w:pPr>
            <w:r w:rsidRPr="008E4EAE">
              <w:t>45.1</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60.6</w:t>
            </w:r>
          </w:p>
          <w:p w:rsidR="0027078B" w:rsidRPr="008E4EAE" w:rsidRDefault="0027078B" w:rsidP="0027078B">
            <w:pPr>
              <w:ind w:firstLine="34"/>
              <w:jc w:val="center"/>
            </w:pPr>
            <w:r w:rsidRPr="008E4EAE">
              <w:t>38.1</w:t>
            </w:r>
          </w:p>
          <w:p w:rsidR="0027078B" w:rsidRPr="008E4EAE" w:rsidRDefault="0027078B" w:rsidP="0027078B">
            <w:pPr>
              <w:ind w:firstLine="34"/>
              <w:jc w:val="center"/>
            </w:pPr>
          </w:p>
          <w:p w:rsidR="0027078B" w:rsidRPr="008E4EAE" w:rsidRDefault="0027078B" w:rsidP="0027078B">
            <w:pPr>
              <w:ind w:firstLine="34"/>
              <w:jc w:val="center"/>
            </w:pPr>
            <w:r w:rsidRPr="008E4EAE">
              <w:t>40.2</w:t>
            </w:r>
          </w:p>
          <w:p w:rsidR="0027078B" w:rsidRPr="008E4EAE" w:rsidRDefault="0027078B" w:rsidP="0027078B">
            <w:pPr>
              <w:ind w:firstLine="34"/>
              <w:jc w:val="center"/>
            </w:pPr>
            <w:r w:rsidRPr="008E4EAE">
              <w:t>54.0</w:t>
            </w:r>
          </w:p>
          <w:p w:rsidR="0027078B" w:rsidRPr="008E4EAE" w:rsidRDefault="0027078B" w:rsidP="0027078B">
            <w:pPr>
              <w:ind w:firstLine="34"/>
              <w:jc w:val="center"/>
            </w:pPr>
            <w:r w:rsidRPr="008E4EAE">
              <w:t>120.0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45.3</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70.1</w:t>
            </w:r>
          </w:p>
          <w:p w:rsidR="0027078B" w:rsidRPr="008E4EAE" w:rsidRDefault="0027078B" w:rsidP="0027078B">
            <w:pPr>
              <w:ind w:firstLine="34"/>
              <w:jc w:val="center"/>
            </w:pPr>
            <w:r w:rsidRPr="008E4EAE">
              <w:t>70.8</w:t>
            </w:r>
          </w:p>
          <w:p w:rsidR="0027078B" w:rsidRPr="008E4EAE" w:rsidRDefault="0027078B" w:rsidP="0027078B">
            <w:pPr>
              <w:ind w:firstLine="34"/>
              <w:jc w:val="center"/>
            </w:pPr>
            <w:r w:rsidRPr="008E4EAE">
              <w:t>70.8</w:t>
            </w:r>
          </w:p>
          <w:p w:rsidR="0027078B" w:rsidRPr="008E4EAE" w:rsidRDefault="0027078B" w:rsidP="0027078B">
            <w:pPr>
              <w:ind w:firstLine="34"/>
              <w:jc w:val="center"/>
            </w:pPr>
            <w:r w:rsidRPr="008E4EAE">
              <w:t>70.8</w:t>
            </w:r>
          </w:p>
          <w:p w:rsidR="0027078B" w:rsidRPr="008E4EAE" w:rsidRDefault="0027078B" w:rsidP="0027078B">
            <w:pPr>
              <w:ind w:firstLine="34"/>
              <w:jc w:val="center"/>
            </w:pPr>
            <w:r w:rsidRPr="008E4EAE">
              <w:t>70.8</w:t>
            </w:r>
          </w:p>
          <w:p w:rsidR="0027078B" w:rsidRPr="008E4EAE" w:rsidRDefault="0027078B" w:rsidP="0027078B">
            <w:pPr>
              <w:ind w:firstLine="34"/>
              <w:jc w:val="center"/>
            </w:pPr>
            <w:r w:rsidRPr="008E4EAE">
              <w:t>70.8</w:t>
            </w:r>
          </w:p>
          <w:p w:rsidR="0027078B" w:rsidRPr="008E4EAE" w:rsidRDefault="0027078B" w:rsidP="0027078B">
            <w:pPr>
              <w:ind w:firstLine="34"/>
              <w:jc w:val="center"/>
            </w:pPr>
          </w:p>
          <w:p w:rsidR="0027078B" w:rsidRPr="008E4EAE" w:rsidRDefault="0027078B" w:rsidP="0027078B">
            <w:pPr>
              <w:ind w:firstLine="34"/>
              <w:jc w:val="center"/>
            </w:pPr>
            <w:r w:rsidRPr="008E4EAE">
              <w:t>72-78</w:t>
            </w:r>
          </w:p>
          <w:p w:rsidR="0027078B" w:rsidRPr="008E4EAE" w:rsidRDefault="0027078B" w:rsidP="0027078B">
            <w:pPr>
              <w:ind w:firstLine="34"/>
              <w:jc w:val="center"/>
            </w:pPr>
            <w:r w:rsidRPr="008E4EAE">
              <w:t>72-78</w:t>
            </w:r>
          </w:p>
          <w:p w:rsidR="0027078B" w:rsidRPr="008E4EAE" w:rsidRDefault="0027078B" w:rsidP="0027078B">
            <w:pPr>
              <w:ind w:firstLine="34"/>
              <w:jc w:val="center"/>
            </w:pPr>
            <w:r w:rsidRPr="008E4EAE">
              <w:t>72-78</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53-56</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37-</w:t>
            </w:r>
            <w:r w:rsidRPr="008E4EAE">
              <w:lastRenderedPageBreak/>
              <w:t>50</w:t>
            </w:r>
          </w:p>
          <w:p w:rsidR="0027078B" w:rsidRPr="008E4EAE" w:rsidRDefault="0027078B" w:rsidP="0027078B">
            <w:pPr>
              <w:ind w:firstLine="34"/>
              <w:jc w:val="center"/>
            </w:pPr>
            <w:r w:rsidRPr="008E4EAE">
              <w:t>57-61</w:t>
            </w:r>
          </w:p>
        </w:tc>
        <w:tc>
          <w:tcPr>
            <w:tcW w:w="708" w:type="dxa"/>
            <w:tcBorders>
              <w:bottom w:val="single" w:sz="6" w:space="0" w:color="auto"/>
            </w:tcBorders>
          </w:tcPr>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50</w:t>
            </w:r>
            <w:r w:rsidRPr="008E4EAE">
              <w:rPr>
                <w:vertAlign w:val="superscript"/>
              </w:rPr>
              <w:t>*</w:t>
            </w:r>
          </w:p>
          <w:p w:rsidR="0027078B" w:rsidRPr="008E4EAE" w:rsidRDefault="0027078B" w:rsidP="0027078B">
            <w:pPr>
              <w:ind w:firstLine="34"/>
              <w:jc w:val="center"/>
            </w:pPr>
            <w:r w:rsidRPr="008E4EAE">
              <w:t>50</w:t>
            </w:r>
          </w:p>
          <w:p w:rsidR="0027078B" w:rsidRPr="008E4EAE" w:rsidRDefault="0027078B" w:rsidP="0027078B">
            <w:pPr>
              <w:ind w:firstLine="34"/>
              <w:jc w:val="center"/>
            </w:pPr>
            <w:r w:rsidRPr="008E4EAE">
              <w:t>50</w:t>
            </w:r>
          </w:p>
          <w:p w:rsidR="0027078B" w:rsidRPr="008E4EAE" w:rsidRDefault="0027078B" w:rsidP="0027078B">
            <w:pPr>
              <w:ind w:firstLine="34"/>
              <w:jc w:val="center"/>
            </w:pPr>
            <w:r w:rsidRPr="008E4EAE">
              <w:t>50</w:t>
            </w:r>
          </w:p>
          <w:p w:rsidR="0027078B" w:rsidRPr="008E4EAE" w:rsidRDefault="0027078B" w:rsidP="0027078B">
            <w:pPr>
              <w:ind w:firstLine="34"/>
              <w:jc w:val="center"/>
            </w:pPr>
            <w:r w:rsidRPr="008E4EAE">
              <w:lastRenderedPageBreak/>
              <w:t>50</w:t>
            </w: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38</w:t>
            </w:r>
          </w:p>
          <w:p w:rsidR="0027078B" w:rsidRPr="008E4EAE" w:rsidRDefault="0027078B" w:rsidP="0027078B">
            <w:pPr>
              <w:ind w:firstLine="34"/>
              <w:jc w:val="center"/>
            </w:pPr>
            <w:r w:rsidRPr="008E4EAE">
              <w:t>56</w:t>
            </w:r>
          </w:p>
          <w:p w:rsidR="0027078B" w:rsidRPr="008E4EAE" w:rsidRDefault="0027078B" w:rsidP="0027078B">
            <w:pPr>
              <w:ind w:firstLine="34"/>
              <w:jc w:val="center"/>
            </w:pPr>
            <w:r w:rsidRPr="008E4EAE">
              <w:t>150</w:t>
            </w: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10</w:t>
            </w:r>
          </w:p>
          <w:p w:rsidR="0027078B" w:rsidRPr="008E4EAE" w:rsidRDefault="0027078B" w:rsidP="0027078B">
            <w:pPr>
              <w:ind w:firstLine="34"/>
              <w:jc w:val="center"/>
            </w:pPr>
          </w:p>
          <w:p w:rsidR="0027078B" w:rsidRPr="008E4EAE" w:rsidRDefault="0027078B" w:rsidP="0027078B">
            <w:pPr>
              <w:ind w:firstLine="34"/>
              <w:jc w:val="center"/>
            </w:pPr>
            <w:r w:rsidRPr="008E4EAE">
              <w:t>68-72</w:t>
            </w:r>
          </w:p>
          <w:p w:rsidR="0027078B" w:rsidRPr="008E4EAE" w:rsidRDefault="0027078B" w:rsidP="0027078B">
            <w:pPr>
              <w:ind w:firstLine="34"/>
              <w:jc w:val="center"/>
            </w:pPr>
            <w:r w:rsidRPr="008E4EAE">
              <w:t>124,128</w:t>
            </w:r>
          </w:p>
          <w:p w:rsidR="0027078B" w:rsidRPr="008E4EAE" w:rsidRDefault="0027078B" w:rsidP="0027078B">
            <w:pPr>
              <w:ind w:firstLine="34"/>
              <w:jc w:val="center"/>
            </w:pPr>
            <w:r w:rsidRPr="008E4EAE">
              <w:t>124,176</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tc>
        <w:tc>
          <w:tcPr>
            <w:tcW w:w="709" w:type="dxa"/>
            <w:tcBorders>
              <w:bottom w:val="single" w:sz="6" w:space="0" w:color="auto"/>
            </w:tcBorders>
          </w:tcPr>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70</w:t>
            </w:r>
          </w:p>
          <w:p w:rsidR="0027078B" w:rsidRPr="008E4EAE" w:rsidRDefault="0027078B" w:rsidP="0027078B">
            <w:pPr>
              <w:ind w:firstLine="34"/>
              <w:jc w:val="center"/>
            </w:pPr>
            <w:r w:rsidRPr="008E4EAE">
              <w:t>75</w:t>
            </w:r>
          </w:p>
          <w:p w:rsidR="0027078B" w:rsidRPr="008E4EAE" w:rsidRDefault="0027078B" w:rsidP="0027078B">
            <w:pPr>
              <w:ind w:firstLine="34"/>
              <w:jc w:val="center"/>
            </w:pPr>
            <w:r w:rsidRPr="008E4EAE">
              <w:t>80</w:t>
            </w:r>
          </w:p>
          <w:p w:rsidR="0027078B" w:rsidRPr="008E4EAE" w:rsidRDefault="0027078B" w:rsidP="0027078B">
            <w:pPr>
              <w:ind w:firstLine="34"/>
              <w:jc w:val="center"/>
            </w:pPr>
            <w:r w:rsidRPr="008E4EAE">
              <w:t>85</w:t>
            </w:r>
          </w:p>
          <w:p w:rsidR="0027078B" w:rsidRPr="008E4EAE" w:rsidRDefault="0027078B" w:rsidP="0027078B">
            <w:pPr>
              <w:ind w:firstLine="34"/>
              <w:jc w:val="center"/>
            </w:pPr>
            <w:r w:rsidRPr="008E4EAE">
              <w:lastRenderedPageBreak/>
              <w:t>-</w:t>
            </w: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45</w:t>
            </w:r>
          </w:p>
          <w:p w:rsidR="0027078B" w:rsidRPr="008E4EAE" w:rsidRDefault="0027078B" w:rsidP="0027078B">
            <w:pPr>
              <w:ind w:firstLine="34"/>
              <w:jc w:val="center"/>
            </w:pPr>
          </w:p>
          <w:p w:rsidR="0027078B" w:rsidRPr="008E4EAE" w:rsidRDefault="0027078B" w:rsidP="0027078B">
            <w:pPr>
              <w:ind w:firstLine="34"/>
              <w:jc w:val="center"/>
            </w:pPr>
            <w:r w:rsidRPr="008E4EAE">
              <w:t>30</w:t>
            </w: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w:t>
            </w:r>
          </w:p>
          <w:p w:rsidR="0027078B" w:rsidRPr="008E4EAE" w:rsidRDefault="0027078B" w:rsidP="0027078B">
            <w:pPr>
              <w:ind w:firstLine="34"/>
              <w:jc w:val="center"/>
            </w:pPr>
          </w:p>
          <w:p w:rsidR="0027078B" w:rsidRPr="008E4EAE" w:rsidRDefault="0027078B" w:rsidP="0027078B">
            <w:pPr>
              <w:ind w:firstLine="34"/>
              <w:jc w:val="center"/>
            </w:pPr>
            <w:r w:rsidRPr="008E4EAE">
              <w:t>-</w:t>
            </w:r>
          </w:p>
          <w:p w:rsidR="0027078B" w:rsidRPr="008E4EAE" w:rsidRDefault="0027078B" w:rsidP="0027078B">
            <w:pPr>
              <w:ind w:firstLine="34"/>
              <w:jc w:val="center"/>
            </w:pPr>
            <w:r w:rsidRPr="008E4EAE">
              <w:t>120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180</w:t>
            </w:r>
          </w:p>
          <w:p w:rsidR="0027078B" w:rsidRPr="008E4EAE" w:rsidRDefault="0027078B" w:rsidP="0027078B">
            <w:pPr>
              <w:ind w:firstLine="34"/>
              <w:jc w:val="center"/>
            </w:pPr>
            <w:r w:rsidRPr="008E4EAE">
              <w:t>173</w:t>
            </w:r>
          </w:p>
          <w:p w:rsidR="0027078B" w:rsidRPr="008E4EAE" w:rsidRDefault="0027078B" w:rsidP="0027078B">
            <w:pPr>
              <w:ind w:firstLine="34"/>
              <w:jc w:val="center"/>
            </w:pPr>
            <w:r w:rsidRPr="008E4EAE">
              <w:t>150</w:t>
            </w:r>
          </w:p>
          <w:p w:rsidR="0027078B" w:rsidRPr="008E4EAE" w:rsidRDefault="0027078B" w:rsidP="0027078B">
            <w:pPr>
              <w:ind w:firstLine="34"/>
              <w:jc w:val="center"/>
            </w:pPr>
            <w:r w:rsidRPr="008E4EAE">
              <w:t>140</w:t>
            </w:r>
          </w:p>
          <w:p w:rsidR="0027078B" w:rsidRPr="008E4EAE" w:rsidRDefault="0027078B" w:rsidP="0027078B">
            <w:pPr>
              <w:ind w:firstLine="34"/>
              <w:jc w:val="center"/>
            </w:pPr>
            <w:r w:rsidRPr="008E4EAE">
              <w:t>140</w:t>
            </w:r>
          </w:p>
          <w:p w:rsidR="0027078B" w:rsidRPr="008E4EAE" w:rsidRDefault="0027078B" w:rsidP="0027078B">
            <w:pPr>
              <w:ind w:firstLine="34"/>
              <w:jc w:val="center"/>
            </w:pPr>
            <w:r w:rsidRPr="008E4EAE">
              <w:t>140</w:t>
            </w:r>
          </w:p>
          <w:p w:rsidR="0027078B" w:rsidRPr="008E4EAE" w:rsidRDefault="0027078B" w:rsidP="0027078B">
            <w:pPr>
              <w:ind w:firstLine="34"/>
              <w:jc w:val="center"/>
            </w:pPr>
          </w:p>
          <w:p w:rsidR="0027078B" w:rsidRPr="008E4EAE" w:rsidRDefault="0027078B" w:rsidP="0027078B">
            <w:pPr>
              <w:ind w:firstLine="34"/>
              <w:jc w:val="center"/>
            </w:pPr>
            <w:r w:rsidRPr="008E4EAE">
              <w:t>150</w:t>
            </w:r>
          </w:p>
          <w:p w:rsidR="0027078B" w:rsidRPr="008E4EAE" w:rsidRDefault="0027078B" w:rsidP="0027078B">
            <w:pPr>
              <w:ind w:firstLine="34"/>
              <w:jc w:val="center"/>
            </w:pPr>
            <w:r w:rsidRPr="008E4EAE">
              <w:t>120</w:t>
            </w:r>
          </w:p>
          <w:p w:rsidR="0027078B" w:rsidRPr="008E4EAE" w:rsidRDefault="0027078B" w:rsidP="0027078B">
            <w:pPr>
              <w:ind w:firstLine="34"/>
              <w:jc w:val="center"/>
            </w:pPr>
            <w:r w:rsidRPr="008E4EAE">
              <w:t>120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25</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60-120</w:t>
            </w:r>
          </w:p>
          <w:p w:rsidR="0027078B" w:rsidRPr="008E4EAE" w:rsidRDefault="0027078B" w:rsidP="0027078B">
            <w:pPr>
              <w:ind w:firstLine="34"/>
              <w:jc w:val="center"/>
            </w:pPr>
            <w:r w:rsidRPr="008E4EAE">
              <w:t>140,220</w:t>
            </w:r>
          </w:p>
        </w:tc>
        <w:tc>
          <w:tcPr>
            <w:tcW w:w="709" w:type="dxa"/>
            <w:tcBorders>
              <w:bottom w:val="single" w:sz="6" w:space="0" w:color="auto"/>
            </w:tcBorders>
          </w:tcPr>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850</w:t>
            </w:r>
          </w:p>
          <w:p w:rsidR="0027078B" w:rsidRPr="008E4EAE" w:rsidRDefault="0027078B" w:rsidP="0027078B">
            <w:pPr>
              <w:ind w:firstLine="34"/>
              <w:jc w:val="center"/>
            </w:pPr>
            <w:r w:rsidRPr="008E4EAE">
              <w:t>900</w:t>
            </w:r>
          </w:p>
          <w:p w:rsidR="0027078B" w:rsidRPr="008E4EAE" w:rsidRDefault="0027078B" w:rsidP="0027078B">
            <w:pPr>
              <w:ind w:firstLine="34"/>
              <w:jc w:val="center"/>
            </w:pPr>
            <w:r w:rsidRPr="008E4EAE">
              <w:t>1000</w:t>
            </w:r>
          </w:p>
          <w:p w:rsidR="0027078B" w:rsidRPr="008E4EAE" w:rsidRDefault="0027078B" w:rsidP="0027078B">
            <w:pPr>
              <w:ind w:firstLine="34"/>
              <w:jc w:val="center"/>
            </w:pPr>
            <w:r w:rsidRPr="008E4EAE">
              <w:t>1150</w:t>
            </w:r>
          </w:p>
          <w:p w:rsidR="0027078B" w:rsidRPr="008E4EAE" w:rsidRDefault="0027078B" w:rsidP="0027078B">
            <w:pPr>
              <w:ind w:firstLine="34"/>
              <w:jc w:val="center"/>
            </w:pPr>
            <w:r w:rsidRPr="008E4EAE">
              <w:lastRenderedPageBreak/>
              <w:t>1500</w:t>
            </w:r>
          </w:p>
          <w:p w:rsidR="0027078B" w:rsidRPr="008E4EAE" w:rsidRDefault="0027078B" w:rsidP="0027078B">
            <w:pPr>
              <w:ind w:firstLine="34"/>
              <w:jc w:val="center"/>
            </w:pPr>
          </w:p>
          <w:p w:rsidR="0027078B" w:rsidRPr="008E4EAE" w:rsidRDefault="0027078B" w:rsidP="0027078B">
            <w:pPr>
              <w:ind w:firstLine="34"/>
              <w:jc w:val="center"/>
            </w:pPr>
            <w:r w:rsidRPr="008E4EAE">
              <w:t>1000</w:t>
            </w:r>
          </w:p>
          <w:p w:rsidR="0027078B" w:rsidRPr="008E4EAE" w:rsidRDefault="0027078B" w:rsidP="0027078B">
            <w:pPr>
              <w:ind w:firstLine="34"/>
              <w:jc w:val="center"/>
            </w:pPr>
            <w:r w:rsidRPr="008E4EAE">
              <w:t>1200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1500</w:t>
            </w:r>
          </w:p>
          <w:p w:rsidR="0027078B" w:rsidRPr="008E4EAE" w:rsidRDefault="0027078B" w:rsidP="0027078B">
            <w:pPr>
              <w:ind w:firstLine="34"/>
              <w:jc w:val="center"/>
            </w:pPr>
            <w:r w:rsidRPr="008E4EAE">
              <w:t>1500</w:t>
            </w:r>
          </w:p>
          <w:p w:rsidR="0027078B" w:rsidRPr="008E4EAE" w:rsidRDefault="0027078B" w:rsidP="0027078B">
            <w:pPr>
              <w:ind w:firstLine="34"/>
              <w:jc w:val="center"/>
            </w:pPr>
          </w:p>
          <w:p w:rsidR="0027078B" w:rsidRPr="008E4EAE" w:rsidRDefault="0027078B" w:rsidP="0027078B">
            <w:pPr>
              <w:ind w:firstLine="34"/>
              <w:jc w:val="center"/>
            </w:pPr>
            <w:r w:rsidRPr="008E4EAE">
              <w:t>1050</w:t>
            </w:r>
          </w:p>
          <w:p w:rsidR="0027078B" w:rsidRPr="008E4EAE" w:rsidRDefault="0027078B" w:rsidP="0027078B">
            <w:pPr>
              <w:ind w:firstLine="34"/>
              <w:jc w:val="center"/>
            </w:pPr>
            <w:r w:rsidRPr="008E4EAE">
              <w:t>1100</w:t>
            </w:r>
          </w:p>
          <w:p w:rsidR="0027078B" w:rsidRPr="008E4EAE" w:rsidRDefault="0027078B" w:rsidP="0027078B">
            <w:pPr>
              <w:ind w:firstLine="34"/>
              <w:jc w:val="center"/>
            </w:pPr>
            <w:r w:rsidRPr="008E4EAE">
              <w:t>4000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1800</w:t>
            </w:r>
          </w:p>
          <w:p w:rsidR="0027078B" w:rsidRPr="008E4EAE" w:rsidRDefault="0027078B" w:rsidP="0027078B">
            <w:pPr>
              <w:ind w:firstLine="34"/>
              <w:jc w:val="center"/>
            </w:pPr>
            <w:r w:rsidRPr="008E4EAE">
              <w:t>2000</w:t>
            </w:r>
          </w:p>
          <w:p w:rsidR="0027078B" w:rsidRPr="008E4EAE" w:rsidRDefault="0027078B" w:rsidP="0027078B">
            <w:pPr>
              <w:ind w:firstLine="34"/>
              <w:jc w:val="center"/>
            </w:pPr>
            <w:r w:rsidRPr="008E4EAE">
              <w:t>2000</w:t>
            </w:r>
          </w:p>
          <w:p w:rsidR="0027078B" w:rsidRPr="008E4EAE" w:rsidRDefault="0027078B" w:rsidP="0027078B">
            <w:pPr>
              <w:ind w:firstLine="34"/>
              <w:jc w:val="center"/>
            </w:pPr>
          </w:p>
          <w:p w:rsidR="0027078B" w:rsidRPr="008E4EAE" w:rsidRDefault="0027078B" w:rsidP="0027078B">
            <w:pPr>
              <w:ind w:firstLine="34"/>
              <w:jc w:val="center"/>
            </w:pPr>
            <w:r w:rsidRPr="008E4EAE">
              <w:t>1300</w:t>
            </w:r>
          </w:p>
          <w:p w:rsidR="0027078B" w:rsidRPr="008E4EAE" w:rsidRDefault="0027078B" w:rsidP="0027078B">
            <w:pPr>
              <w:ind w:firstLine="34"/>
              <w:jc w:val="center"/>
            </w:pPr>
            <w:r w:rsidRPr="008E4EAE">
              <w:t>900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200</w:t>
            </w:r>
          </w:p>
          <w:p w:rsidR="0027078B" w:rsidRPr="008E4EAE" w:rsidRDefault="0027078B" w:rsidP="0027078B">
            <w:pPr>
              <w:ind w:firstLine="34"/>
              <w:jc w:val="center"/>
            </w:pPr>
            <w:r w:rsidRPr="008E4EAE">
              <w:t>210</w:t>
            </w:r>
          </w:p>
          <w:p w:rsidR="0027078B" w:rsidRPr="008E4EAE" w:rsidRDefault="0027078B" w:rsidP="0027078B">
            <w:pPr>
              <w:ind w:firstLine="34"/>
              <w:jc w:val="center"/>
            </w:pPr>
            <w:r w:rsidRPr="008E4EAE">
              <w:t>180</w:t>
            </w:r>
          </w:p>
          <w:p w:rsidR="0027078B" w:rsidRPr="008E4EAE" w:rsidRDefault="0027078B" w:rsidP="0027078B">
            <w:pPr>
              <w:ind w:firstLine="34"/>
              <w:jc w:val="center"/>
            </w:pPr>
            <w:r w:rsidRPr="008E4EAE">
              <w:t>850</w:t>
            </w:r>
          </w:p>
          <w:p w:rsidR="0027078B" w:rsidRPr="008E4EAE" w:rsidRDefault="0027078B" w:rsidP="0027078B">
            <w:pPr>
              <w:ind w:firstLine="34"/>
              <w:jc w:val="center"/>
            </w:pPr>
            <w:r w:rsidRPr="008E4EAE">
              <w:t>950</w:t>
            </w:r>
          </w:p>
          <w:p w:rsidR="0027078B" w:rsidRPr="008E4EAE" w:rsidRDefault="0027078B" w:rsidP="0027078B">
            <w:pPr>
              <w:ind w:firstLine="34"/>
              <w:jc w:val="center"/>
            </w:pPr>
            <w:r w:rsidRPr="008E4EAE">
              <w:t>800</w:t>
            </w:r>
          </w:p>
          <w:p w:rsidR="0027078B" w:rsidRPr="008E4EAE" w:rsidRDefault="0027078B" w:rsidP="0027078B">
            <w:pPr>
              <w:ind w:firstLine="34"/>
              <w:jc w:val="center"/>
            </w:pPr>
          </w:p>
          <w:p w:rsidR="0027078B" w:rsidRPr="008E4EAE" w:rsidRDefault="0027078B" w:rsidP="0027078B">
            <w:pPr>
              <w:ind w:firstLine="34"/>
              <w:jc w:val="center"/>
            </w:pPr>
            <w:r w:rsidRPr="008E4EAE">
              <w:t>170</w:t>
            </w:r>
          </w:p>
          <w:p w:rsidR="0027078B" w:rsidRPr="008E4EAE" w:rsidRDefault="0027078B" w:rsidP="0027078B">
            <w:pPr>
              <w:ind w:firstLine="34"/>
              <w:jc w:val="center"/>
            </w:pPr>
            <w:r w:rsidRPr="008E4EAE">
              <w:t>140</w:t>
            </w:r>
          </w:p>
          <w:p w:rsidR="0027078B" w:rsidRPr="008E4EAE" w:rsidRDefault="0027078B" w:rsidP="0027078B">
            <w:pPr>
              <w:ind w:firstLine="34"/>
              <w:jc w:val="center"/>
            </w:pPr>
            <w:r w:rsidRPr="008E4EAE">
              <w:t>140</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25</w:t>
            </w:r>
          </w:p>
          <w:p w:rsidR="0027078B" w:rsidRPr="008E4EAE" w:rsidRDefault="0027078B" w:rsidP="0027078B">
            <w:pPr>
              <w:ind w:firstLine="34"/>
              <w:jc w:val="center"/>
            </w:pPr>
          </w:p>
          <w:p w:rsidR="0027078B" w:rsidRPr="008E4EAE" w:rsidRDefault="0027078B" w:rsidP="0027078B">
            <w:pPr>
              <w:ind w:firstLine="34"/>
              <w:jc w:val="center"/>
            </w:pPr>
          </w:p>
          <w:p w:rsidR="0027078B" w:rsidRPr="008E4EAE" w:rsidRDefault="0027078B" w:rsidP="0027078B">
            <w:pPr>
              <w:ind w:firstLine="34"/>
              <w:jc w:val="center"/>
            </w:pPr>
            <w:r w:rsidRPr="008E4EAE">
              <w:t>60-120</w:t>
            </w:r>
          </w:p>
          <w:p w:rsidR="0027078B" w:rsidRPr="008E4EAE" w:rsidRDefault="0027078B" w:rsidP="0027078B">
            <w:pPr>
              <w:ind w:firstLine="34"/>
              <w:jc w:val="center"/>
            </w:pPr>
            <w:r w:rsidRPr="008E4EAE">
              <w:t>140-220</w:t>
            </w:r>
          </w:p>
        </w:tc>
      </w:tr>
    </w:tbl>
    <w:p w:rsidR="0027078B" w:rsidRPr="0027078B" w:rsidRDefault="0027078B" w:rsidP="0027078B">
      <w:pPr>
        <w:ind w:firstLine="567"/>
        <w:jc w:val="both"/>
        <w:rPr>
          <w:sz w:val="22"/>
          <w:szCs w:val="22"/>
          <w:vertAlign w:val="superscript"/>
        </w:rPr>
      </w:pPr>
    </w:p>
    <w:p w:rsidR="0027078B" w:rsidRPr="0027078B" w:rsidRDefault="0027078B" w:rsidP="0027078B">
      <w:pPr>
        <w:ind w:firstLine="567"/>
        <w:jc w:val="both"/>
        <w:rPr>
          <w:sz w:val="22"/>
          <w:szCs w:val="22"/>
        </w:rPr>
      </w:pPr>
      <w:r w:rsidRPr="0027078B">
        <w:rPr>
          <w:sz w:val="22"/>
          <w:szCs w:val="22"/>
        </w:rPr>
        <w:t>Грузовой парк железной дороги в основном состоит из дер</w:t>
      </w:r>
      <w:r w:rsidRPr="0027078B">
        <w:rPr>
          <w:sz w:val="22"/>
          <w:szCs w:val="22"/>
        </w:rPr>
        <w:t>е</w:t>
      </w:r>
      <w:r w:rsidRPr="0027078B">
        <w:rPr>
          <w:sz w:val="22"/>
          <w:szCs w:val="22"/>
        </w:rPr>
        <w:t>вянных и металлических крытых вагонов, цельнометаллических (ЦМ) полувагонов и платформ. В грузовом подвижном составе наибольшую пожарную опасность представляют рефрижераторные вагоны, для теплоизоляции которых используется полистирол и листовая резина.</w:t>
      </w:r>
    </w:p>
    <w:p w:rsidR="0027078B" w:rsidRPr="0027078B" w:rsidRDefault="0027078B" w:rsidP="0027078B">
      <w:pPr>
        <w:ind w:firstLine="567"/>
        <w:jc w:val="both"/>
        <w:rPr>
          <w:sz w:val="22"/>
          <w:szCs w:val="22"/>
        </w:rPr>
      </w:pPr>
      <w:r w:rsidRPr="0027078B">
        <w:rPr>
          <w:sz w:val="22"/>
          <w:szCs w:val="22"/>
        </w:rPr>
        <w:t>Среди локомотивов наиболее пожароопасны тепловозы, имеющие нагретые поверхности и узлы и содержащие большое к</w:t>
      </w:r>
      <w:r w:rsidRPr="0027078B">
        <w:rPr>
          <w:sz w:val="22"/>
          <w:szCs w:val="22"/>
        </w:rPr>
        <w:t>о</w:t>
      </w:r>
      <w:r w:rsidRPr="0027078B">
        <w:rPr>
          <w:sz w:val="22"/>
          <w:szCs w:val="22"/>
        </w:rPr>
        <w:t>личество горючего и масел. В одной секции тепловоза средней мощности находится 2.7-5.4 т горючего и 0.3-1.2 т масел, а в се</w:t>
      </w:r>
      <w:r w:rsidRPr="0027078B">
        <w:rPr>
          <w:sz w:val="22"/>
          <w:szCs w:val="22"/>
        </w:rPr>
        <w:t>к</w:t>
      </w:r>
      <w:r w:rsidRPr="0027078B">
        <w:rPr>
          <w:sz w:val="22"/>
          <w:szCs w:val="22"/>
        </w:rPr>
        <w:t>ции тепловоза большой мощности – соответственно 6.3-9.3 и 0.48-1.56 т.</w:t>
      </w:r>
    </w:p>
    <w:p w:rsidR="0027078B" w:rsidRPr="0027078B" w:rsidRDefault="0027078B" w:rsidP="0027078B">
      <w:pPr>
        <w:ind w:firstLine="567"/>
        <w:jc w:val="both"/>
        <w:rPr>
          <w:sz w:val="22"/>
          <w:szCs w:val="22"/>
        </w:rPr>
      </w:pPr>
      <w:r w:rsidRPr="0027078B">
        <w:rPr>
          <w:sz w:val="22"/>
          <w:szCs w:val="22"/>
        </w:rPr>
        <w:t>Также высокую опасность представляют моторные вагоны дизель-поездов, в которых размещены машинные отделения, им</w:t>
      </w:r>
      <w:r w:rsidRPr="0027078B">
        <w:rPr>
          <w:sz w:val="22"/>
          <w:szCs w:val="22"/>
        </w:rPr>
        <w:t>е</w:t>
      </w:r>
      <w:r w:rsidRPr="0027078B">
        <w:rPr>
          <w:sz w:val="22"/>
          <w:szCs w:val="22"/>
        </w:rPr>
        <w:t>ющие 1.0-1.5 т топлива и 0.26-0.66 т масла.</w:t>
      </w:r>
    </w:p>
    <w:p w:rsidR="0027078B" w:rsidRPr="0027078B" w:rsidRDefault="0027078B" w:rsidP="0027078B">
      <w:pPr>
        <w:ind w:firstLine="567"/>
        <w:jc w:val="both"/>
        <w:rPr>
          <w:sz w:val="22"/>
          <w:szCs w:val="22"/>
        </w:rPr>
      </w:pPr>
      <w:r w:rsidRPr="0027078B">
        <w:rPr>
          <w:sz w:val="22"/>
          <w:szCs w:val="22"/>
        </w:rPr>
        <w:t>В электровозах пожарная нагрузка обуславливается электр</w:t>
      </w:r>
      <w:r w:rsidRPr="0027078B">
        <w:rPr>
          <w:sz w:val="22"/>
          <w:szCs w:val="22"/>
        </w:rPr>
        <w:t>о</w:t>
      </w:r>
      <w:r w:rsidRPr="0027078B">
        <w:rPr>
          <w:sz w:val="22"/>
          <w:szCs w:val="22"/>
        </w:rPr>
        <w:t>кабелями, проводами, электрооборудованием, находящимся под напряжением. Несколько меньше пожарная нагрузка мотовозов, паровозов и газотурбовозов.</w:t>
      </w:r>
    </w:p>
    <w:p w:rsidR="0027078B" w:rsidRPr="0027078B" w:rsidRDefault="0027078B" w:rsidP="0027078B">
      <w:pPr>
        <w:ind w:firstLine="567"/>
        <w:jc w:val="both"/>
        <w:rPr>
          <w:sz w:val="22"/>
          <w:szCs w:val="22"/>
        </w:rPr>
      </w:pPr>
      <w:r w:rsidRPr="0027078B">
        <w:rPr>
          <w:sz w:val="22"/>
          <w:szCs w:val="22"/>
        </w:rPr>
        <w:t>Перевозимые грузы подразделяются на категории опасности согласно Правилам перевозки грузов.</w:t>
      </w:r>
    </w:p>
    <w:p w:rsidR="0027078B" w:rsidRPr="0027078B" w:rsidRDefault="0027078B" w:rsidP="0027078B">
      <w:pPr>
        <w:ind w:firstLine="567"/>
        <w:jc w:val="both"/>
        <w:rPr>
          <w:sz w:val="22"/>
          <w:szCs w:val="22"/>
        </w:rPr>
      </w:pPr>
      <w:r w:rsidRPr="0027078B">
        <w:rPr>
          <w:sz w:val="22"/>
          <w:szCs w:val="22"/>
        </w:rPr>
        <w:t>Перевозка сжиженных углеводородных газов (СУГ), таких как пропан, пропилен, изобутан, Н-бутан, осуществляется в спец</w:t>
      </w:r>
      <w:r w:rsidRPr="0027078B">
        <w:rPr>
          <w:sz w:val="22"/>
          <w:szCs w:val="22"/>
        </w:rPr>
        <w:t>и</w:t>
      </w:r>
      <w:r w:rsidRPr="0027078B">
        <w:rPr>
          <w:sz w:val="22"/>
          <w:szCs w:val="22"/>
        </w:rPr>
        <w:t>альных железнодорожных цистернах (ЖДЦ)</w:t>
      </w:r>
    </w:p>
    <w:p w:rsidR="0027078B" w:rsidRPr="0027078B" w:rsidRDefault="0027078B" w:rsidP="0027078B">
      <w:pPr>
        <w:ind w:firstLine="567"/>
        <w:jc w:val="both"/>
        <w:rPr>
          <w:sz w:val="22"/>
          <w:szCs w:val="22"/>
        </w:rPr>
      </w:pPr>
      <w:r w:rsidRPr="0027078B">
        <w:rPr>
          <w:sz w:val="22"/>
          <w:szCs w:val="22"/>
        </w:rPr>
        <w:lastRenderedPageBreak/>
        <w:t>При транспортировке по железной дороге импортного сырья и веществ, физико-химические свойства которых зачастую не и</w:t>
      </w:r>
      <w:r w:rsidRPr="0027078B">
        <w:rPr>
          <w:sz w:val="22"/>
          <w:szCs w:val="22"/>
        </w:rPr>
        <w:t>з</w:t>
      </w:r>
      <w:r w:rsidRPr="0027078B">
        <w:rPr>
          <w:sz w:val="22"/>
          <w:szCs w:val="22"/>
        </w:rPr>
        <w:t>вестны, в случае пожара могут возникнуть затруднения с опред</w:t>
      </w:r>
      <w:r w:rsidRPr="0027078B">
        <w:rPr>
          <w:sz w:val="22"/>
          <w:szCs w:val="22"/>
        </w:rPr>
        <w:t>е</w:t>
      </w:r>
      <w:r w:rsidRPr="0027078B">
        <w:rPr>
          <w:sz w:val="22"/>
          <w:szCs w:val="22"/>
        </w:rPr>
        <w:t>лением способа его тушения.</w:t>
      </w:r>
    </w:p>
    <w:p w:rsidR="0027078B" w:rsidRPr="0027078B" w:rsidRDefault="0027078B" w:rsidP="0027078B">
      <w:pPr>
        <w:ind w:firstLine="567"/>
        <w:jc w:val="both"/>
        <w:rPr>
          <w:sz w:val="22"/>
          <w:szCs w:val="22"/>
        </w:rPr>
      </w:pPr>
      <w:r w:rsidRPr="0027078B">
        <w:rPr>
          <w:sz w:val="22"/>
          <w:szCs w:val="22"/>
        </w:rPr>
        <w:t>Для успешной и организованной работы огромной отрасли народного хозяйства необходимо иметь специализированные ко</w:t>
      </w:r>
      <w:r w:rsidRPr="0027078B">
        <w:rPr>
          <w:sz w:val="22"/>
          <w:szCs w:val="22"/>
        </w:rPr>
        <w:t>м</w:t>
      </w:r>
      <w:r w:rsidRPr="0027078B">
        <w:rPr>
          <w:sz w:val="22"/>
          <w:szCs w:val="22"/>
        </w:rPr>
        <w:t>плексы, которые в кратчайшие сроки могут ликвидировать после</w:t>
      </w:r>
      <w:r w:rsidRPr="0027078B">
        <w:rPr>
          <w:sz w:val="22"/>
          <w:szCs w:val="22"/>
        </w:rPr>
        <w:t>д</w:t>
      </w:r>
      <w:r w:rsidRPr="0027078B">
        <w:rPr>
          <w:sz w:val="22"/>
          <w:szCs w:val="22"/>
        </w:rPr>
        <w:t>ствия аварий, пожаров и загораний. Таким комплексом служат п</w:t>
      </w:r>
      <w:r w:rsidRPr="0027078B">
        <w:rPr>
          <w:sz w:val="22"/>
          <w:szCs w:val="22"/>
        </w:rPr>
        <w:t>о</w:t>
      </w:r>
      <w:r w:rsidRPr="0027078B">
        <w:rPr>
          <w:sz w:val="22"/>
          <w:szCs w:val="22"/>
        </w:rPr>
        <w:t>жарные поезда.</w:t>
      </w:r>
    </w:p>
    <w:p w:rsidR="0027078B" w:rsidRPr="0027078B" w:rsidRDefault="0027078B" w:rsidP="0027078B">
      <w:pPr>
        <w:ind w:firstLine="567"/>
        <w:jc w:val="both"/>
        <w:rPr>
          <w:sz w:val="22"/>
          <w:szCs w:val="22"/>
        </w:rPr>
      </w:pPr>
      <w:r w:rsidRPr="0027078B">
        <w:rPr>
          <w:sz w:val="22"/>
          <w:szCs w:val="22"/>
        </w:rPr>
        <w:t>Пожарные поезда предназначаются для тушения пожаров на объектах и в подвижном составе железнодорожного транспорта.</w:t>
      </w:r>
    </w:p>
    <w:p w:rsidR="006000C3" w:rsidRDefault="006000C3" w:rsidP="006000C3">
      <w:pPr>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2 Классификация пожарных поездов.</w:t>
      </w:r>
    </w:p>
    <w:p w:rsidR="0027078B" w:rsidRPr="0027078B" w:rsidRDefault="0027078B" w:rsidP="0027078B">
      <w:pPr>
        <w:pBdr>
          <w:bottom w:val="single" w:sz="12" w:space="8" w:color="auto"/>
        </w:pBdr>
        <w:ind w:firstLine="567"/>
        <w:jc w:val="both"/>
        <w:rPr>
          <w:sz w:val="22"/>
          <w:szCs w:val="22"/>
        </w:rPr>
      </w:pPr>
      <w:r w:rsidRPr="0027078B">
        <w:rPr>
          <w:sz w:val="22"/>
          <w:szCs w:val="22"/>
        </w:rPr>
        <w:t>В зависимости от своих тактических и технических возмо</w:t>
      </w:r>
      <w:r w:rsidRPr="0027078B">
        <w:rPr>
          <w:sz w:val="22"/>
          <w:szCs w:val="22"/>
        </w:rPr>
        <w:t>ж</w:t>
      </w:r>
      <w:r w:rsidRPr="0027078B">
        <w:rPr>
          <w:sz w:val="22"/>
          <w:szCs w:val="22"/>
        </w:rPr>
        <w:t>ностей пожарные поезда подразделяются на три основные группы:</w:t>
      </w:r>
      <w:r w:rsidRPr="0027078B">
        <w:rPr>
          <w:b/>
          <w:sz w:val="22"/>
          <w:szCs w:val="22"/>
        </w:rPr>
        <w:t xml:space="preserve"> универсальные</w:t>
      </w:r>
      <w:r w:rsidRPr="0027078B">
        <w:rPr>
          <w:sz w:val="22"/>
          <w:szCs w:val="22"/>
        </w:rPr>
        <w:t xml:space="preserve">, </w:t>
      </w:r>
      <w:r w:rsidRPr="0027078B">
        <w:rPr>
          <w:b/>
          <w:sz w:val="22"/>
          <w:szCs w:val="22"/>
        </w:rPr>
        <w:t xml:space="preserve">первой </w:t>
      </w:r>
      <w:r w:rsidRPr="0027078B">
        <w:rPr>
          <w:sz w:val="22"/>
          <w:szCs w:val="22"/>
        </w:rPr>
        <w:t xml:space="preserve">и </w:t>
      </w:r>
      <w:r w:rsidRPr="0027078B">
        <w:rPr>
          <w:b/>
          <w:sz w:val="22"/>
          <w:szCs w:val="22"/>
        </w:rPr>
        <w:t xml:space="preserve">второй </w:t>
      </w:r>
      <w:r w:rsidRPr="0027078B">
        <w:rPr>
          <w:sz w:val="22"/>
          <w:szCs w:val="22"/>
        </w:rPr>
        <w:t>категории. Как правило, подо</w:t>
      </w:r>
      <w:r w:rsidRPr="0027078B">
        <w:rPr>
          <w:sz w:val="22"/>
          <w:szCs w:val="22"/>
        </w:rPr>
        <w:t>б</w:t>
      </w:r>
      <w:r w:rsidRPr="0027078B">
        <w:rPr>
          <w:sz w:val="22"/>
          <w:szCs w:val="22"/>
        </w:rPr>
        <w:t>ное деление на группы подразумевает различное количество сце</w:t>
      </w:r>
      <w:r w:rsidRPr="0027078B">
        <w:rPr>
          <w:sz w:val="22"/>
          <w:szCs w:val="22"/>
        </w:rPr>
        <w:t>п</w:t>
      </w:r>
      <w:r w:rsidRPr="0027078B">
        <w:rPr>
          <w:sz w:val="22"/>
          <w:szCs w:val="22"/>
        </w:rPr>
        <w:t xml:space="preserve">ленных вагонов. </w:t>
      </w:r>
    </w:p>
    <w:p w:rsidR="0027078B" w:rsidRPr="0027078B" w:rsidRDefault="0027078B" w:rsidP="0027078B">
      <w:pPr>
        <w:pBdr>
          <w:bottom w:val="single" w:sz="12" w:space="8" w:color="auto"/>
        </w:pBdr>
        <w:ind w:firstLine="567"/>
        <w:jc w:val="both"/>
        <w:rPr>
          <w:sz w:val="22"/>
          <w:szCs w:val="22"/>
        </w:rPr>
      </w:pPr>
      <w:r w:rsidRPr="0027078B">
        <w:rPr>
          <w:sz w:val="22"/>
          <w:szCs w:val="22"/>
        </w:rPr>
        <w:t>Здесь и далее по тексту необходимо иметь в виду, что любой пожарный поезд, как таковой, не имеет локомотива. Последний назначается из числа исправного парка железной дороги и приб</w:t>
      </w:r>
      <w:r w:rsidRPr="0027078B">
        <w:rPr>
          <w:sz w:val="22"/>
          <w:szCs w:val="22"/>
        </w:rPr>
        <w:t>ы</w:t>
      </w:r>
      <w:r w:rsidRPr="0027078B">
        <w:rPr>
          <w:sz w:val="22"/>
          <w:szCs w:val="22"/>
        </w:rPr>
        <w:t>вает только после получения вызова на пожар по указанию начал</w:t>
      </w:r>
      <w:r w:rsidRPr="0027078B">
        <w:rPr>
          <w:sz w:val="22"/>
          <w:szCs w:val="22"/>
        </w:rPr>
        <w:t>ь</w:t>
      </w:r>
      <w:r w:rsidRPr="0027078B">
        <w:rPr>
          <w:sz w:val="22"/>
          <w:szCs w:val="22"/>
        </w:rPr>
        <w:t>ника дистанции пути.</w:t>
      </w:r>
    </w:p>
    <w:p w:rsidR="0027078B" w:rsidRPr="0027078B" w:rsidRDefault="0027078B" w:rsidP="0027078B">
      <w:pPr>
        <w:pBdr>
          <w:bottom w:val="single" w:sz="12" w:space="8" w:color="auto"/>
        </w:pBdr>
        <w:ind w:firstLine="567"/>
        <w:jc w:val="both"/>
        <w:rPr>
          <w:sz w:val="22"/>
          <w:szCs w:val="22"/>
        </w:rPr>
      </w:pPr>
      <w:r w:rsidRPr="0027078B">
        <w:rPr>
          <w:sz w:val="22"/>
          <w:szCs w:val="22"/>
        </w:rPr>
        <w:t xml:space="preserve"> </w:t>
      </w:r>
      <w:r w:rsidRPr="0027078B">
        <w:rPr>
          <w:b/>
          <w:sz w:val="22"/>
          <w:szCs w:val="22"/>
        </w:rPr>
        <w:t>Универсальный пожарный поезд</w:t>
      </w:r>
      <w:r w:rsidRPr="0027078B">
        <w:rPr>
          <w:sz w:val="22"/>
          <w:szCs w:val="22"/>
        </w:rPr>
        <w:t xml:space="preserve"> состоит из пяти вагонов: штабного вагона, вагона-насосной станции с электроустановкой, вагона-гаража и двух цистерн-водохранилищ. </w:t>
      </w:r>
    </w:p>
    <w:p w:rsidR="0027078B" w:rsidRPr="0027078B" w:rsidRDefault="0027078B" w:rsidP="0027078B">
      <w:pPr>
        <w:pBdr>
          <w:bottom w:val="single" w:sz="12" w:space="8" w:color="auto"/>
        </w:pBdr>
        <w:ind w:firstLine="567"/>
        <w:jc w:val="both"/>
        <w:rPr>
          <w:sz w:val="22"/>
          <w:szCs w:val="22"/>
        </w:rPr>
      </w:pPr>
      <w:r w:rsidRPr="0027078B">
        <w:rPr>
          <w:b/>
          <w:sz w:val="22"/>
          <w:szCs w:val="22"/>
        </w:rPr>
        <w:t>Пожарный поезд первой категории</w:t>
      </w:r>
      <w:r w:rsidRPr="0027078B">
        <w:rPr>
          <w:sz w:val="22"/>
          <w:szCs w:val="22"/>
        </w:rPr>
        <w:t xml:space="preserve"> имеет схожую ко</w:t>
      </w:r>
      <w:r w:rsidRPr="0027078B">
        <w:rPr>
          <w:sz w:val="22"/>
          <w:szCs w:val="22"/>
        </w:rPr>
        <w:t>м</w:t>
      </w:r>
      <w:r w:rsidRPr="0027078B">
        <w:rPr>
          <w:sz w:val="22"/>
          <w:szCs w:val="22"/>
        </w:rPr>
        <w:t>плектацию, за исключением того, что штабной вагон и вагон-насосная станция объединены.</w:t>
      </w:r>
    </w:p>
    <w:p w:rsidR="0027078B" w:rsidRPr="0027078B" w:rsidRDefault="0027078B" w:rsidP="0027078B">
      <w:pPr>
        <w:pBdr>
          <w:bottom w:val="single" w:sz="12" w:space="8" w:color="auto"/>
        </w:pBdr>
        <w:ind w:firstLine="567"/>
        <w:jc w:val="both"/>
        <w:rPr>
          <w:sz w:val="22"/>
          <w:szCs w:val="22"/>
        </w:rPr>
      </w:pPr>
      <w:r w:rsidRPr="0027078B">
        <w:rPr>
          <w:b/>
          <w:sz w:val="22"/>
          <w:szCs w:val="22"/>
        </w:rPr>
        <w:t>Пожарный поезд второй категории</w:t>
      </w:r>
      <w:r w:rsidRPr="0027078B">
        <w:rPr>
          <w:sz w:val="22"/>
          <w:szCs w:val="22"/>
        </w:rPr>
        <w:t xml:space="preserve"> содержит три вагона – нет вагона-гаража.</w:t>
      </w:r>
    </w:p>
    <w:p w:rsidR="0027078B" w:rsidRPr="0027078B" w:rsidRDefault="0027078B" w:rsidP="0027078B">
      <w:pPr>
        <w:pBdr>
          <w:bottom w:val="single" w:sz="12" w:space="8" w:color="auto"/>
        </w:pBdr>
        <w:ind w:firstLine="567"/>
        <w:rPr>
          <w:sz w:val="22"/>
          <w:szCs w:val="22"/>
        </w:rPr>
      </w:pPr>
      <w:r w:rsidRPr="0027078B">
        <w:rPr>
          <w:sz w:val="22"/>
          <w:szCs w:val="22"/>
        </w:rPr>
        <w:t>Для достижения большего огнетушащего эффекта с пожа</w:t>
      </w:r>
      <w:r w:rsidRPr="0027078B">
        <w:rPr>
          <w:sz w:val="22"/>
          <w:szCs w:val="22"/>
        </w:rPr>
        <w:t>р</w:t>
      </w:r>
      <w:r w:rsidRPr="0027078B">
        <w:rPr>
          <w:sz w:val="22"/>
          <w:szCs w:val="22"/>
        </w:rPr>
        <w:t>ным поездом может сцепляться транспортная система комбинир</w:t>
      </w:r>
      <w:r w:rsidRPr="0027078B">
        <w:rPr>
          <w:sz w:val="22"/>
          <w:szCs w:val="22"/>
        </w:rPr>
        <w:t>о</w:t>
      </w:r>
      <w:r w:rsidRPr="0027078B">
        <w:rPr>
          <w:sz w:val="22"/>
          <w:szCs w:val="22"/>
        </w:rPr>
        <w:t>ванного пожаротушения (ТСКП) на четырехосной железнодоро</w:t>
      </w:r>
      <w:r w:rsidRPr="0027078B">
        <w:rPr>
          <w:sz w:val="22"/>
          <w:szCs w:val="22"/>
        </w:rPr>
        <w:t>ж</w:t>
      </w:r>
      <w:r w:rsidRPr="0027078B">
        <w:rPr>
          <w:sz w:val="22"/>
          <w:szCs w:val="22"/>
        </w:rPr>
        <w:t>ной платформе. В этом случае, в вопросах содержания и обслуж</w:t>
      </w:r>
      <w:r w:rsidRPr="0027078B">
        <w:rPr>
          <w:sz w:val="22"/>
          <w:szCs w:val="22"/>
        </w:rPr>
        <w:t>и</w:t>
      </w:r>
      <w:r w:rsidRPr="0027078B">
        <w:rPr>
          <w:sz w:val="22"/>
          <w:szCs w:val="22"/>
        </w:rPr>
        <w:t>вания ТСКП, личный состав руководствуется соответствующими инструкциями.</w:t>
      </w:r>
    </w:p>
    <w:p w:rsidR="006000C3" w:rsidRDefault="006000C3" w:rsidP="006000C3">
      <w:pPr>
        <w:pBdr>
          <w:bottom w:val="single" w:sz="12" w:space="8" w:color="auto"/>
        </w:pBdr>
        <w:jc w:val="both"/>
        <w:rPr>
          <w:sz w:val="22"/>
          <w:szCs w:val="22"/>
        </w:rPr>
      </w:pPr>
    </w:p>
    <w:p w:rsidR="0027078B" w:rsidRPr="0027078B" w:rsidRDefault="0027078B" w:rsidP="006000C3">
      <w:pPr>
        <w:pBdr>
          <w:bottom w:val="single" w:sz="12" w:space="8" w:color="auto"/>
        </w:pBdr>
        <w:jc w:val="both"/>
        <w:rPr>
          <w:b/>
          <w:sz w:val="22"/>
          <w:szCs w:val="22"/>
        </w:rPr>
      </w:pPr>
      <w:r w:rsidRPr="0027078B">
        <w:rPr>
          <w:b/>
          <w:sz w:val="22"/>
          <w:szCs w:val="22"/>
        </w:rPr>
        <w:lastRenderedPageBreak/>
        <w:t>6.3. Организация деятельности пожарных поездов и их кара</w:t>
      </w:r>
      <w:r w:rsidRPr="0027078B">
        <w:rPr>
          <w:b/>
          <w:sz w:val="22"/>
          <w:szCs w:val="22"/>
        </w:rPr>
        <w:t>у</w:t>
      </w:r>
      <w:r w:rsidRPr="0027078B">
        <w:rPr>
          <w:b/>
          <w:sz w:val="22"/>
          <w:szCs w:val="22"/>
        </w:rPr>
        <w:t>лов.</w:t>
      </w:r>
    </w:p>
    <w:p w:rsidR="0027078B" w:rsidRPr="0027078B" w:rsidRDefault="0027078B" w:rsidP="006000C3">
      <w:pPr>
        <w:pBdr>
          <w:bottom w:val="single" w:sz="12" w:space="8" w:color="auto"/>
        </w:pBdr>
        <w:jc w:val="both"/>
        <w:rPr>
          <w:b/>
          <w:sz w:val="22"/>
          <w:szCs w:val="22"/>
        </w:rPr>
      </w:pPr>
      <w:r>
        <w:rPr>
          <w:b/>
          <w:sz w:val="22"/>
          <w:szCs w:val="22"/>
        </w:rPr>
        <w:t>6.</w:t>
      </w:r>
      <w:r w:rsidRPr="0027078B">
        <w:rPr>
          <w:b/>
          <w:sz w:val="22"/>
          <w:szCs w:val="22"/>
        </w:rPr>
        <w:t>3.1 Порядок формирования и размещения пожарного поезда.</w:t>
      </w:r>
    </w:p>
    <w:p w:rsidR="0027078B" w:rsidRPr="0027078B" w:rsidRDefault="0027078B" w:rsidP="0027078B">
      <w:pPr>
        <w:pBdr>
          <w:bottom w:val="single" w:sz="12" w:space="8" w:color="auto"/>
        </w:pBdr>
        <w:ind w:firstLine="567"/>
        <w:jc w:val="both"/>
        <w:rPr>
          <w:sz w:val="22"/>
          <w:szCs w:val="22"/>
        </w:rPr>
      </w:pPr>
      <w:r w:rsidRPr="0027078B">
        <w:rPr>
          <w:sz w:val="22"/>
          <w:szCs w:val="22"/>
        </w:rPr>
        <w:t>Пожарный поезд создается на отделениях железных дорог по согласованию с Управлением военизированной охраны МПС Ро</w:t>
      </w:r>
      <w:r w:rsidRPr="0027078B">
        <w:rPr>
          <w:sz w:val="22"/>
          <w:szCs w:val="22"/>
        </w:rPr>
        <w:t>с</w:t>
      </w:r>
      <w:r w:rsidRPr="0027078B">
        <w:rPr>
          <w:sz w:val="22"/>
          <w:szCs w:val="22"/>
        </w:rPr>
        <w:t>сии. Он укомплектовывается личным составом в соответствии с утвержденным МПС типовыми штатными нормативами и оснащ</w:t>
      </w:r>
      <w:r w:rsidRPr="0027078B">
        <w:rPr>
          <w:sz w:val="22"/>
          <w:szCs w:val="22"/>
        </w:rPr>
        <w:t>а</w:t>
      </w:r>
      <w:r w:rsidRPr="0027078B">
        <w:rPr>
          <w:sz w:val="22"/>
          <w:szCs w:val="22"/>
        </w:rPr>
        <w:t>ется пожарной техникой, снаряжением, пожарно-техническим в</w:t>
      </w:r>
      <w:r w:rsidRPr="0027078B">
        <w:rPr>
          <w:sz w:val="22"/>
          <w:szCs w:val="22"/>
        </w:rPr>
        <w:t>о</w:t>
      </w:r>
      <w:r w:rsidRPr="0027078B">
        <w:rPr>
          <w:sz w:val="22"/>
          <w:szCs w:val="22"/>
        </w:rPr>
        <w:t>оружением, инструментом, огнетушащими веществами, средств</w:t>
      </w:r>
      <w:r w:rsidRPr="0027078B">
        <w:rPr>
          <w:sz w:val="22"/>
          <w:szCs w:val="22"/>
        </w:rPr>
        <w:t>а</w:t>
      </w:r>
      <w:r w:rsidRPr="0027078B">
        <w:rPr>
          <w:sz w:val="22"/>
          <w:szCs w:val="22"/>
        </w:rPr>
        <w:t>ми сигнализации и связи, имуществом индивидуальной защиты и всем другим, необходимым для работы звеньев газодымозащитной службы согласно приложению. Пункт стоянки и участки выезда пожарного поезда устанавливаются начальником железной дороги по согласованию с управлением военизированной охраны МПС России.</w:t>
      </w:r>
    </w:p>
    <w:p w:rsidR="0027078B" w:rsidRPr="0027078B" w:rsidRDefault="0027078B" w:rsidP="0027078B">
      <w:pPr>
        <w:pBdr>
          <w:bottom w:val="single" w:sz="12" w:space="8" w:color="auto"/>
        </w:pBdr>
        <w:ind w:firstLine="567"/>
        <w:jc w:val="both"/>
        <w:rPr>
          <w:sz w:val="22"/>
          <w:szCs w:val="22"/>
        </w:rPr>
      </w:pPr>
      <w:r w:rsidRPr="0027078B">
        <w:rPr>
          <w:sz w:val="22"/>
          <w:szCs w:val="22"/>
        </w:rPr>
        <w:t>Пожарный поезд размещается на крупной станции (грузовой, пассажирской, сортировочной, участковой), на которой имеется рабочий локомотивный парк. При этом участок выезда определяе</w:t>
      </w:r>
      <w:r w:rsidRPr="0027078B">
        <w:rPr>
          <w:sz w:val="22"/>
          <w:szCs w:val="22"/>
        </w:rPr>
        <w:t>т</w:t>
      </w:r>
      <w:r w:rsidRPr="0027078B">
        <w:rPr>
          <w:sz w:val="22"/>
          <w:szCs w:val="22"/>
        </w:rPr>
        <w:t>ся из расчета времени (не более 1.5 часа), необходимого для д</w:t>
      </w:r>
      <w:r w:rsidRPr="0027078B">
        <w:rPr>
          <w:sz w:val="22"/>
          <w:szCs w:val="22"/>
        </w:rPr>
        <w:t>о</w:t>
      </w:r>
      <w:r w:rsidRPr="0027078B">
        <w:rPr>
          <w:sz w:val="22"/>
          <w:szCs w:val="22"/>
        </w:rPr>
        <w:t>ставки пожарного поезда на конечный пункт, ограничивающий участок, с радиусом выезда не более 100км.</w:t>
      </w:r>
    </w:p>
    <w:p w:rsidR="0027078B" w:rsidRPr="0027078B" w:rsidRDefault="0027078B" w:rsidP="0027078B">
      <w:pPr>
        <w:pBdr>
          <w:bottom w:val="single" w:sz="12" w:space="8" w:color="auto"/>
        </w:pBdr>
        <w:ind w:firstLine="567"/>
        <w:jc w:val="both"/>
        <w:rPr>
          <w:sz w:val="22"/>
          <w:szCs w:val="22"/>
        </w:rPr>
      </w:pPr>
      <w:r w:rsidRPr="0027078B">
        <w:rPr>
          <w:sz w:val="22"/>
          <w:szCs w:val="22"/>
        </w:rPr>
        <w:t>Место стоянки пожарного поезда на строящейся или реко</w:t>
      </w:r>
      <w:r w:rsidRPr="0027078B">
        <w:rPr>
          <w:sz w:val="22"/>
          <w:szCs w:val="22"/>
        </w:rPr>
        <w:t>н</w:t>
      </w:r>
      <w:r w:rsidRPr="0027078B">
        <w:rPr>
          <w:sz w:val="22"/>
          <w:szCs w:val="22"/>
        </w:rPr>
        <w:t>струируемой станции должно предусматриваться в проекте, а на действующей – определяться комиссией. Комиссия назначается приказом начальника отделения дороги, в состав которой входят специалисты локомотивного хозяйства, перевозок, движения, пути водо- и электроснабжения, связи и военизированной охраны.</w:t>
      </w:r>
    </w:p>
    <w:p w:rsidR="0027078B" w:rsidRPr="0027078B" w:rsidRDefault="0027078B" w:rsidP="0027078B">
      <w:pPr>
        <w:pBdr>
          <w:bottom w:val="single" w:sz="12" w:space="8" w:color="auto"/>
        </w:pBdr>
        <w:ind w:firstLine="567"/>
        <w:jc w:val="both"/>
        <w:rPr>
          <w:sz w:val="22"/>
          <w:szCs w:val="22"/>
        </w:rPr>
      </w:pPr>
      <w:r w:rsidRPr="0027078B">
        <w:rPr>
          <w:sz w:val="22"/>
          <w:szCs w:val="22"/>
        </w:rPr>
        <w:t>Место стоянки пожарного поезда обычно располагается на путях с двусторонним выходом, вблизи расположения пожар</w:t>
      </w:r>
      <w:r w:rsidRPr="0027078B">
        <w:rPr>
          <w:sz w:val="22"/>
          <w:szCs w:val="22"/>
        </w:rPr>
        <w:t>о</w:t>
      </w:r>
      <w:r w:rsidRPr="0027078B">
        <w:rPr>
          <w:sz w:val="22"/>
          <w:szCs w:val="22"/>
        </w:rPr>
        <w:t>опасных объектов станции. В тех случаях, когда пожарный поезд входит в состав стрелково-пожарной (пожарной) команды, его м</w:t>
      </w:r>
      <w:r w:rsidRPr="0027078B">
        <w:rPr>
          <w:sz w:val="22"/>
          <w:szCs w:val="22"/>
        </w:rPr>
        <w:t>е</w:t>
      </w:r>
      <w:r w:rsidRPr="0027078B">
        <w:rPr>
          <w:sz w:val="22"/>
          <w:szCs w:val="22"/>
        </w:rPr>
        <w:t>сто стоянки должно находиться на расстоянии не более 500 метров от указанного подразделения.</w:t>
      </w:r>
    </w:p>
    <w:p w:rsidR="0027078B" w:rsidRPr="0027078B" w:rsidRDefault="0027078B" w:rsidP="0027078B">
      <w:pPr>
        <w:pBdr>
          <w:bottom w:val="single" w:sz="12" w:space="8" w:color="auto"/>
        </w:pBdr>
        <w:ind w:firstLine="567"/>
        <w:jc w:val="both"/>
        <w:rPr>
          <w:sz w:val="22"/>
          <w:szCs w:val="22"/>
        </w:rPr>
      </w:pPr>
      <w:r w:rsidRPr="0027078B">
        <w:rPr>
          <w:sz w:val="22"/>
          <w:szCs w:val="22"/>
        </w:rPr>
        <w:t>Существует также ряд жестких требований [1] по оборудов</w:t>
      </w:r>
      <w:r w:rsidRPr="0027078B">
        <w:rPr>
          <w:sz w:val="22"/>
          <w:szCs w:val="22"/>
        </w:rPr>
        <w:t>а</w:t>
      </w:r>
      <w:r w:rsidRPr="0027078B">
        <w:rPr>
          <w:sz w:val="22"/>
          <w:szCs w:val="22"/>
        </w:rPr>
        <w:t>нию места стоянки пожарного поезда развитыми коммуникациями и инфраструктурой. В частности, место стоянки должно быть оснащено стационарными бытовыми помещениями: для хранения топлива и горюче-смазочных материалов, мастерской для обсл</w:t>
      </w:r>
      <w:r w:rsidRPr="0027078B">
        <w:rPr>
          <w:sz w:val="22"/>
          <w:szCs w:val="22"/>
        </w:rPr>
        <w:t>у</w:t>
      </w:r>
      <w:r w:rsidRPr="0027078B">
        <w:rPr>
          <w:sz w:val="22"/>
          <w:szCs w:val="22"/>
        </w:rPr>
        <w:lastRenderedPageBreak/>
        <w:t>живания и ремонта пожарного оборудования, камерой дымоокур</w:t>
      </w:r>
      <w:r w:rsidRPr="0027078B">
        <w:rPr>
          <w:sz w:val="22"/>
          <w:szCs w:val="22"/>
        </w:rPr>
        <w:t>и</w:t>
      </w:r>
      <w:r w:rsidRPr="0027078B">
        <w:rPr>
          <w:sz w:val="22"/>
          <w:szCs w:val="22"/>
        </w:rPr>
        <w:t>вания для тренировок звеньев ГДЗС, туалетом и другими бытов</w:t>
      </w:r>
      <w:r w:rsidRPr="0027078B">
        <w:rPr>
          <w:sz w:val="22"/>
          <w:szCs w:val="22"/>
        </w:rPr>
        <w:t>ы</w:t>
      </w:r>
      <w:r w:rsidRPr="0027078B">
        <w:rPr>
          <w:sz w:val="22"/>
          <w:szCs w:val="22"/>
        </w:rPr>
        <w:t>ми помещениями.  Вблизи поезда должны находиться: водопровод с пожарным гидрантом, линия электроснабжения напряжением 220 или 380 вольт и линия телефонной связи.</w:t>
      </w:r>
    </w:p>
    <w:p w:rsidR="0027078B" w:rsidRPr="0027078B" w:rsidRDefault="0027078B" w:rsidP="0027078B">
      <w:pPr>
        <w:pBdr>
          <w:bottom w:val="single" w:sz="12" w:space="8" w:color="auto"/>
        </w:pBdr>
        <w:ind w:firstLine="567"/>
        <w:jc w:val="both"/>
        <w:rPr>
          <w:sz w:val="22"/>
          <w:szCs w:val="22"/>
        </w:rPr>
      </w:pPr>
      <w:r w:rsidRPr="0027078B">
        <w:rPr>
          <w:sz w:val="22"/>
          <w:szCs w:val="22"/>
        </w:rPr>
        <w:t>Постановка другого подвижного состава на путь стоянки п</w:t>
      </w:r>
      <w:r w:rsidRPr="0027078B">
        <w:rPr>
          <w:sz w:val="22"/>
          <w:szCs w:val="22"/>
        </w:rPr>
        <w:t>о</w:t>
      </w:r>
      <w:r w:rsidRPr="0027078B">
        <w:rPr>
          <w:sz w:val="22"/>
          <w:szCs w:val="22"/>
        </w:rPr>
        <w:t>жарного поезда не допускается. Другие бытовые помещения предусмотрены типовым проектом, утвержденным МПС для ко</w:t>
      </w:r>
      <w:r w:rsidRPr="0027078B">
        <w:rPr>
          <w:sz w:val="22"/>
          <w:szCs w:val="22"/>
        </w:rPr>
        <w:t>н</w:t>
      </w:r>
      <w:r w:rsidRPr="0027078B">
        <w:rPr>
          <w:sz w:val="22"/>
          <w:szCs w:val="22"/>
        </w:rPr>
        <w:t>кретного пожарного поезда.</w:t>
      </w:r>
    </w:p>
    <w:p w:rsidR="0027078B" w:rsidRPr="0027078B" w:rsidRDefault="0027078B" w:rsidP="0027078B">
      <w:pPr>
        <w:pBdr>
          <w:bottom w:val="single" w:sz="12" w:space="8" w:color="auto"/>
        </w:pBdr>
        <w:ind w:firstLine="567"/>
        <w:jc w:val="both"/>
        <w:rPr>
          <w:sz w:val="22"/>
          <w:szCs w:val="22"/>
        </w:rPr>
      </w:pPr>
      <w:r w:rsidRPr="0027078B">
        <w:rPr>
          <w:sz w:val="22"/>
          <w:szCs w:val="22"/>
        </w:rPr>
        <w:t>Водопровод, гидранты и другое оборудование системы вод</w:t>
      </w:r>
      <w:r w:rsidRPr="0027078B">
        <w:rPr>
          <w:sz w:val="22"/>
          <w:szCs w:val="22"/>
        </w:rPr>
        <w:t>о</w:t>
      </w:r>
      <w:r w:rsidRPr="0027078B">
        <w:rPr>
          <w:sz w:val="22"/>
          <w:szCs w:val="22"/>
        </w:rPr>
        <w:t>снабжения состоят на балансе отделения железной дороги.</w:t>
      </w:r>
    </w:p>
    <w:p w:rsidR="0027078B" w:rsidRPr="0027078B" w:rsidRDefault="0027078B" w:rsidP="0027078B">
      <w:pPr>
        <w:pBdr>
          <w:bottom w:val="single" w:sz="12" w:space="8" w:color="auto"/>
        </w:pBdr>
        <w:ind w:firstLine="567"/>
        <w:jc w:val="both"/>
        <w:rPr>
          <w:sz w:val="22"/>
          <w:szCs w:val="22"/>
        </w:rPr>
      </w:pPr>
      <w:r w:rsidRPr="0027078B">
        <w:rPr>
          <w:sz w:val="22"/>
          <w:szCs w:val="22"/>
        </w:rPr>
        <w:t>Передислокация пожарного поезда из одного пункта в другой производится:</w:t>
      </w:r>
    </w:p>
    <w:p w:rsidR="0027078B" w:rsidRPr="0027078B" w:rsidRDefault="0027078B" w:rsidP="00E8377D">
      <w:pPr>
        <w:numPr>
          <w:ilvl w:val="0"/>
          <w:numId w:val="3"/>
        </w:numPr>
        <w:ind w:left="0" w:firstLine="567"/>
        <w:jc w:val="both"/>
        <w:rPr>
          <w:sz w:val="22"/>
          <w:szCs w:val="22"/>
        </w:rPr>
      </w:pPr>
      <w:r w:rsidRPr="0027078B">
        <w:rPr>
          <w:sz w:val="22"/>
          <w:szCs w:val="22"/>
        </w:rPr>
        <w:t>в пределах дороги – по указанию начальника железной дороги после согласования с Управлением военизированной охр</w:t>
      </w:r>
      <w:r w:rsidRPr="0027078B">
        <w:rPr>
          <w:sz w:val="22"/>
          <w:szCs w:val="22"/>
        </w:rPr>
        <w:t>а</w:t>
      </w:r>
      <w:r w:rsidRPr="0027078B">
        <w:rPr>
          <w:sz w:val="22"/>
          <w:szCs w:val="22"/>
        </w:rPr>
        <w:t>ны МПС;</w:t>
      </w:r>
    </w:p>
    <w:p w:rsidR="0027078B" w:rsidRPr="0027078B" w:rsidRDefault="0027078B" w:rsidP="00E8377D">
      <w:pPr>
        <w:numPr>
          <w:ilvl w:val="0"/>
          <w:numId w:val="3"/>
        </w:numPr>
        <w:ind w:left="0" w:firstLine="567"/>
        <w:jc w:val="both"/>
        <w:rPr>
          <w:sz w:val="22"/>
          <w:szCs w:val="22"/>
        </w:rPr>
      </w:pPr>
      <w:r w:rsidRPr="0027078B">
        <w:rPr>
          <w:sz w:val="22"/>
          <w:szCs w:val="22"/>
        </w:rPr>
        <w:t>в пределах нескольких дорог – по указанию МПС Ро</w:t>
      </w:r>
      <w:r w:rsidRPr="0027078B">
        <w:rPr>
          <w:sz w:val="22"/>
          <w:szCs w:val="22"/>
        </w:rPr>
        <w:t>с</w:t>
      </w:r>
      <w:r w:rsidRPr="0027078B">
        <w:rPr>
          <w:sz w:val="22"/>
          <w:szCs w:val="22"/>
        </w:rPr>
        <w:t>сии.</w:t>
      </w:r>
    </w:p>
    <w:p w:rsidR="0027078B" w:rsidRPr="0027078B" w:rsidRDefault="0027078B" w:rsidP="0027078B">
      <w:pPr>
        <w:ind w:firstLine="567"/>
        <w:jc w:val="both"/>
        <w:rPr>
          <w:b/>
          <w:sz w:val="22"/>
          <w:szCs w:val="22"/>
        </w:rPr>
      </w:pPr>
    </w:p>
    <w:p w:rsidR="0027078B" w:rsidRPr="0027078B" w:rsidRDefault="0027078B" w:rsidP="006000C3">
      <w:pPr>
        <w:jc w:val="both"/>
        <w:rPr>
          <w:b/>
          <w:sz w:val="22"/>
          <w:szCs w:val="22"/>
        </w:rPr>
      </w:pPr>
      <w:r>
        <w:rPr>
          <w:b/>
          <w:sz w:val="22"/>
          <w:szCs w:val="22"/>
        </w:rPr>
        <w:t>6.</w:t>
      </w:r>
      <w:r w:rsidRPr="0027078B">
        <w:rPr>
          <w:b/>
          <w:sz w:val="22"/>
          <w:szCs w:val="22"/>
        </w:rPr>
        <w:t>3.2. Несение службы на пожарном поезде</w:t>
      </w:r>
    </w:p>
    <w:p w:rsidR="0027078B" w:rsidRPr="0027078B" w:rsidRDefault="0027078B" w:rsidP="0027078B">
      <w:pPr>
        <w:keepNext/>
        <w:ind w:firstLine="567"/>
        <w:jc w:val="both"/>
        <w:outlineLvl w:val="6"/>
        <w:rPr>
          <w:sz w:val="22"/>
          <w:szCs w:val="22"/>
        </w:rPr>
      </w:pPr>
      <w:r w:rsidRPr="0027078B">
        <w:rPr>
          <w:sz w:val="22"/>
          <w:szCs w:val="22"/>
        </w:rPr>
        <w:t>Вопросы организации и несения пожарной службы, провед</w:t>
      </w:r>
      <w:r w:rsidRPr="0027078B">
        <w:rPr>
          <w:sz w:val="22"/>
          <w:szCs w:val="22"/>
        </w:rPr>
        <w:t>е</w:t>
      </w:r>
      <w:r w:rsidRPr="0027078B">
        <w:rPr>
          <w:sz w:val="22"/>
          <w:szCs w:val="22"/>
        </w:rPr>
        <w:t>ния пожарно-профилактической работы, обязанности должных лиц на пожарном поезде определяются «Наставлением по организации службы в пожарных подразделениях военизированной охраны М</w:t>
      </w:r>
      <w:r w:rsidRPr="0027078B">
        <w:rPr>
          <w:sz w:val="22"/>
          <w:szCs w:val="22"/>
        </w:rPr>
        <w:t>и</w:t>
      </w:r>
      <w:r w:rsidRPr="0027078B">
        <w:rPr>
          <w:sz w:val="22"/>
          <w:szCs w:val="22"/>
        </w:rPr>
        <w:t>нистерства путей сообщения (МПС)» и «Наставлением по орган</w:t>
      </w:r>
      <w:r w:rsidRPr="0027078B">
        <w:rPr>
          <w:sz w:val="22"/>
          <w:szCs w:val="22"/>
        </w:rPr>
        <w:t>и</w:t>
      </w:r>
      <w:r w:rsidRPr="0027078B">
        <w:rPr>
          <w:sz w:val="22"/>
          <w:szCs w:val="22"/>
        </w:rPr>
        <w:t>зации и проведении пожарно-профилактической работы на желе</w:t>
      </w:r>
      <w:r w:rsidRPr="0027078B">
        <w:rPr>
          <w:sz w:val="22"/>
          <w:szCs w:val="22"/>
        </w:rPr>
        <w:t>з</w:t>
      </w:r>
      <w:r w:rsidRPr="0027078B">
        <w:rPr>
          <w:sz w:val="22"/>
          <w:szCs w:val="22"/>
        </w:rPr>
        <w:t>нодорожном транспорте».</w:t>
      </w:r>
    </w:p>
    <w:p w:rsidR="0027078B" w:rsidRPr="0027078B" w:rsidRDefault="0027078B" w:rsidP="0027078B">
      <w:pPr>
        <w:ind w:firstLine="567"/>
        <w:jc w:val="both"/>
        <w:rPr>
          <w:sz w:val="22"/>
          <w:szCs w:val="22"/>
        </w:rPr>
      </w:pPr>
      <w:r w:rsidRPr="0027078B">
        <w:rPr>
          <w:sz w:val="22"/>
          <w:szCs w:val="22"/>
        </w:rPr>
        <w:t>Непосредственное руководство деятельностью пожарного поезда осуществляется отрядом и службой военизированной охр</w:t>
      </w:r>
      <w:r w:rsidRPr="0027078B">
        <w:rPr>
          <w:sz w:val="22"/>
          <w:szCs w:val="22"/>
        </w:rPr>
        <w:t>а</w:t>
      </w:r>
      <w:r w:rsidRPr="0027078B">
        <w:rPr>
          <w:sz w:val="22"/>
          <w:szCs w:val="22"/>
        </w:rPr>
        <w:t>ны железной дороги.</w:t>
      </w:r>
    </w:p>
    <w:p w:rsidR="0027078B" w:rsidRPr="0027078B" w:rsidRDefault="0027078B" w:rsidP="0027078B">
      <w:pPr>
        <w:ind w:firstLine="567"/>
        <w:jc w:val="both"/>
        <w:rPr>
          <w:sz w:val="22"/>
          <w:szCs w:val="22"/>
        </w:rPr>
      </w:pPr>
      <w:r w:rsidRPr="0027078B">
        <w:rPr>
          <w:sz w:val="22"/>
          <w:szCs w:val="22"/>
        </w:rPr>
        <w:t>За постоянную боевую готовность пожарного поезда, пр</w:t>
      </w:r>
      <w:r w:rsidRPr="0027078B">
        <w:rPr>
          <w:sz w:val="22"/>
          <w:szCs w:val="22"/>
        </w:rPr>
        <w:t>о</w:t>
      </w:r>
      <w:r w:rsidRPr="0027078B">
        <w:rPr>
          <w:sz w:val="22"/>
          <w:szCs w:val="22"/>
        </w:rPr>
        <w:t>фессиональную подготовку личного состава и правильную орган</w:t>
      </w:r>
      <w:r w:rsidRPr="0027078B">
        <w:rPr>
          <w:sz w:val="22"/>
          <w:szCs w:val="22"/>
        </w:rPr>
        <w:t>и</w:t>
      </w:r>
      <w:r w:rsidRPr="0027078B">
        <w:rPr>
          <w:sz w:val="22"/>
          <w:szCs w:val="22"/>
        </w:rPr>
        <w:t>зацию пожарной службы несут ответственность – начальник п</w:t>
      </w:r>
      <w:r w:rsidRPr="0027078B">
        <w:rPr>
          <w:sz w:val="22"/>
          <w:szCs w:val="22"/>
        </w:rPr>
        <w:t>о</w:t>
      </w:r>
      <w:r w:rsidRPr="0027078B">
        <w:rPr>
          <w:sz w:val="22"/>
          <w:szCs w:val="22"/>
        </w:rPr>
        <w:t>жарного поезда, (начальник стрелково-пожарной команды, его з</w:t>
      </w:r>
      <w:r w:rsidRPr="0027078B">
        <w:rPr>
          <w:sz w:val="22"/>
          <w:szCs w:val="22"/>
        </w:rPr>
        <w:t>а</w:t>
      </w:r>
      <w:r w:rsidRPr="0027078B">
        <w:rPr>
          <w:sz w:val="22"/>
          <w:szCs w:val="22"/>
        </w:rPr>
        <w:t xml:space="preserve">меститель по пожарно-технической части) и начальник дежурного караула; за оснащение пожарного поезда в соответствии с табелем </w:t>
      </w:r>
      <w:r w:rsidRPr="0027078B">
        <w:rPr>
          <w:sz w:val="22"/>
          <w:szCs w:val="22"/>
        </w:rPr>
        <w:lastRenderedPageBreak/>
        <w:t>– начальник отряда, начальник службы военизированной охраны дороги.</w:t>
      </w:r>
    </w:p>
    <w:p w:rsidR="0027078B" w:rsidRPr="0027078B" w:rsidRDefault="0027078B" w:rsidP="0027078B">
      <w:pPr>
        <w:ind w:firstLine="567"/>
        <w:jc w:val="both"/>
        <w:rPr>
          <w:sz w:val="22"/>
          <w:szCs w:val="22"/>
        </w:rPr>
      </w:pPr>
      <w:r w:rsidRPr="0027078B">
        <w:rPr>
          <w:sz w:val="22"/>
          <w:szCs w:val="22"/>
        </w:rPr>
        <w:t>В целом, пожарный поезд имеет структуру организации о</w:t>
      </w:r>
      <w:r w:rsidRPr="0027078B">
        <w:rPr>
          <w:sz w:val="22"/>
          <w:szCs w:val="22"/>
        </w:rPr>
        <w:t>т</w:t>
      </w:r>
      <w:r w:rsidRPr="0027078B">
        <w:rPr>
          <w:sz w:val="22"/>
          <w:szCs w:val="22"/>
        </w:rPr>
        <w:t>рядной пожарной части. Здесь также на несении круглосуточной четырехсменной службы назначается четыре караула. Боевой ра</w:t>
      </w:r>
      <w:r w:rsidRPr="0027078B">
        <w:rPr>
          <w:sz w:val="22"/>
          <w:szCs w:val="22"/>
        </w:rPr>
        <w:t>с</w:t>
      </w:r>
      <w:r w:rsidRPr="0027078B">
        <w:rPr>
          <w:sz w:val="22"/>
          <w:szCs w:val="22"/>
        </w:rPr>
        <w:t>чет каждого из них насчитывает 6-8 человек (приложение 4). При выезде на тушение он может пополняться за счет:</w:t>
      </w:r>
    </w:p>
    <w:p w:rsidR="0027078B" w:rsidRPr="0027078B" w:rsidRDefault="0027078B" w:rsidP="00E8377D">
      <w:pPr>
        <w:numPr>
          <w:ilvl w:val="0"/>
          <w:numId w:val="4"/>
        </w:numPr>
        <w:ind w:left="0" w:firstLine="567"/>
        <w:jc w:val="both"/>
        <w:rPr>
          <w:sz w:val="22"/>
          <w:szCs w:val="22"/>
        </w:rPr>
      </w:pPr>
      <w:r w:rsidRPr="0027078B">
        <w:rPr>
          <w:sz w:val="22"/>
          <w:szCs w:val="22"/>
        </w:rPr>
        <w:t>личного состава военизированной охраны, несущего службу на постах, объектах и в парке станции, на которой дисл</w:t>
      </w:r>
      <w:r w:rsidRPr="0027078B">
        <w:rPr>
          <w:sz w:val="22"/>
          <w:szCs w:val="22"/>
        </w:rPr>
        <w:t>о</w:t>
      </w:r>
      <w:r w:rsidRPr="0027078B">
        <w:rPr>
          <w:sz w:val="22"/>
          <w:szCs w:val="22"/>
        </w:rPr>
        <w:t>цируется пожарный поезд;</w:t>
      </w:r>
    </w:p>
    <w:p w:rsidR="0027078B" w:rsidRPr="0027078B" w:rsidRDefault="0027078B" w:rsidP="00E8377D">
      <w:pPr>
        <w:numPr>
          <w:ilvl w:val="0"/>
          <w:numId w:val="4"/>
        </w:numPr>
        <w:ind w:left="0" w:firstLine="567"/>
        <w:jc w:val="both"/>
        <w:rPr>
          <w:sz w:val="22"/>
          <w:szCs w:val="22"/>
        </w:rPr>
      </w:pPr>
      <w:r w:rsidRPr="0027078B">
        <w:rPr>
          <w:sz w:val="22"/>
          <w:szCs w:val="22"/>
        </w:rPr>
        <w:t>свободных от дежурства работников пожарного поезда, проживающих вблизи его стоянки, а также за счет членов добр</w:t>
      </w:r>
      <w:r w:rsidRPr="0027078B">
        <w:rPr>
          <w:sz w:val="22"/>
          <w:szCs w:val="22"/>
        </w:rPr>
        <w:t>о</w:t>
      </w:r>
      <w:r w:rsidRPr="0027078B">
        <w:rPr>
          <w:sz w:val="22"/>
          <w:szCs w:val="22"/>
        </w:rPr>
        <w:t>вольных пожарных дружин</w:t>
      </w:r>
      <w:r w:rsidRPr="0027078B">
        <w:rPr>
          <w:sz w:val="22"/>
          <w:szCs w:val="22"/>
          <w:vertAlign w:val="superscript"/>
        </w:rPr>
        <w:t>*</w:t>
      </w:r>
      <w:r w:rsidRPr="0027078B">
        <w:rPr>
          <w:sz w:val="22"/>
          <w:szCs w:val="22"/>
        </w:rPr>
        <w:t xml:space="preserve"> (ДПД), подготовленных для включ</w:t>
      </w:r>
      <w:r w:rsidRPr="0027078B">
        <w:rPr>
          <w:sz w:val="22"/>
          <w:szCs w:val="22"/>
        </w:rPr>
        <w:t>е</w:t>
      </w:r>
      <w:r w:rsidRPr="0027078B">
        <w:rPr>
          <w:sz w:val="22"/>
          <w:szCs w:val="22"/>
        </w:rPr>
        <w:t>ния в боевые расчеты.</w:t>
      </w:r>
    </w:p>
    <w:p w:rsidR="0027078B" w:rsidRPr="0027078B" w:rsidRDefault="0027078B" w:rsidP="00E8377D">
      <w:pPr>
        <w:numPr>
          <w:ilvl w:val="0"/>
          <w:numId w:val="4"/>
        </w:numPr>
        <w:ind w:left="0" w:firstLine="567"/>
        <w:jc w:val="both"/>
        <w:rPr>
          <w:sz w:val="22"/>
          <w:szCs w:val="22"/>
        </w:rPr>
      </w:pPr>
      <w:r w:rsidRPr="0027078B">
        <w:rPr>
          <w:sz w:val="22"/>
          <w:szCs w:val="22"/>
        </w:rPr>
        <w:t>В пожарном поезде создаются звенья газодымозащитной службы (ГДЗС), состоящие из 3-5 человек и входящие в дежурные караулы. Вопросы организации и порядок действий звена ГДЗС при ликвидации пожара, последствий аварии и других чрезвыча</w:t>
      </w:r>
      <w:r w:rsidRPr="0027078B">
        <w:rPr>
          <w:sz w:val="22"/>
          <w:szCs w:val="22"/>
        </w:rPr>
        <w:t>й</w:t>
      </w:r>
      <w:r w:rsidRPr="0027078B">
        <w:rPr>
          <w:sz w:val="22"/>
          <w:szCs w:val="22"/>
        </w:rPr>
        <w:t>ных ситуаций определяются Типовым наставлением по газодым</w:t>
      </w:r>
      <w:r w:rsidRPr="0027078B">
        <w:rPr>
          <w:sz w:val="22"/>
          <w:szCs w:val="22"/>
        </w:rPr>
        <w:t>о</w:t>
      </w:r>
      <w:r w:rsidRPr="0027078B">
        <w:rPr>
          <w:sz w:val="22"/>
          <w:szCs w:val="22"/>
        </w:rPr>
        <w:t>защитной службе в пожарных подразделениях военизированной охраны МПС.</w:t>
      </w:r>
    </w:p>
    <w:p w:rsidR="0027078B" w:rsidRPr="0027078B" w:rsidRDefault="0027078B" w:rsidP="0027078B">
      <w:pPr>
        <w:ind w:firstLine="567"/>
        <w:jc w:val="both"/>
        <w:rPr>
          <w:sz w:val="22"/>
          <w:szCs w:val="22"/>
        </w:rPr>
      </w:pPr>
      <w:r w:rsidRPr="0027078B">
        <w:rPr>
          <w:sz w:val="22"/>
          <w:szCs w:val="22"/>
        </w:rPr>
        <w:t>Для сообщения о пожаре и передачи оперативных донесений о ходе их ликвидации начальствующему составу пожарного поезда предоставляются права пользования всеми видами железнодоро</w:t>
      </w:r>
      <w:r w:rsidRPr="0027078B">
        <w:rPr>
          <w:sz w:val="22"/>
          <w:szCs w:val="22"/>
        </w:rPr>
        <w:t>ж</w:t>
      </w:r>
      <w:r w:rsidRPr="0027078B">
        <w:rPr>
          <w:sz w:val="22"/>
          <w:szCs w:val="22"/>
        </w:rPr>
        <w:t>ной связи, подачи служебных телеграмм и ведение телефонных переговоров по категории «вне очереди».</w:t>
      </w:r>
    </w:p>
    <w:p w:rsidR="0027078B" w:rsidRPr="0027078B" w:rsidRDefault="0027078B" w:rsidP="0027078B">
      <w:pPr>
        <w:ind w:firstLine="567"/>
        <w:jc w:val="both"/>
        <w:rPr>
          <w:sz w:val="22"/>
          <w:szCs w:val="22"/>
        </w:rPr>
      </w:pPr>
    </w:p>
    <w:p w:rsidR="0027078B" w:rsidRPr="0027078B" w:rsidRDefault="0027078B" w:rsidP="006000C3">
      <w:pPr>
        <w:rPr>
          <w:sz w:val="22"/>
          <w:szCs w:val="22"/>
        </w:rPr>
      </w:pPr>
      <w:r>
        <w:rPr>
          <w:b/>
          <w:sz w:val="22"/>
          <w:szCs w:val="22"/>
        </w:rPr>
        <w:t>6.</w:t>
      </w:r>
      <w:r w:rsidRPr="0027078B">
        <w:rPr>
          <w:b/>
          <w:sz w:val="22"/>
          <w:szCs w:val="22"/>
        </w:rPr>
        <w:t>3.3. Вызов и следование пожарного поезда.</w:t>
      </w:r>
    </w:p>
    <w:p w:rsidR="0027078B" w:rsidRPr="0027078B" w:rsidRDefault="0027078B" w:rsidP="0027078B">
      <w:pPr>
        <w:ind w:firstLine="567"/>
        <w:jc w:val="both"/>
        <w:rPr>
          <w:sz w:val="22"/>
          <w:szCs w:val="22"/>
        </w:rPr>
      </w:pPr>
      <w:r w:rsidRPr="0027078B">
        <w:rPr>
          <w:sz w:val="22"/>
          <w:szCs w:val="22"/>
        </w:rPr>
        <w:t>Вызов пожарного поезда на место пожара или чрезвычайного происшествия производится только через поездного диспетчера или дежурного по станции.</w:t>
      </w:r>
    </w:p>
    <w:p w:rsidR="0027078B" w:rsidRPr="0027078B" w:rsidRDefault="0027078B" w:rsidP="0027078B">
      <w:pPr>
        <w:pBdr>
          <w:bottom w:val="single" w:sz="12" w:space="1" w:color="auto"/>
        </w:pBdr>
        <w:ind w:firstLine="567"/>
        <w:jc w:val="both"/>
        <w:rPr>
          <w:sz w:val="22"/>
          <w:szCs w:val="22"/>
        </w:rPr>
      </w:pPr>
      <w:r w:rsidRPr="0027078B">
        <w:rPr>
          <w:sz w:val="22"/>
          <w:szCs w:val="22"/>
        </w:rPr>
        <w:t>При получении извещения о пожаре от караула пожарного поезда, локомотивной или поездной бригады пассажирского пое</w:t>
      </w:r>
      <w:r w:rsidRPr="0027078B">
        <w:rPr>
          <w:sz w:val="22"/>
          <w:szCs w:val="22"/>
        </w:rPr>
        <w:t>з</w:t>
      </w:r>
      <w:r w:rsidRPr="0027078B">
        <w:rPr>
          <w:sz w:val="22"/>
          <w:szCs w:val="22"/>
        </w:rPr>
        <w:t>да, работников служб и предприятий железной дороги, органов пожарного надзора МЧС, поездной диспетчер немедленно докл</w:t>
      </w:r>
      <w:r w:rsidRPr="0027078B">
        <w:rPr>
          <w:sz w:val="22"/>
          <w:szCs w:val="22"/>
        </w:rPr>
        <w:t>а</w:t>
      </w:r>
      <w:r w:rsidRPr="0027078B">
        <w:rPr>
          <w:sz w:val="22"/>
          <w:szCs w:val="22"/>
        </w:rPr>
        <w:t>дывает об этом дежурному по отделению, совместно с ним опред</w:t>
      </w:r>
      <w:r w:rsidRPr="0027078B">
        <w:rPr>
          <w:sz w:val="22"/>
          <w:szCs w:val="22"/>
        </w:rPr>
        <w:t>е</w:t>
      </w:r>
      <w:r w:rsidRPr="0027078B">
        <w:rPr>
          <w:sz w:val="22"/>
          <w:szCs w:val="22"/>
        </w:rPr>
        <w:t>ляет какой (какие) пожарные поезда высылать на место происш</w:t>
      </w:r>
      <w:r w:rsidRPr="0027078B">
        <w:rPr>
          <w:sz w:val="22"/>
          <w:szCs w:val="22"/>
        </w:rPr>
        <w:t>е</w:t>
      </w:r>
      <w:r w:rsidRPr="0027078B">
        <w:rPr>
          <w:sz w:val="22"/>
          <w:szCs w:val="22"/>
        </w:rPr>
        <w:lastRenderedPageBreak/>
        <w:t>ствия, сообщает приказ диспетчеру пожарного поезда и дает к</w:t>
      </w:r>
      <w:r w:rsidRPr="0027078B">
        <w:rPr>
          <w:sz w:val="22"/>
          <w:szCs w:val="22"/>
        </w:rPr>
        <w:t>о</w:t>
      </w:r>
      <w:r w:rsidRPr="0027078B">
        <w:rPr>
          <w:sz w:val="22"/>
          <w:szCs w:val="22"/>
        </w:rPr>
        <w:t>манду дежурному по станции на отправление пожарного поезда.</w:t>
      </w:r>
    </w:p>
    <w:p w:rsidR="0027078B" w:rsidRPr="0027078B" w:rsidRDefault="0027078B" w:rsidP="0027078B">
      <w:pPr>
        <w:pBdr>
          <w:bottom w:val="single" w:sz="12" w:space="1" w:color="auto"/>
        </w:pBdr>
        <w:ind w:firstLine="567"/>
        <w:jc w:val="both"/>
        <w:rPr>
          <w:sz w:val="22"/>
          <w:szCs w:val="22"/>
        </w:rPr>
      </w:pPr>
      <w:r w:rsidRPr="0027078B">
        <w:rPr>
          <w:sz w:val="22"/>
          <w:szCs w:val="22"/>
        </w:rPr>
        <w:t>Порядок включения членов ДПД в боевой расчет пожарного поезда разрабатывается и согласовывается с руководством объе</w:t>
      </w:r>
      <w:r w:rsidRPr="0027078B">
        <w:rPr>
          <w:sz w:val="22"/>
          <w:szCs w:val="22"/>
        </w:rPr>
        <w:t>к</w:t>
      </w:r>
      <w:r w:rsidRPr="0027078B">
        <w:rPr>
          <w:sz w:val="22"/>
          <w:szCs w:val="22"/>
        </w:rPr>
        <w:t>тов и утверждается приказом начальника отделения дороги.</w:t>
      </w:r>
    </w:p>
    <w:p w:rsidR="0027078B" w:rsidRPr="0027078B" w:rsidRDefault="0027078B" w:rsidP="0027078B">
      <w:pPr>
        <w:pBdr>
          <w:bottom w:val="single" w:sz="12" w:space="1" w:color="auto"/>
        </w:pBdr>
        <w:ind w:firstLine="567"/>
        <w:jc w:val="both"/>
        <w:rPr>
          <w:sz w:val="22"/>
          <w:szCs w:val="22"/>
        </w:rPr>
      </w:pPr>
      <w:r w:rsidRPr="0027078B">
        <w:rPr>
          <w:sz w:val="22"/>
          <w:szCs w:val="22"/>
        </w:rPr>
        <w:t>Отправление пожарного поезда по вызову производится в кратчайший срок. При этом время ограничивается 10 минутами с момента получения дежурным по станции или локомотивным ди</w:t>
      </w:r>
      <w:r w:rsidRPr="0027078B">
        <w:rPr>
          <w:sz w:val="22"/>
          <w:szCs w:val="22"/>
        </w:rPr>
        <w:t>с</w:t>
      </w:r>
      <w:r w:rsidRPr="0027078B">
        <w:rPr>
          <w:sz w:val="22"/>
          <w:szCs w:val="22"/>
        </w:rPr>
        <w:t>петчером извещения о пожаре. Дежурный по станции, локомоти</w:t>
      </w:r>
      <w:r w:rsidRPr="0027078B">
        <w:rPr>
          <w:sz w:val="22"/>
          <w:szCs w:val="22"/>
        </w:rPr>
        <w:t>в</w:t>
      </w:r>
      <w:r w:rsidRPr="0027078B">
        <w:rPr>
          <w:sz w:val="22"/>
          <w:szCs w:val="22"/>
        </w:rPr>
        <w:t>ный диспетчер отделения железной дороги и дежурный локом</w:t>
      </w:r>
      <w:r w:rsidRPr="0027078B">
        <w:rPr>
          <w:sz w:val="22"/>
          <w:szCs w:val="22"/>
        </w:rPr>
        <w:t>о</w:t>
      </w:r>
      <w:r w:rsidRPr="0027078B">
        <w:rPr>
          <w:sz w:val="22"/>
          <w:szCs w:val="22"/>
        </w:rPr>
        <w:t>тивного депо обязаны обеспечить в этот срок выдачу локомотива.</w:t>
      </w:r>
    </w:p>
    <w:p w:rsidR="0027078B" w:rsidRPr="0027078B" w:rsidRDefault="0027078B" w:rsidP="0027078B">
      <w:pPr>
        <w:pBdr>
          <w:bottom w:val="single" w:sz="12" w:space="1" w:color="auto"/>
        </w:pBdr>
        <w:ind w:firstLine="567"/>
        <w:jc w:val="both"/>
        <w:rPr>
          <w:sz w:val="22"/>
          <w:szCs w:val="22"/>
        </w:rPr>
      </w:pPr>
      <w:r w:rsidRPr="0027078B">
        <w:rPr>
          <w:sz w:val="22"/>
          <w:szCs w:val="22"/>
        </w:rPr>
        <w:t>На электрифицированных железнодорожных линиях пожа</w:t>
      </w:r>
      <w:r w:rsidRPr="0027078B">
        <w:rPr>
          <w:sz w:val="22"/>
          <w:szCs w:val="22"/>
        </w:rPr>
        <w:t>р</w:t>
      </w:r>
      <w:r w:rsidRPr="0027078B">
        <w:rPr>
          <w:sz w:val="22"/>
          <w:szCs w:val="22"/>
        </w:rPr>
        <w:t>ный поезд, как правило, должен быть отправлен тепловозом (пар</w:t>
      </w:r>
      <w:r w:rsidRPr="0027078B">
        <w:rPr>
          <w:sz w:val="22"/>
          <w:szCs w:val="22"/>
        </w:rPr>
        <w:t>о</w:t>
      </w:r>
      <w:r w:rsidRPr="0027078B">
        <w:rPr>
          <w:sz w:val="22"/>
          <w:szCs w:val="22"/>
        </w:rPr>
        <w:t>возом). При отправлении пожарного поезда электровозом, дежу</w:t>
      </w:r>
      <w:r w:rsidRPr="0027078B">
        <w:rPr>
          <w:sz w:val="22"/>
          <w:szCs w:val="22"/>
        </w:rPr>
        <w:t>р</w:t>
      </w:r>
      <w:r w:rsidRPr="0027078B">
        <w:rPr>
          <w:sz w:val="22"/>
          <w:szCs w:val="22"/>
        </w:rPr>
        <w:t>ный по отделению железной дороги обязан подготовить к приб</w:t>
      </w:r>
      <w:r w:rsidRPr="0027078B">
        <w:rPr>
          <w:sz w:val="22"/>
          <w:szCs w:val="22"/>
        </w:rPr>
        <w:t>ы</w:t>
      </w:r>
      <w:r w:rsidRPr="0027078B">
        <w:rPr>
          <w:sz w:val="22"/>
          <w:szCs w:val="22"/>
        </w:rPr>
        <w:t>тию пожарного поезда на конечную станцию перед местом прои</w:t>
      </w:r>
      <w:r w:rsidRPr="0027078B">
        <w:rPr>
          <w:sz w:val="22"/>
          <w:szCs w:val="22"/>
        </w:rPr>
        <w:t>с</w:t>
      </w:r>
      <w:r w:rsidRPr="0027078B">
        <w:rPr>
          <w:sz w:val="22"/>
          <w:szCs w:val="22"/>
        </w:rPr>
        <w:t>шествия тепловоз (паровоз) и заменить им электровоз.</w:t>
      </w:r>
    </w:p>
    <w:p w:rsidR="0027078B" w:rsidRPr="0027078B" w:rsidRDefault="0027078B" w:rsidP="0027078B">
      <w:pPr>
        <w:pBdr>
          <w:bottom w:val="single" w:sz="12" w:space="1" w:color="auto"/>
        </w:pBdr>
        <w:ind w:firstLine="567"/>
        <w:jc w:val="both"/>
        <w:rPr>
          <w:sz w:val="22"/>
          <w:szCs w:val="22"/>
        </w:rPr>
      </w:pPr>
      <w:r w:rsidRPr="0027078B">
        <w:rPr>
          <w:sz w:val="22"/>
          <w:szCs w:val="22"/>
        </w:rPr>
        <w:t>При отсутствии на станции локомотива под пожарный поезд выдается локомотив из-под любого поезда, находящегося на ста</w:t>
      </w:r>
      <w:r w:rsidRPr="0027078B">
        <w:rPr>
          <w:sz w:val="22"/>
          <w:szCs w:val="22"/>
        </w:rPr>
        <w:t>н</w:t>
      </w:r>
      <w:r w:rsidRPr="0027078B">
        <w:rPr>
          <w:sz w:val="22"/>
          <w:szCs w:val="22"/>
        </w:rPr>
        <w:t>ции.</w:t>
      </w:r>
    </w:p>
    <w:p w:rsidR="0027078B" w:rsidRPr="0027078B" w:rsidRDefault="0027078B" w:rsidP="0027078B">
      <w:pPr>
        <w:pBdr>
          <w:bottom w:val="single" w:sz="12" w:space="1" w:color="auto"/>
        </w:pBdr>
        <w:ind w:firstLine="567"/>
        <w:jc w:val="both"/>
        <w:rPr>
          <w:sz w:val="22"/>
          <w:szCs w:val="22"/>
        </w:rPr>
      </w:pPr>
      <w:r w:rsidRPr="0027078B">
        <w:rPr>
          <w:sz w:val="22"/>
          <w:szCs w:val="22"/>
        </w:rPr>
        <w:t>Пожарный поезд следует к месту пожара с максимально установленной скоростью, с преимуществом перед всеми поезд</w:t>
      </w:r>
      <w:r w:rsidRPr="0027078B">
        <w:rPr>
          <w:sz w:val="22"/>
          <w:szCs w:val="22"/>
        </w:rPr>
        <w:t>а</w:t>
      </w:r>
      <w:r w:rsidRPr="0027078B">
        <w:rPr>
          <w:sz w:val="22"/>
          <w:szCs w:val="22"/>
        </w:rPr>
        <w:t>ми.</w:t>
      </w:r>
    </w:p>
    <w:p w:rsidR="0027078B" w:rsidRPr="0027078B" w:rsidRDefault="0027078B" w:rsidP="0027078B">
      <w:pPr>
        <w:pBdr>
          <w:bottom w:val="single" w:sz="12" w:space="1" w:color="auto"/>
        </w:pBdr>
        <w:ind w:firstLine="567"/>
        <w:jc w:val="both"/>
        <w:rPr>
          <w:sz w:val="22"/>
          <w:szCs w:val="22"/>
        </w:rPr>
      </w:pPr>
      <w:r w:rsidRPr="0027078B">
        <w:rPr>
          <w:sz w:val="22"/>
          <w:szCs w:val="22"/>
        </w:rPr>
        <w:t>До постановки пожарного поезда на место стоянки постоя</w:t>
      </w:r>
      <w:r w:rsidRPr="0027078B">
        <w:rPr>
          <w:sz w:val="22"/>
          <w:szCs w:val="22"/>
        </w:rPr>
        <w:t>н</w:t>
      </w:r>
      <w:r w:rsidRPr="0027078B">
        <w:rPr>
          <w:sz w:val="22"/>
          <w:szCs w:val="22"/>
        </w:rPr>
        <w:t>ной дислокации оставлять его без локомотива запрещается.</w:t>
      </w:r>
    </w:p>
    <w:p w:rsidR="0027078B" w:rsidRPr="0027078B" w:rsidRDefault="0027078B" w:rsidP="0027078B">
      <w:pPr>
        <w:pBdr>
          <w:bottom w:val="single" w:sz="12" w:space="1" w:color="auto"/>
        </w:pBdr>
        <w:ind w:firstLine="567"/>
        <w:jc w:val="both"/>
        <w:rPr>
          <w:sz w:val="22"/>
          <w:szCs w:val="22"/>
        </w:rPr>
      </w:pPr>
      <w:r w:rsidRPr="0027078B">
        <w:rPr>
          <w:sz w:val="22"/>
          <w:szCs w:val="22"/>
        </w:rPr>
        <w:t>За своевременное отправление, беспрепятственное прослед</w:t>
      </w:r>
      <w:r w:rsidRPr="0027078B">
        <w:rPr>
          <w:sz w:val="22"/>
          <w:szCs w:val="22"/>
        </w:rPr>
        <w:t>о</w:t>
      </w:r>
      <w:r w:rsidRPr="0027078B">
        <w:rPr>
          <w:sz w:val="22"/>
          <w:szCs w:val="22"/>
        </w:rPr>
        <w:t>вание пожарного поезда к месту пожара, происшествия и возвр</w:t>
      </w:r>
      <w:r w:rsidRPr="0027078B">
        <w:rPr>
          <w:sz w:val="22"/>
          <w:szCs w:val="22"/>
        </w:rPr>
        <w:t>а</w:t>
      </w:r>
      <w:r w:rsidRPr="0027078B">
        <w:rPr>
          <w:sz w:val="22"/>
          <w:szCs w:val="22"/>
        </w:rPr>
        <w:t>щение его на место постоянной стоянки несут ответственность:</w:t>
      </w:r>
    </w:p>
    <w:p w:rsidR="0027078B" w:rsidRPr="0027078B" w:rsidRDefault="0027078B" w:rsidP="0027078B">
      <w:pPr>
        <w:pBdr>
          <w:bottom w:val="single" w:sz="12" w:space="1" w:color="auto"/>
        </w:pBdr>
        <w:ind w:firstLine="567"/>
        <w:jc w:val="both"/>
        <w:rPr>
          <w:sz w:val="22"/>
          <w:szCs w:val="22"/>
        </w:rPr>
      </w:pPr>
      <w:r w:rsidRPr="0027078B">
        <w:rPr>
          <w:sz w:val="22"/>
          <w:szCs w:val="22"/>
        </w:rPr>
        <w:t>в пределах отделения железной дороги – дежурный по отд</w:t>
      </w:r>
      <w:r w:rsidRPr="0027078B">
        <w:rPr>
          <w:sz w:val="22"/>
          <w:szCs w:val="22"/>
        </w:rPr>
        <w:t>е</w:t>
      </w:r>
      <w:r w:rsidRPr="0027078B">
        <w:rPr>
          <w:sz w:val="22"/>
          <w:szCs w:val="22"/>
        </w:rPr>
        <w:t>лению;</w:t>
      </w:r>
    </w:p>
    <w:p w:rsidR="0027078B" w:rsidRPr="0027078B" w:rsidRDefault="0027078B" w:rsidP="0027078B">
      <w:pPr>
        <w:pBdr>
          <w:bottom w:val="single" w:sz="12" w:space="1" w:color="auto"/>
        </w:pBdr>
        <w:ind w:firstLine="567"/>
        <w:jc w:val="both"/>
        <w:rPr>
          <w:sz w:val="22"/>
          <w:szCs w:val="22"/>
        </w:rPr>
      </w:pPr>
      <w:r w:rsidRPr="0027078B">
        <w:rPr>
          <w:sz w:val="22"/>
          <w:szCs w:val="22"/>
        </w:rPr>
        <w:t>в пределах железной дороги – старший дорожный диспетчер оперативно-распорядительного отряда службы перевозок.</w:t>
      </w:r>
    </w:p>
    <w:p w:rsidR="0027078B" w:rsidRPr="0027078B" w:rsidRDefault="0027078B" w:rsidP="0027078B">
      <w:pPr>
        <w:pBdr>
          <w:bottom w:val="single" w:sz="12" w:space="1" w:color="auto"/>
        </w:pBdr>
        <w:ind w:firstLine="567"/>
        <w:jc w:val="both"/>
        <w:rPr>
          <w:sz w:val="22"/>
          <w:szCs w:val="22"/>
        </w:rPr>
      </w:pPr>
      <w:r w:rsidRPr="0027078B">
        <w:rPr>
          <w:sz w:val="22"/>
          <w:szCs w:val="22"/>
        </w:rPr>
        <w:t>При необходимости оказания помощи в тушении пожара на соседней железной дороге пожарные поезда высылаются по пол</w:t>
      </w:r>
      <w:r w:rsidRPr="0027078B">
        <w:rPr>
          <w:sz w:val="22"/>
          <w:szCs w:val="22"/>
        </w:rPr>
        <w:t>у</w:t>
      </w:r>
      <w:r w:rsidRPr="0027078B">
        <w:rPr>
          <w:sz w:val="22"/>
          <w:szCs w:val="22"/>
        </w:rPr>
        <w:t>чению заявки от дороги, на которой возник пожар, с последующим сообщением в Управление военизированной охраны МПС.</w:t>
      </w:r>
    </w:p>
    <w:p w:rsidR="0027078B" w:rsidRPr="0027078B" w:rsidRDefault="0027078B" w:rsidP="0027078B">
      <w:pPr>
        <w:pBdr>
          <w:bottom w:val="single" w:sz="12" w:space="1" w:color="auto"/>
        </w:pBdr>
        <w:ind w:firstLine="567"/>
        <w:jc w:val="both"/>
        <w:rPr>
          <w:sz w:val="22"/>
          <w:szCs w:val="22"/>
        </w:rPr>
      </w:pPr>
      <w:r w:rsidRPr="0027078B">
        <w:rPr>
          <w:sz w:val="22"/>
          <w:szCs w:val="22"/>
        </w:rPr>
        <w:t>При получении сообщения о сходе с рельсов вагонов с опа</w:t>
      </w:r>
      <w:r w:rsidRPr="0027078B">
        <w:rPr>
          <w:sz w:val="22"/>
          <w:szCs w:val="22"/>
        </w:rPr>
        <w:t>с</w:t>
      </w:r>
      <w:r w:rsidRPr="0027078B">
        <w:rPr>
          <w:sz w:val="22"/>
          <w:szCs w:val="22"/>
        </w:rPr>
        <w:t>ными грузами, пожарный поезд высылается вместе с восстанов</w:t>
      </w:r>
      <w:r w:rsidRPr="0027078B">
        <w:rPr>
          <w:sz w:val="22"/>
          <w:szCs w:val="22"/>
        </w:rPr>
        <w:t>и</w:t>
      </w:r>
      <w:r w:rsidRPr="0027078B">
        <w:rPr>
          <w:sz w:val="22"/>
          <w:szCs w:val="22"/>
        </w:rPr>
        <w:lastRenderedPageBreak/>
        <w:t>тельным поездом для оказания помощи в обеспечении пожарной безопасности при проведении восстановительных работ.</w:t>
      </w:r>
    </w:p>
    <w:p w:rsidR="0027078B" w:rsidRPr="0027078B" w:rsidRDefault="0027078B" w:rsidP="0027078B">
      <w:pPr>
        <w:ind w:firstLine="567"/>
        <w:jc w:val="both"/>
        <w:rPr>
          <w:sz w:val="22"/>
          <w:szCs w:val="22"/>
        </w:rPr>
      </w:pPr>
      <w:r w:rsidRPr="0027078B">
        <w:rPr>
          <w:sz w:val="22"/>
          <w:szCs w:val="22"/>
        </w:rPr>
        <w:t>Пожарный поезд сопровождается к месту происшествия представителем железной дороги, которой он принадлежит. Этот представитель является ответственным за безопасность движения пожарного поезда.</w:t>
      </w:r>
    </w:p>
    <w:p w:rsidR="0027078B" w:rsidRPr="0027078B" w:rsidRDefault="0027078B" w:rsidP="0027078B">
      <w:pPr>
        <w:ind w:firstLine="567"/>
        <w:jc w:val="both"/>
        <w:rPr>
          <w:sz w:val="22"/>
          <w:szCs w:val="22"/>
        </w:rPr>
      </w:pPr>
      <w:r w:rsidRPr="0027078B">
        <w:rPr>
          <w:sz w:val="22"/>
          <w:szCs w:val="22"/>
        </w:rPr>
        <w:t>Все передвижения пожарного поезда от момента взятия его с постоянного места стоянки и до возвращения на место дислокации производится только по согласованию с начальником пожарного поезда (начальником караула).</w:t>
      </w:r>
    </w:p>
    <w:p w:rsidR="0027078B" w:rsidRPr="0027078B" w:rsidRDefault="0027078B" w:rsidP="0027078B">
      <w:pPr>
        <w:ind w:firstLine="567"/>
        <w:jc w:val="both"/>
        <w:rPr>
          <w:sz w:val="22"/>
          <w:szCs w:val="22"/>
        </w:rPr>
      </w:pPr>
      <w:r w:rsidRPr="0027078B">
        <w:rPr>
          <w:sz w:val="22"/>
          <w:szCs w:val="22"/>
        </w:rPr>
        <w:t>Расходы по высылке пожарного поезда производятся за счет стороны, затребовавшей его.</w:t>
      </w:r>
    </w:p>
    <w:p w:rsidR="0027078B" w:rsidRPr="0027078B" w:rsidRDefault="0027078B" w:rsidP="0027078B">
      <w:pPr>
        <w:ind w:firstLine="567"/>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3.4 Материальное снабжение пожарного поезда.</w:t>
      </w:r>
    </w:p>
    <w:p w:rsidR="0027078B" w:rsidRPr="0027078B" w:rsidRDefault="0027078B" w:rsidP="0027078B">
      <w:pPr>
        <w:ind w:firstLine="567"/>
        <w:jc w:val="both"/>
        <w:rPr>
          <w:sz w:val="22"/>
          <w:szCs w:val="22"/>
        </w:rPr>
      </w:pPr>
      <w:r w:rsidRPr="0027078B">
        <w:rPr>
          <w:sz w:val="22"/>
          <w:szCs w:val="22"/>
        </w:rPr>
        <w:t>На участке обслуживания пожарного поезда должны быть определены пункты заправки цистерн-водохранилищ. Заправка в</w:t>
      </w:r>
      <w:r w:rsidRPr="0027078B">
        <w:rPr>
          <w:sz w:val="22"/>
          <w:szCs w:val="22"/>
        </w:rPr>
        <w:t>о</w:t>
      </w:r>
      <w:r w:rsidRPr="0027078B">
        <w:rPr>
          <w:sz w:val="22"/>
          <w:szCs w:val="22"/>
        </w:rPr>
        <w:t>дой цистерн пожарного поезда и рабочего парка производится от действующих водораздаточных устройств, снабженных необход</w:t>
      </w:r>
      <w:r w:rsidRPr="0027078B">
        <w:rPr>
          <w:sz w:val="22"/>
          <w:szCs w:val="22"/>
        </w:rPr>
        <w:t>и</w:t>
      </w:r>
      <w:r w:rsidRPr="0027078B">
        <w:rPr>
          <w:sz w:val="22"/>
          <w:szCs w:val="22"/>
        </w:rPr>
        <w:t>мыми приспособлениями для наполнения цистерн через горловину. Пункты заправки и лица, ответственные за хранение приспособл</w:t>
      </w:r>
      <w:r w:rsidRPr="0027078B">
        <w:rPr>
          <w:sz w:val="22"/>
          <w:szCs w:val="22"/>
        </w:rPr>
        <w:t>е</w:t>
      </w:r>
      <w:r w:rsidRPr="0027078B">
        <w:rPr>
          <w:sz w:val="22"/>
          <w:szCs w:val="22"/>
        </w:rPr>
        <w:t>ний и заправку цистерн водой по каждой станции, определяются приказом начальника железной дороги.</w:t>
      </w:r>
    </w:p>
    <w:p w:rsidR="0027078B" w:rsidRPr="0027078B" w:rsidRDefault="0027078B" w:rsidP="0027078B">
      <w:pPr>
        <w:ind w:firstLine="567"/>
        <w:jc w:val="both"/>
        <w:rPr>
          <w:sz w:val="22"/>
          <w:szCs w:val="22"/>
        </w:rPr>
      </w:pPr>
      <w:r w:rsidRPr="0027078B">
        <w:rPr>
          <w:sz w:val="22"/>
          <w:szCs w:val="22"/>
        </w:rPr>
        <w:t>Цистерны-водохранилища должны быть постоянно заполн</w:t>
      </w:r>
      <w:r w:rsidRPr="0027078B">
        <w:rPr>
          <w:sz w:val="22"/>
          <w:szCs w:val="22"/>
        </w:rPr>
        <w:t>е</w:t>
      </w:r>
      <w:r w:rsidRPr="0027078B">
        <w:rPr>
          <w:sz w:val="22"/>
          <w:szCs w:val="22"/>
        </w:rPr>
        <w:t>ны водой. Пополнение израсходованного запаса воды производится немедленно по прибытию поезда на место стоянки с пожара. В летний пожароопасный период пожарный поезд по указанию начальника дороги может дополняться цистернами из рабочего парка. Аналогичные меры могут предприниматься на крупном п</w:t>
      </w:r>
      <w:r w:rsidRPr="0027078B">
        <w:rPr>
          <w:sz w:val="22"/>
          <w:szCs w:val="22"/>
        </w:rPr>
        <w:t>о</w:t>
      </w:r>
      <w:r w:rsidRPr="0027078B">
        <w:rPr>
          <w:sz w:val="22"/>
          <w:szCs w:val="22"/>
        </w:rPr>
        <w:t>жаре. По заявке начальника пожарного поезда (караула) организ</w:t>
      </w:r>
      <w:r w:rsidRPr="0027078B">
        <w:rPr>
          <w:sz w:val="22"/>
          <w:szCs w:val="22"/>
        </w:rPr>
        <w:t>у</w:t>
      </w:r>
      <w:r w:rsidRPr="0027078B">
        <w:rPr>
          <w:sz w:val="22"/>
          <w:szCs w:val="22"/>
        </w:rPr>
        <w:t>ется подвоз воды железнодорожными цистернами.</w:t>
      </w:r>
    </w:p>
    <w:p w:rsidR="0027078B" w:rsidRPr="0027078B" w:rsidRDefault="0027078B" w:rsidP="0027078B">
      <w:pPr>
        <w:ind w:firstLine="567"/>
        <w:jc w:val="both"/>
        <w:rPr>
          <w:sz w:val="22"/>
          <w:szCs w:val="22"/>
        </w:rPr>
      </w:pPr>
      <w:r w:rsidRPr="0027078B">
        <w:rPr>
          <w:sz w:val="22"/>
          <w:szCs w:val="22"/>
        </w:rPr>
        <w:t xml:space="preserve">В пожарном поезде всегда имеется постоянный неснижаемый запас продуктов питания (приложения 5 и 6), исходя из структуры цен на продовольствие в регионах, из расчета </w:t>
      </w:r>
    </w:p>
    <w:p w:rsidR="0027078B" w:rsidRPr="0027078B" w:rsidRDefault="0027078B" w:rsidP="0027078B">
      <w:pPr>
        <w:ind w:firstLine="567"/>
        <w:jc w:val="both"/>
        <w:rPr>
          <w:sz w:val="22"/>
          <w:szCs w:val="22"/>
        </w:rPr>
      </w:pPr>
      <w:r w:rsidRPr="0027078B">
        <w:rPr>
          <w:sz w:val="22"/>
          <w:szCs w:val="22"/>
        </w:rPr>
        <w:t>трехразового питания на штатный личный состав и устано</w:t>
      </w:r>
      <w:r w:rsidRPr="0027078B">
        <w:rPr>
          <w:sz w:val="22"/>
          <w:szCs w:val="22"/>
        </w:rPr>
        <w:t>в</w:t>
      </w:r>
      <w:r w:rsidRPr="0027078B">
        <w:rPr>
          <w:sz w:val="22"/>
          <w:szCs w:val="22"/>
        </w:rPr>
        <w:t>ленную численность работников, прибывающих на усиление кар</w:t>
      </w:r>
      <w:r w:rsidRPr="0027078B">
        <w:rPr>
          <w:sz w:val="22"/>
          <w:szCs w:val="22"/>
        </w:rPr>
        <w:t>а</w:t>
      </w:r>
      <w:r w:rsidRPr="0027078B">
        <w:rPr>
          <w:sz w:val="22"/>
          <w:szCs w:val="22"/>
        </w:rPr>
        <w:t>ула в течение трех суток.</w:t>
      </w:r>
    </w:p>
    <w:p w:rsidR="0027078B" w:rsidRPr="0027078B" w:rsidRDefault="0027078B" w:rsidP="0027078B">
      <w:pPr>
        <w:ind w:firstLine="567"/>
        <w:jc w:val="both"/>
        <w:rPr>
          <w:sz w:val="22"/>
          <w:szCs w:val="22"/>
        </w:rPr>
      </w:pPr>
      <w:r w:rsidRPr="0027078B">
        <w:rPr>
          <w:sz w:val="22"/>
          <w:szCs w:val="22"/>
        </w:rPr>
        <w:t>Расходование запаса продуктов питания личного состава, в</w:t>
      </w:r>
      <w:r w:rsidRPr="0027078B">
        <w:rPr>
          <w:sz w:val="22"/>
          <w:szCs w:val="22"/>
        </w:rPr>
        <w:t>ы</w:t>
      </w:r>
      <w:r w:rsidRPr="0027078B">
        <w:rPr>
          <w:sz w:val="22"/>
          <w:szCs w:val="22"/>
        </w:rPr>
        <w:t xml:space="preserve">ехавшего по вызову, допускается по истечении 4 часов с момента </w:t>
      </w:r>
      <w:r w:rsidRPr="0027078B">
        <w:rPr>
          <w:sz w:val="22"/>
          <w:szCs w:val="22"/>
        </w:rPr>
        <w:lastRenderedPageBreak/>
        <w:t>отправления пожарного поезда с места постоянной стоянки, а в и</w:t>
      </w:r>
      <w:r w:rsidRPr="0027078B">
        <w:rPr>
          <w:sz w:val="22"/>
          <w:szCs w:val="22"/>
        </w:rPr>
        <w:t>с</w:t>
      </w:r>
      <w:r w:rsidRPr="0027078B">
        <w:rPr>
          <w:sz w:val="22"/>
          <w:szCs w:val="22"/>
        </w:rPr>
        <w:t>ключительных случаях – по усмотрению начальника пожарного поезда (караула), при этом выдача продуктов питания производи</w:t>
      </w:r>
      <w:r w:rsidRPr="0027078B">
        <w:rPr>
          <w:sz w:val="22"/>
          <w:szCs w:val="22"/>
        </w:rPr>
        <w:t>т</w:t>
      </w:r>
      <w:r w:rsidRPr="0027078B">
        <w:rPr>
          <w:sz w:val="22"/>
          <w:szCs w:val="22"/>
        </w:rPr>
        <w:t>ся согласно потребного количества для одноразового питания (на завтрак, обед, ужин).</w:t>
      </w:r>
    </w:p>
    <w:p w:rsidR="0027078B" w:rsidRPr="0027078B" w:rsidRDefault="0027078B" w:rsidP="0027078B">
      <w:pPr>
        <w:ind w:firstLine="567"/>
        <w:jc w:val="both"/>
        <w:rPr>
          <w:sz w:val="22"/>
          <w:szCs w:val="22"/>
        </w:rPr>
      </w:pPr>
      <w:r w:rsidRPr="0027078B">
        <w:rPr>
          <w:sz w:val="22"/>
          <w:szCs w:val="22"/>
        </w:rPr>
        <w:t>Отпуск запаса продуктов питания для личного состава п</w:t>
      </w:r>
      <w:r w:rsidRPr="0027078B">
        <w:rPr>
          <w:sz w:val="22"/>
          <w:szCs w:val="22"/>
        </w:rPr>
        <w:t>о</w:t>
      </w:r>
      <w:r w:rsidRPr="0027078B">
        <w:rPr>
          <w:sz w:val="22"/>
          <w:szCs w:val="22"/>
        </w:rPr>
        <w:t>жарного поезда производится отделом рабочего снабжения отдел</w:t>
      </w:r>
      <w:r w:rsidRPr="0027078B">
        <w:rPr>
          <w:sz w:val="22"/>
          <w:szCs w:val="22"/>
        </w:rPr>
        <w:t>е</w:t>
      </w:r>
      <w:r w:rsidRPr="0027078B">
        <w:rPr>
          <w:sz w:val="22"/>
          <w:szCs w:val="22"/>
        </w:rPr>
        <w:t>ния железной дороги по заявке начальника военизированной охр</w:t>
      </w:r>
      <w:r w:rsidRPr="0027078B">
        <w:rPr>
          <w:sz w:val="22"/>
          <w:szCs w:val="22"/>
        </w:rPr>
        <w:t>а</w:t>
      </w:r>
      <w:r w:rsidRPr="0027078B">
        <w:rPr>
          <w:sz w:val="22"/>
          <w:szCs w:val="22"/>
        </w:rPr>
        <w:t>ны.</w:t>
      </w:r>
    </w:p>
    <w:p w:rsidR="0027078B" w:rsidRPr="0027078B" w:rsidRDefault="0027078B" w:rsidP="0027078B">
      <w:pPr>
        <w:ind w:firstLine="567"/>
        <w:jc w:val="both"/>
        <w:rPr>
          <w:sz w:val="22"/>
          <w:szCs w:val="22"/>
        </w:rPr>
      </w:pPr>
      <w:r w:rsidRPr="0027078B">
        <w:rPr>
          <w:sz w:val="22"/>
          <w:szCs w:val="22"/>
        </w:rPr>
        <w:t>Расходы на текущие содержание, ремонт бытовых помещ</w:t>
      </w:r>
      <w:r w:rsidRPr="0027078B">
        <w:rPr>
          <w:sz w:val="22"/>
          <w:szCs w:val="22"/>
        </w:rPr>
        <w:t>е</w:t>
      </w:r>
      <w:r w:rsidRPr="0027078B">
        <w:rPr>
          <w:sz w:val="22"/>
          <w:szCs w:val="22"/>
        </w:rPr>
        <w:t>ний пожарного поезда, а также приобретение неснижаемого запаса продуктов питания и содержание резерва пожарной техники прои</w:t>
      </w:r>
      <w:r w:rsidRPr="0027078B">
        <w:rPr>
          <w:sz w:val="22"/>
          <w:szCs w:val="22"/>
        </w:rPr>
        <w:t>з</w:t>
      </w:r>
      <w:r w:rsidRPr="0027078B">
        <w:rPr>
          <w:sz w:val="22"/>
          <w:szCs w:val="22"/>
        </w:rPr>
        <w:t>водятся за счет средств военизированной охраны.</w:t>
      </w:r>
    </w:p>
    <w:p w:rsidR="0027078B" w:rsidRPr="0027078B" w:rsidRDefault="0027078B" w:rsidP="0027078B">
      <w:pPr>
        <w:ind w:firstLine="567"/>
        <w:jc w:val="both"/>
        <w:rPr>
          <w:sz w:val="22"/>
          <w:szCs w:val="22"/>
        </w:rPr>
      </w:pPr>
      <w:r w:rsidRPr="0027078B">
        <w:rPr>
          <w:sz w:val="22"/>
          <w:szCs w:val="22"/>
        </w:rPr>
        <w:t>Контроль за качеством продуктов питания и медикаментов, условиями их хранения в пожарном поезде, своевременной зам</w:t>
      </w:r>
      <w:r w:rsidRPr="0027078B">
        <w:rPr>
          <w:sz w:val="22"/>
          <w:szCs w:val="22"/>
        </w:rPr>
        <w:t>е</w:t>
      </w:r>
      <w:r w:rsidRPr="0027078B">
        <w:rPr>
          <w:sz w:val="22"/>
          <w:szCs w:val="22"/>
        </w:rPr>
        <w:t>ной по истечению сроков хранения в пожарном поезде, осущест</w:t>
      </w:r>
      <w:r w:rsidRPr="0027078B">
        <w:rPr>
          <w:sz w:val="22"/>
          <w:szCs w:val="22"/>
        </w:rPr>
        <w:t>в</w:t>
      </w:r>
      <w:r w:rsidRPr="0027078B">
        <w:rPr>
          <w:sz w:val="22"/>
          <w:szCs w:val="22"/>
        </w:rPr>
        <w:t>ляется органами врачебно-санитарной службы железной дороги.</w:t>
      </w:r>
    </w:p>
    <w:p w:rsidR="0027078B" w:rsidRPr="0027078B" w:rsidRDefault="0027078B" w:rsidP="0027078B">
      <w:pPr>
        <w:ind w:firstLine="567"/>
        <w:jc w:val="both"/>
        <w:rPr>
          <w:sz w:val="22"/>
          <w:szCs w:val="22"/>
        </w:rPr>
      </w:pPr>
      <w:r w:rsidRPr="0027078B">
        <w:rPr>
          <w:sz w:val="22"/>
          <w:szCs w:val="22"/>
        </w:rPr>
        <w:t>При ликвидации крупного или затяжного пожара или оказ</w:t>
      </w:r>
      <w:r w:rsidRPr="0027078B">
        <w:rPr>
          <w:sz w:val="22"/>
          <w:szCs w:val="22"/>
        </w:rPr>
        <w:t>а</w:t>
      </w:r>
      <w:r w:rsidRPr="0027078B">
        <w:rPr>
          <w:sz w:val="22"/>
          <w:szCs w:val="22"/>
        </w:rPr>
        <w:t>нии помощи при аварии, крушении, стихийном бедствии, других чрезвычайных ситуаций, сопровождающихся пожарами, по усмо</w:t>
      </w:r>
      <w:r w:rsidRPr="0027078B">
        <w:rPr>
          <w:sz w:val="22"/>
          <w:szCs w:val="22"/>
        </w:rPr>
        <w:t>т</w:t>
      </w:r>
      <w:r w:rsidRPr="0027078B">
        <w:rPr>
          <w:sz w:val="22"/>
          <w:szCs w:val="22"/>
        </w:rPr>
        <w:t>рению начальника отделения железной дороги личный состав п</w:t>
      </w:r>
      <w:r w:rsidRPr="0027078B">
        <w:rPr>
          <w:sz w:val="22"/>
          <w:szCs w:val="22"/>
        </w:rPr>
        <w:t>о</w:t>
      </w:r>
      <w:r w:rsidRPr="0027078B">
        <w:rPr>
          <w:sz w:val="22"/>
          <w:szCs w:val="22"/>
        </w:rPr>
        <w:t>жарного поезда, а также другие работники, привлеченные к выпо</w:t>
      </w:r>
      <w:r w:rsidRPr="0027078B">
        <w:rPr>
          <w:sz w:val="22"/>
          <w:szCs w:val="22"/>
        </w:rPr>
        <w:t>л</w:t>
      </w:r>
      <w:r w:rsidRPr="0027078B">
        <w:rPr>
          <w:sz w:val="22"/>
          <w:szCs w:val="22"/>
        </w:rPr>
        <w:t>нению указанных работ, обеспечиваются отделом рабочего сна</w:t>
      </w:r>
      <w:r w:rsidRPr="0027078B">
        <w:rPr>
          <w:sz w:val="22"/>
          <w:szCs w:val="22"/>
        </w:rPr>
        <w:t>б</w:t>
      </w:r>
      <w:r w:rsidRPr="0027078B">
        <w:rPr>
          <w:sz w:val="22"/>
          <w:szCs w:val="22"/>
        </w:rPr>
        <w:t xml:space="preserve">жения бесплатным горячим питанием с отнесением расходом на отделение железной дороги. </w:t>
      </w:r>
    </w:p>
    <w:p w:rsidR="0027078B" w:rsidRPr="0027078B" w:rsidRDefault="0027078B" w:rsidP="0027078B">
      <w:pPr>
        <w:ind w:firstLine="567"/>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4. Техническая характеристика пожарных поездов.</w:t>
      </w:r>
    </w:p>
    <w:p w:rsidR="0027078B" w:rsidRPr="0027078B" w:rsidRDefault="0027078B" w:rsidP="0027078B">
      <w:pPr>
        <w:ind w:firstLine="567"/>
        <w:jc w:val="both"/>
        <w:rPr>
          <w:sz w:val="22"/>
          <w:szCs w:val="22"/>
        </w:rPr>
      </w:pPr>
      <w:r w:rsidRPr="0027078B">
        <w:rPr>
          <w:sz w:val="22"/>
          <w:szCs w:val="22"/>
        </w:rPr>
        <w:t>Пожарные поезда универсальный, первой и второй категории состоят из 5, 4 и 3 вагонов соответственно.</w:t>
      </w:r>
    </w:p>
    <w:tbl>
      <w:tblPr>
        <w:tblW w:w="6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984"/>
        <w:gridCol w:w="1276"/>
        <w:gridCol w:w="1417"/>
        <w:gridCol w:w="1560"/>
      </w:tblGrid>
      <w:tr w:rsidR="0027078B" w:rsidRPr="008E4EAE" w:rsidTr="008E4EAE">
        <w:tc>
          <w:tcPr>
            <w:tcW w:w="534" w:type="dxa"/>
          </w:tcPr>
          <w:p w:rsidR="0027078B" w:rsidRPr="008E4EAE" w:rsidRDefault="0027078B" w:rsidP="008E4EAE">
            <w:pPr>
              <w:jc w:val="center"/>
              <w:rPr>
                <w:szCs w:val="22"/>
                <w:lang w:val="en-US"/>
              </w:rPr>
            </w:pPr>
            <w:r w:rsidRPr="008E4EAE">
              <w:rPr>
                <w:szCs w:val="22"/>
                <w:lang w:val="en-US"/>
              </w:rPr>
              <w:t>№ п/п</w:t>
            </w:r>
          </w:p>
        </w:tc>
        <w:tc>
          <w:tcPr>
            <w:tcW w:w="1984" w:type="dxa"/>
          </w:tcPr>
          <w:p w:rsidR="0027078B" w:rsidRPr="008E4EAE" w:rsidRDefault="0027078B" w:rsidP="008E4EAE">
            <w:pPr>
              <w:jc w:val="center"/>
              <w:rPr>
                <w:szCs w:val="22"/>
                <w:lang w:val="en-US"/>
              </w:rPr>
            </w:pPr>
            <w:r w:rsidRPr="008E4EAE">
              <w:rPr>
                <w:szCs w:val="22"/>
              </w:rPr>
              <w:t>Тип вагона</w:t>
            </w:r>
          </w:p>
        </w:tc>
        <w:tc>
          <w:tcPr>
            <w:tcW w:w="1276" w:type="dxa"/>
          </w:tcPr>
          <w:p w:rsidR="0027078B" w:rsidRPr="008E4EAE" w:rsidRDefault="0027078B" w:rsidP="008E4EAE">
            <w:pPr>
              <w:jc w:val="center"/>
              <w:rPr>
                <w:szCs w:val="22"/>
                <w:lang w:val="en-US"/>
              </w:rPr>
            </w:pPr>
            <w:r w:rsidRPr="008E4EAE">
              <w:rPr>
                <w:szCs w:val="22"/>
              </w:rPr>
              <w:t>Униве</w:t>
            </w:r>
            <w:r w:rsidRPr="008E4EAE">
              <w:rPr>
                <w:szCs w:val="22"/>
              </w:rPr>
              <w:t>р</w:t>
            </w:r>
            <w:r w:rsidRPr="008E4EAE">
              <w:rPr>
                <w:szCs w:val="22"/>
              </w:rPr>
              <w:t>сальный пожарный поезд</w:t>
            </w:r>
          </w:p>
        </w:tc>
        <w:tc>
          <w:tcPr>
            <w:tcW w:w="1417" w:type="dxa"/>
          </w:tcPr>
          <w:p w:rsidR="0027078B" w:rsidRPr="008E4EAE" w:rsidRDefault="0027078B" w:rsidP="008E4EAE">
            <w:pPr>
              <w:jc w:val="center"/>
              <w:rPr>
                <w:szCs w:val="22"/>
                <w:lang w:val="en-US"/>
              </w:rPr>
            </w:pPr>
            <w:r w:rsidRPr="008E4EAE">
              <w:rPr>
                <w:szCs w:val="22"/>
              </w:rPr>
              <w:t>Пожарный поезд первой категории</w:t>
            </w:r>
          </w:p>
        </w:tc>
        <w:tc>
          <w:tcPr>
            <w:tcW w:w="1560" w:type="dxa"/>
          </w:tcPr>
          <w:p w:rsidR="0027078B" w:rsidRPr="008E4EAE" w:rsidRDefault="0027078B" w:rsidP="0027078B">
            <w:pPr>
              <w:jc w:val="center"/>
              <w:rPr>
                <w:szCs w:val="22"/>
                <w:lang w:val="en-US"/>
              </w:rPr>
            </w:pPr>
            <w:r w:rsidRPr="008E4EAE">
              <w:rPr>
                <w:szCs w:val="22"/>
              </w:rPr>
              <w:t>Пожарный п</w:t>
            </w:r>
            <w:r w:rsidRPr="008E4EAE">
              <w:rPr>
                <w:szCs w:val="22"/>
              </w:rPr>
              <w:t>о</w:t>
            </w:r>
            <w:r w:rsidRPr="008E4EAE">
              <w:rPr>
                <w:szCs w:val="22"/>
              </w:rPr>
              <w:t>езд второй к</w:t>
            </w:r>
            <w:r w:rsidRPr="008E4EAE">
              <w:rPr>
                <w:szCs w:val="22"/>
              </w:rPr>
              <w:t>а</w:t>
            </w:r>
            <w:r w:rsidRPr="008E4EAE">
              <w:rPr>
                <w:szCs w:val="22"/>
              </w:rPr>
              <w:t>тегории</w:t>
            </w:r>
          </w:p>
        </w:tc>
      </w:tr>
      <w:tr w:rsidR="0027078B" w:rsidRPr="008E4EAE" w:rsidTr="008E4EAE">
        <w:tc>
          <w:tcPr>
            <w:tcW w:w="534" w:type="dxa"/>
          </w:tcPr>
          <w:p w:rsidR="0027078B" w:rsidRPr="008E4EAE" w:rsidRDefault="0027078B" w:rsidP="0027078B">
            <w:pPr>
              <w:jc w:val="center"/>
              <w:rPr>
                <w:szCs w:val="22"/>
                <w:lang w:val="en-US"/>
              </w:rPr>
            </w:pPr>
            <w:r w:rsidRPr="008E4EAE">
              <w:rPr>
                <w:szCs w:val="22"/>
                <w:lang w:val="en-US"/>
              </w:rPr>
              <w:t>1.</w:t>
            </w:r>
          </w:p>
          <w:p w:rsidR="0027078B" w:rsidRPr="008E4EAE" w:rsidRDefault="0027078B" w:rsidP="0027078B">
            <w:pPr>
              <w:jc w:val="center"/>
              <w:rPr>
                <w:szCs w:val="22"/>
                <w:lang w:val="en-US"/>
              </w:rPr>
            </w:pPr>
            <w:r w:rsidRPr="008E4EAE">
              <w:rPr>
                <w:szCs w:val="22"/>
                <w:lang w:val="en-US"/>
              </w:rPr>
              <w:t>2.</w:t>
            </w:r>
          </w:p>
          <w:p w:rsidR="0027078B" w:rsidRPr="008E4EAE" w:rsidRDefault="0027078B" w:rsidP="0027078B">
            <w:pPr>
              <w:jc w:val="center"/>
              <w:rPr>
                <w:szCs w:val="22"/>
                <w:lang w:val="en-US"/>
              </w:rPr>
            </w:pPr>
            <w:r w:rsidRPr="008E4EAE">
              <w:rPr>
                <w:szCs w:val="22"/>
                <w:lang w:val="en-US"/>
              </w:rPr>
              <w:t>3.</w:t>
            </w:r>
          </w:p>
          <w:p w:rsidR="0027078B" w:rsidRPr="008E4EAE" w:rsidRDefault="0027078B" w:rsidP="0027078B">
            <w:pPr>
              <w:jc w:val="center"/>
              <w:rPr>
                <w:szCs w:val="22"/>
                <w:lang w:val="en-US"/>
              </w:rPr>
            </w:pPr>
          </w:p>
          <w:p w:rsidR="0027078B" w:rsidRPr="008E4EAE" w:rsidRDefault="0027078B" w:rsidP="0027078B">
            <w:pPr>
              <w:jc w:val="center"/>
              <w:rPr>
                <w:szCs w:val="22"/>
                <w:lang w:val="en-US"/>
              </w:rPr>
            </w:pPr>
            <w:r w:rsidRPr="008E4EAE">
              <w:rPr>
                <w:szCs w:val="22"/>
                <w:lang w:val="en-US"/>
              </w:rPr>
              <w:t>4.</w:t>
            </w:r>
          </w:p>
          <w:p w:rsidR="0027078B" w:rsidRPr="008E4EAE" w:rsidRDefault="0027078B" w:rsidP="0027078B">
            <w:pPr>
              <w:jc w:val="center"/>
              <w:rPr>
                <w:szCs w:val="22"/>
                <w:lang w:val="en-US"/>
              </w:rPr>
            </w:pPr>
            <w:r w:rsidRPr="008E4EAE">
              <w:rPr>
                <w:szCs w:val="22"/>
                <w:lang w:val="en-US"/>
              </w:rPr>
              <w:t>5.</w:t>
            </w:r>
          </w:p>
          <w:p w:rsidR="0027078B" w:rsidRPr="008E4EAE" w:rsidRDefault="0027078B" w:rsidP="0027078B">
            <w:pPr>
              <w:jc w:val="center"/>
              <w:rPr>
                <w:szCs w:val="22"/>
                <w:lang w:val="en-US"/>
              </w:rPr>
            </w:pPr>
            <w:r w:rsidRPr="008E4EAE">
              <w:rPr>
                <w:szCs w:val="22"/>
                <w:lang w:val="en-US"/>
              </w:rPr>
              <w:lastRenderedPageBreak/>
              <w:t>6.</w:t>
            </w:r>
          </w:p>
        </w:tc>
        <w:tc>
          <w:tcPr>
            <w:tcW w:w="1984" w:type="dxa"/>
          </w:tcPr>
          <w:p w:rsidR="0027078B" w:rsidRPr="008E4EAE" w:rsidRDefault="0027078B" w:rsidP="0027078B">
            <w:pPr>
              <w:rPr>
                <w:szCs w:val="22"/>
              </w:rPr>
            </w:pPr>
            <w:r w:rsidRPr="008E4EAE">
              <w:rPr>
                <w:szCs w:val="22"/>
              </w:rPr>
              <w:lastRenderedPageBreak/>
              <w:t>Число вагонов в поезде</w:t>
            </w:r>
          </w:p>
          <w:p w:rsidR="0027078B" w:rsidRPr="008E4EAE" w:rsidRDefault="0027078B" w:rsidP="0027078B">
            <w:pPr>
              <w:rPr>
                <w:szCs w:val="22"/>
              </w:rPr>
            </w:pPr>
            <w:r w:rsidRPr="008E4EAE">
              <w:rPr>
                <w:szCs w:val="22"/>
              </w:rPr>
              <w:t>Вагон для личного состава</w:t>
            </w:r>
          </w:p>
          <w:p w:rsidR="0027078B" w:rsidRPr="008E4EAE" w:rsidRDefault="0027078B" w:rsidP="0027078B">
            <w:pPr>
              <w:rPr>
                <w:szCs w:val="22"/>
              </w:rPr>
            </w:pPr>
            <w:r w:rsidRPr="008E4EAE">
              <w:rPr>
                <w:szCs w:val="22"/>
              </w:rPr>
              <w:t>Вагон насосной станции, электр</w:t>
            </w:r>
            <w:r w:rsidRPr="008E4EAE">
              <w:rPr>
                <w:szCs w:val="22"/>
              </w:rPr>
              <w:t>о</w:t>
            </w:r>
            <w:r w:rsidRPr="008E4EAE">
              <w:rPr>
                <w:szCs w:val="22"/>
              </w:rPr>
              <w:lastRenderedPageBreak/>
              <w:t>станции</w:t>
            </w:r>
          </w:p>
          <w:p w:rsidR="0027078B" w:rsidRPr="008E4EAE" w:rsidRDefault="0027078B" w:rsidP="0027078B">
            <w:pPr>
              <w:rPr>
                <w:szCs w:val="22"/>
              </w:rPr>
            </w:pPr>
            <w:r w:rsidRPr="008E4EAE">
              <w:rPr>
                <w:szCs w:val="22"/>
              </w:rPr>
              <w:t>Вагон-гараж</w:t>
            </w:r>
            <w:r w:rsidRPr="008E4EAE">
              <w:rPr>
                <w:szCs w:val="22"/>
                <w:vertAlign w:val="superscript"/>
              </w:rPr>
              <w:t>*</w:t>
            </w:r>
          </w:p>
          <w:p w:rsidR="0027078B" w:rsidRPr="008E4EAE" w:rsidRDefault="0027078B" w:rsidP="0027078B">
            <w:pPr>
              <w:rPr>
                <w:szCs w:val="22"/>
              </w:rPr>
            </w:pPr>
            <w:r w:rsidRPr="008E4EAE">
              <w:rPr>
                <w:szCs w:val="22"/>
              </w:rPr>
              <w:t>Цистерны для воды</w:t>
            </w:r>
          </w:p>
          <w:p w:rsidR="0027078B" w:rsidRPr="008E4EAE" w:rsidRDefault="0027078B" w:rsidP="0027078B">
            <w:pPr>
              <w:rPr>
                <w:szCs w:val="22"/>
              </w:rPr>
            </w:pPr>
            <w:r w:rsidRPr="008E4EAE">
              <w:rPr>
                <w:szCs w:val="22"/>
              </w:rPr>
              <w:t>Совмещенный вагон для личного сост</w:t>
            </w:r>
            <w:r w:rsidRPr="008E4EAE">
              <w:rPr>
                <w:szCs w:val="22"/>
              </w:rPr>
              <w:t>а</w:t>
            </w:r>
            <w:r w:rsidRPr="008E4EAE">
              <w:rPr>
                <w:szCs w:val="22"/>
              </w:rPr>
              <w:t>ва, насосной ста</w:t>
            </w:r>
            <w:r w:rsidRPr="008E4EAE">
              <w:rPr>
                <w:szCs w:val="22"/>
              </w:rPr>
              <w:t>н</w:t>
            </w:r>
            <w:r w:rsidRPr="008E4EAE">
              <w:rPr>
                <w:szCs w:val="22"/>
              </w:rPr>
              <w:t>ции, электроста</w:t>
            </w:r>
            <w:r w:rsidRPr="008E4EAE">
              <w:rPr>
                <w:szCs w:val="22"/>
              </w:rPr>
              <w:t>н</w:t>
            </w:r>
            <w:r w:rsidRPr="008E4EAE">
              <w:rPr>
                <w:szCs w:val="22"/>
              </w:rPr>
              <w:t>ции</w:t>
            </w:r>
          </w:p>
        </w:tc>
        <w:tc>
          <w:tcPr>
            <w:tcW w:w="1276" w:type="dxa"/>
          </w:tcPr>
          <w:p w:rsidR="0027078B" w:rsidRPr="008E4EAE" w:rsidRDefault="0027078B" w:rsidP="0027078B">
            <w:pPr>
              <w:jc w:val="center"/>
              <w:rPr>
                <w:szCs w:val="22"/>
                <w:lang w:val="en-US"/>
              </w:rPr>
            </w:pPr>
            <w:r w:rsidRPr="008E4EAE">
              <w:rPr>
                <w:szCs w:val="22"/>
                <w:lang w:val="en-US"/>
              </w:rPr>
              <w:lastRenderedPageBreak/>
              <w:t>5</w:t>
            </w:r>
          </w:p>
          <w:p w:rsidR="0027078B" w:rsidRPr="008E4EAE" w:rsidRDefault="0027078B" w:rsidP="0027078B">
            <w:pPr>
              <w:jc w:val="center"/>
              <w:rPr>
                <w:szCs w:val="22"/>
                <w:lang w:val="en-US"/>
              </w:rPr>
            </w:pPr>
            <w:r w:rsidRPr="008E4EAE">
              <w:rPr>
                <w:szCs w:val="22"/>
                <w:lang w:val="en-US"/>
              </w:rPr>
              <w:t>1</w:t>
            </w:r>
          </w:p>
          <w:p w:rsidR="0027078B" w:rsidRPr="008E4EAE" w:rsidRDefault="0027078B" w:rsidP="0027078B">
            <w:pPr>
              <w:jc w:val="center"/>
              <w:rPr>
                <w:szCs w:val="22"/>
                <w:lang w:val="en-US"/>
              </w:rPr>
            </w:pPr>
          </w:p>
          <w:p w:rsidR="0027078B" w:rsidRPr="008E4EAE" w:rsidRDefault="0027078B" w:rsidP="0027078B">
            <w:pPr>
              <w:jc w:val="center"/>
              <w:rPr>
                <w:szCs w:val="22"/>
                <w:lang w:val="en-US"/>
              </w:rPr>
            </w:pPr>
            <w:r w:rsidRPr="008E4EAE">
              <w:rPr>
                <w:szCs w:val="22"/>
                <w:lang w:val="en-US"/>
              </w:rPr>
              <w:t>1</w:t>
            </w:r>
          </w:p>
          <w:p w:rsidR="0027078B" w:rsidRPr="008E4EAE" w:rsidRDefault="0027078B" w:rsidP="0027078B">
            <w:pPr>
              <w:jc w:val="center"/>
              <w:rPr>
                <w:szCs w:val="22"/>
                <w:lang w:val="en-US"/>
              </w:rPr>
            </w:pPr>
            <w:r w:rsidRPr="008E4EAE">
              <w:rPr>
                <w:szCs w:val="22"/>
                <w:lang w:val="en-US"/>
              </w:rPr>
              <w:t>1</w:t>
            </w:r>
          </w:p>
          <w:p w:rsidR="0027078B" w:rsidRPr="008E4EAE" w:rsidRDefault="0027078B" w:rsidP="0027078B">
            <w:pPr>
              <w:jc w:val="center"/>
              <w:rPr>
                <w:szCs w:val="22"/>
                <w:lang w:val="en-US"/>
              </w:rPr>
            </w:pPr>
            <w:r w:rsidRPr="008E4EAE">
              <w:rPr>
                <w:szCs w:val="22"/>
                <w:lang w:val="en-US"/>
              </w:rPr>
              <w:t>2</w:t>
            </w:r>
          </w:p>
          <w:p w:rsidR="0027078B" w:rsidRPr="008E4EAE" w:rsidRDefault="0027078B" w:rsidP="0027078B">
            <w:pPr>
              <w:jc w:val="center"/>
              <w:rPr>
                <w:szCs w:val="22"/>
                <w:lang w:val="en-US"/>
              </w:rPr>
            </w:pPr>
            <w:r w:rsidRPr="008E4EAE">
              <w:rPr>
                <w:szCs w:val="22"/>
                <w:lang w:val="en-US"/>
              </w:rPr>
              <w:lastRenderedPageBreak/>
              <w:t>-</w:t>
            </w:r>
          </w:p>
        </w:tc>
        <w:tc>
          <w:tcPr>
            <w:tcW w:w="1417" w:type="dxa"/>
          </w:tcPr>
          <w:p w:rsidR="0027078B" w:rsidRPr="008E4EAE" w:rsidRDefault="0027078B" w:rsidP="0027078B">
            <w:pPr>
              <w:jc w:val="center"/>
              <w:rPr>
                <w:szCs w:val="22"/>
                <w:lang w:val="en-US"/>
              </w:rPr>
            </w:pPr>
            <w:r w:rsidRPr="008E4EAE">
              <w:rPr>
                <w:szCs w:val="22"/>
                <w:lang w:val="en-US"/>
              </w:rPr>
              <w:lastRenderedPageBreak/>
              <w:t>4</w:t>
            </w:r>
          </w:p>
          <w:p w:rsidR="0027078B" w:rsidRPr="008E4EAE" w:rsidRDefault="0027078B" w:rsidP="0027078B">
            <w:pPr>
              <w:jc w:val="center"/>
              <w:rPr>
                <w:szCs w:val="22"/>
                <w:lang w:val="en-US"/>
              </w:rPr>
            </w:pPr>
            <w:r w:rsidRPr="008E4EAE">
              <w:rPr>
                <w:szCs w:val="22"/>
                <w:lang w:val="en-US"/>
              </w:rPr>
              <w:t>-</w:t>
            </w:r>
          </w:p>
          <w:p w:rsidR="0027078B" w:rsidRPr="008E4EAE" w:rsidRDefault="0027078B" w:rsidP="0027078B">
            <w:pPr>
              <w:jc w:val="center"/>
              <w:rPr>
                <w:szCs w:val="22"/>
              </w:rPr>
            </w:pPr>
          </w:p>
          <w:p w:rsidR="0027078B" w:rsidRPr="008E4EAE" w:rsidRDefault="0027078B" w:rsidP="0027078B">
            <w:pPr>
              <w:jc w:val="center"/>
              <w:rPr>
                <w:szCs w:val="22"/>
                <w:lang w:val="en-US"/>
              </w:rPr>
            </w:pPr>
            <w:r w:rsidRPr="008E4EAE">
              <w:rPr>
                <w:szCs w:val="22"/>
                <w:lang w:val="en-US"/>
              </w:rPr>
              <w:t>-</w:t>
            </w:r>
          </w:p>
          <w:p w:rsidR="0027078B" w:rsidRPr="008E4EAE" w:rsidRDefault="0027078B" w:rsidP="0027078B">
            <w:pPr>
              <w:jc w:val="center"/>
              <w:rPr>
                <w:szCs w:val="22"/>
                <w:lang w:val="en-US"/>
              </w:rPr>
            </w:pPr>
            <w:r w:rsidRPr="008E4EAE">
              <w:rPr>
                <w:szCs w:val="22"/>
                <w:lang w:val="en-US"/>
              </w:rPr>
              <w:t>1</w:t>
            </w:r>
          </w:p>
          <w:p w:rsidR="0027078B" w:rsidRPr="008E4EAE" w:rsidRDefault="0027078B" w:rsidP="0027078B">
            <w:pPr>
              <w:jc w:val="center"/>
              <w:rPr>
                <w:szCs w:val="22"/>
                <w:lang w:val="en-US"/>
              </w:rPr>
            </w:pPr>
            <w:r w:rsidRPr="008E4EAE">
              <w:rPr>
                <w:szCs w:val="22"/>
                <w:lang w:val="en-US"/>
              </w:rPr>
              <w:t>2</w:t>
            </w:r>
          </w:p>
          <w:p w:rsidR="0027078B" w:rsidRPr="008E4EAE" w:rsidRDefault="0027078B" w:rsidP="0027078B">
            <w:pPr>
              <w:jc w:val="center"/>
              <w:rPr>
                <w:szCs w:val="22"/>
                <w:lang w:val="en-US"/>
              </w:rPr>
            </w:pPr>
            <w:r w:rsidRPr="008E4EAE">
              <w:rPr>
                <w:szCs w:val="22"/>
                <w:lang w:val="en-US"/>
              </w:rPr>
              <w:lastRenderedPageBreak/>
              <w:t>1</w:t>
            </w:r>
          </w:p>
        </w:tc>
        <w:tc>
          <w:tcPr>
            <w:tcW w:w="1560" w:type="dxa"/>
          </w:tcPr>
          <w:p w:rsidR="0027078B" w:rsidRPr="008E4EAE" w:rsidRDefault="0027078B" w:rsidP="0027078B">
            <w:pPr>
              <w:jc w:val="center"/>
              <w:rPr>
                <w:szCs w:val="22"/>
                <w:lang w:val="en-US"/>
              </w:rPr>
            </w:pPr>
            <w:r w:rsidRPr="008E4EAE">
              <w:rPr>
                <w:szCs w:val="22"/>
                <w:lang w:val="en-US"/>
              </w:rPr>
              <w:lastRenderedPageBreak/>
              <w:t>3</w:t>
            </w:r>
          </w:p>
          <w:p w:rsidR="0027078B" w:rsidRPr="008E4EAE" w:rsidRDefault="0027078B" w:rsidP="0027078B">
            <w:pPr>
              <w:jc w:val="center"/>
              <w:rPr>
                <w:szCs w:val="22"/>
                <w:lang w:val="en-US"/>
              </w:rPr>
            </w:pPr>
            <w:r w:rsidRPr="008E4EAE">
              <w:rPr>
                <w:szCs w:val="22"/>
                <w:lang w:val="en-US"/>
              </w:rPr>
              <w:t>-</w:t>
            </w:r>
          </w:p>
          <w:p w:rsidR="0027078B" w:rsidRPr="008E4EAE" w:rsidRDefault="0027078B" w:rsidP="0027078B">
            <w:pPr>
              <w:jc w:val="center"/>
              <w:rPr>
                <w:szCs w:val="22"/>
                <w:lang w:val="en-US"/>
              </w:rPr>
            </w:pPr>
          </w:p>
          <w:p w:rsidR="0027078B" w:rsidRPr="008E4EAE" w:rsidRDefault="0027078B" w:rsidP="0027078B">
            <w:pPr>
              <w:jc w:val="center"/>
              <w:rPr>
                <w:szCs w:val="22"/>
                <w:lang w:val="en-US"/>
              </w:rPr>
            </w:pPr>
            <w:r w:rsidRPr="008E4EAE">
              <w:rPr>
                <w:szCs w:val="22"/>
                <w:lang w:val="en-US"/>
              </w:rPr>
              <w:t>-</w:t>
            </w:r>
          </w:p>
          <w:p w:rsidR="0027078B" w:rsidRPr="008E4EAE" w:rsidRDefault="0027078B" w:rsidP="0027078B">
            <w:pPr>
              <w:jc w:val="center"/>
              <w:rPr>
                <w:szCs w:val="22"/>
                <w:lang w:val="en-US"/>
              </w:rPr>
            </w:pPr>
            <w:r w:rsidRPr="008E4EAE">
              <w:rPr>
                <w:szCs w:val="22"/>
                <w:lang w:val="en-US"/>
              </w:rPr>
              <w:t>-</w:t>
            </w:r>
          </w:p>
          <w:p w:rsidR="0027078B" w:rsidRPr="008E4EAE" w:rsidRDefault="0027078B" w:rsidP="0027078B">
            <w:pPr>
              <w:jc w:val="center"/>
              <w:rPr>
                <w:szCs w:val="22"/>
                <w:lang w:val="en-US"/>
              </w:rPr>
            </w:pPr>
            <w:r w:rsidRPr="008E4EAE">
              <w:rPr>
                <w:szCs w:val="22"/>
                <w:lang w:val="en-US"/>
              </w:rPr>
              <w:t>2</w:t>
            </w:r>
          </w:p>
          <w:p w:rsidR="0027078B" w:rsidRPr="008E4EAE" w:rsidRDefault="0027078B" w:rsidP="0027078B">
            <w:pPr>
              <w:jc w:val="center"/>
              <w:rPr>
                <w:szCs w:val="22"/>
                <w:lang w:val="en-US"/>
              </w:rPr>
            </w:pPr>
            <w:r w:rsidRPr="008E4EAE">
              <w:rPr>
                <w:szCs w:val="22"/>
                <w:lang w:val="en-US"/>
              </w:rPr>
              <w:lastRenderedPageBreak/>
              <w:t>1</w:t>
            </w:r>
          </w:p>
        </w:tc>
      </w:tr>
    </w:tbl>
    <w:p w:rsidR="0027078B" w:rsidRPr="0027078B" w:rsidRDefault="0027078B" w:rsidP="00E8377D">
      <w:pPr>
        <w:numPr>
          <w:ilvl w:val="0"/>
          <w:numId w:val="1"/>
        </w:numPr>
        <w:ind w:left="0" w:firstLine="567"/>
        <w:jc w:val="both"/>
        <w:rPr>
          <w:sz w:val="22"/>
          <w:szCs w:val="22"/>
        </w:rPr>
      </w:pPr>
      <w:r w:rsidRPr="0027078B">
        <w:rPr>
          <w:i/>
          <w:sz w:val="22"/>
          <w:szCs w:val="22"/>
        </w:rPr>
        <w:lastRenderedPageBreak/>
        <w:t>Примечание:</w:t>
      </w:r>
      <w:r w:rsidRPr="0027078B">
        <w:rPr>
          <w:sz w:val="22"/>
          <w:szCs w:val="22"/>
        </w:rPr>
        <w:t xml:space="preserve"> вагон-гараж может быть заменен транспор</w:t>
      </w:r>
      <w:r w:rsidRPr="0027078B">
        <w:rPr>
          <w:sz w:val="22"/>
          <w:szCs w:val="22"/>
        </w:rPr>
        <w:t>т</w:t>
      </w:r>
      <w:r w:rsidRPr="0027078B">
        <w:rPr>
          <w:sz w:val="22"/>
          <w:szCs w:val="22"/>
        </w:rPr>
        <w:t>ной системой комбинированного пожаротушения.</w:t>
      </w:r>
    </w:p>
    <w:p w:rsidR="0027078B" w:rsidRPr="0027078B" w:rsidRDefault="0027078B" w:rsidP="0027078B">
      <w:pPr>
        <w:ind w:firstLine="567"/>
        <w:jc w:val="both"/>
        <w:rPr>
          <w:sz w:val="22"/>
          <w:szCs w:val="22"/>
        </w:rPr>
      </w:pPr>
    </w:p>
    <w:p w:rsidR="0027078B" w:rsidRPr="0027078B" w:rsidRDefault="0027078B" w:rsidP="0027078B">
      <w:pPr>
        <w:ind w:firstLine="567"/>
        <w:jc w:val="both"/>
        <w:rPr>
          <w:sz w:val="22"/>
          <w:szCs w:val="22"/>
        </w:rPr>
      </w:pPr>
      <w:r w:rsidRPr="0027078B">
        <w:rPr>
          <w:sz w:val="22"/>
          <w:szCs w:val="22"/>
        </w:rPr>
        <w:t>Схема формирования пожарного поезда может быть разли</w:t>
      </w:r>
      <w:r w:rsidRPr="0027078B">
        <w:rPr>
          <w:sz w:val="22"/>
          <w:szCs w:val="22"/>
        </w:rPr>
        <w:t>ч</w:t>
      </w:r>
      <w:r w:rsidRPr="0027078B">
        <w:rPr>
          <w:sz w:val="22"/>
          <w:szCs w:val="22"/>
        </w:rPr>
        <w:t>ной. В сцепке вагонов возможно присутствие цистерн емкостью 50 и 25 м</w:t>
      </w:r>
      <w:r w:rsidRPr="0027078B">
        <w:rPr>
          <w:sz w:val="22"/>
          <w:szCs w:val="22"/>
          <w:vertAlign w:val="superscript"/>
        </w:rPr>
        <w:t>3</w:t>
      </w:r>
      <w:r w:rsidRPr="0027078B">
        <w:rPr>
          <w:sz w:val="22"/>
          <w:szCs w:val="22"/>
        </w:rPr>
        <w:t>. Однако вагон-гараж всегда остается крайним в составе для обеспечения скорейшего боевого развертывания пожарного авт</w:t>
      </w:r>
      <w:r w:rsidRPr="0027078B">
        <w:rPr>
          <w:sz w:val="22"/>
          <w:szCs w:val="22"/>
        </w:rPr>
        <w:t>о</w:t>
      </w:r>
      <w:r w:rsidRPr="0027078B">
        <w:rPr>
          <w:sz w:val="22"/>
          <w:szCs w:val="22"/>
        </w:rPr>
        <w:t>мобиля.</w:t>
      </w:r>
    </w:p>
    <w:p w:rsidR="0027078B" w:rsidRPr="0027078B" w:rsidRDefault="0027078B" w:rsidP="0027078B">
      <w:pPr>
        <w:ind w:firstLine="567"/>
        <w:jc w:val="both"/>
        <w:rPr>
          <w:sz w:val="22"/>
          <w:szCs w:val="22"/>
        </w:rPr>
      </w:pPr>
      <w:r w:rsidRPr="0027078B">
        <w:rPr>
          <w:sz w:val="22"/>
          <w:szCs w:val="22"/>
        </w:rPr>
        <w:t>Пожарный поезд первой категории по своей технической оснащенности практически не уступает универсальному пожарн</w:t>
      </w:r>
      <w:r w:rsidRPr="0027078B">
        <w:rPr>
          <w:sz w:val="22"/>
          <w:szCs w:val="22"/>
        </w:rPr>
        <w:t>о</w:t>
      </w:r>
      <w:r w:rsidRPr="0027078B">
        <w:rPr>
          <w:sz w:val="22"/>
          <w:szCs w:val="22"/>
        </w:rPr>
        <w:t>му поезду, поэтому ниже будут приведены данные по пожарным поездам первой и второй категорий .</w:t>
      </w:r>
    </w:p>
    <w:p w:rsidR="0027078B" w:rsidRPr="0027078B" w:rsidRDefault="0027078B" w:rsidP="0027078B">
      <w:pPr>
        <w:ind w:firstLine="567"/>
        <w:jc w:val="both"/>
        <w:rPr>
          <w:b/>
          <w:sz w:val="22"/>
          <w:szCs w:val="22"/>
        </w:rPr>
      </w:pPr>
    </w:p>
    <w:p w:rsidR="0027078B" w:rsidRPr="0027078B" w:rsidRDefault="0027078B" w:rsidP="006000C3">
      <w:pPr>
        <w:jc w:val="both"/>
        <w:rPr>
          <w:b/>
          <w:sz w:val="22"/>
          <w:szCs w:val="22"/>
        </w:rPr>
      </w:pPr>
      <w:r>
        <w:rPr>
          <w:b/>
          <w:sz w:val="22"/>
          <w:szCs w:val="22"/>
        </w:rPr>
        <w:t>6.</w:t>
      </w:r>
      <w:r w:rsidRPr="0027078B">
        <w:rPr>
          <w:b/>
          <w:sz w:val="22"/>
          <w:szCs w:val="22"/>
        </w:rPr>
        <w:t>4.1 Штабные вагоны.</w:t>
      </w:r>
    </w:p>
    <w:p w:rsidR="0027078B" w:rsidRPr="0027078B" w:rsidRDefault="0027078B" w:rsidP="0027078B">
      <w:pPr>
        <w:ind w:firstLine="567"/>
        <w:jc w:val="both"/>
        <w:rPr>
          <w:sz w:val="22"/>
          <w:szCs w:val="22"/>
        </w:rPr>
      </w:pPr>
      <w:r w:rsidRPr="0027078B">
        <w:rPr>
          <w:sz w:val="22"/>
          <w:szCs w:val="22"/>
        </w:rPr>
        <w:t>Штабной вагон, как правило, монтируется на базе стандар</w:t>
      </w:r>
      <w:r w:rsidRPr="0027078B">
        <w:rPr>
          <w:sz w:val="22"/>
          <w:szCs w:val="22"/>
        </w:rPr>
        <w:t>т</w:t>
      </w:r>
      <w:r w:rsidRPr="0027078B">
        <w:rPr>
          <w:sz w:val="22"/>
          <w:szCs w:val="22"/>
        </w:rPr>
        <w:t>ного пассажирского, грузопассажирского или почтового вагонов. Его основное назначение – доставка к месту пожара личного сост</w:t>
      </w:r>
      <w:r w:rsidRPr="0027078B">
        <w:rPr>
          <w:sz w:val="22"/>
          <w:szCs w:val="22"/>
        </w:rPr>
        <w:t>а</w:t>
      </w:r>
      <w:r w:rsidRPr="0027078B">
        <w:rPr>
          <w:sz w:val="22"/>
          <w:szCs w:val="22"/>
        </w:rPr>
        <w:t>ва, насосной и электрической станции и другого ПТО.</w:t>
      </w:r>
    </w:p>
    <w:p w:rsidR="0027078B" w:rsidRPr="0027078B" w:rsidRDefault="0027078B" w:rsidP="0027078B">
      <w:pPr>
        <w:ind w:firstLine="567"/>
        <w:jc w:val="both"/>
        <w:rPr>
          <w:sz w:val="22"/>
          <w:szCs w:val="22"/>
        </w:rPr>
      </w:pPr>
      <w:r w:rsidRPr="0027078B">
        <w:rPr>
          <w:sz w:val="22"/>
          <w:szCs w:val="22"/>
        </w:rPr>
        <w:t>В составе пожарного поезда штабной вагон располагается между или является смежным с цистернами. Это объясняется тем обстоятельством, что для полноценной работы любой насосной установки необходима некая расходная емкость, которой и служит цистерна.</w:t>
      </w:r>
    </w:p>
    <w:p w:rsidR="0027078B" w:rsidRPr="0027078B" w:rsidRDefault="0027078B" w:rsidP="0027078B">
      <w:pPr>
        <w:ind w:firstLine="567"/>
        <w:jc w:val="both"/>
        <w:rPr>
          <w:sz w:val="22"/>
          <w:szCs w:val="22"/>
        </w:rPr>
      </w:pPr>
      <w:r w:rsidRPr="0027078B">
        <w:rPr>
          <w:sz w:val="22"/>
          <w:szCs w:val="22"/>
        </w:rPr>
        <w:t>К штабному вагону подведены: электропитание, телефонная связь, система парообогрева, а также водопроводные коммуник</w:t>
      </w:r>
      <w:r w:rsidRPr="0027078B">
        <w:rPr>
          <w:sz w:val="22"/>
          <w:szCs w:val="22"/>
        </w:rPr>
        <w:t>а</w:t>
      </w:r>
      <w:r w:rsidRPr="0027078B">
        <w:rPr>
          <w:sz w:val="22"/>
          <w:szCs w:val="22"/>
        </w:rPr>
        <w:t>ции. В частности, подключение электропитания осуществляется посредством стандартного штекерного разъема. Его место пост</w:t>
      </w:r>
      <w:r w:rsidRPr="0027078B">
        <w:rPr>
          <w:sz w:val="22"/>
          <w:szCs w:val="22"/>
        </w:rPr>
        <w:t>а</w:t>
      </w:r>
      <w:r w:rsidRPr="0027078B">
        <w:rPr>
          <w:sz w:val="22"/>
          <w:szCs w:val="22"/>
        </w:rPr>
        <w:t>новки определяется удобством быстрого соединения (разъедин</w:t>
      </w:r>
      <w:r w:rsidRPr="0027078B">
        <w:rPr>
          <w:sz w:val="22"/>
          <w:szCs w:val="22"/>
        </w:rPr>
        <w:t>е</w:t>
      </w:r>
      <w:r w:rsidRPr="0027078B">
        <w:rPr>
          <w:sz w:val="22"/>
          <w:szCs w:val="22"/>
        </w:rPr>
        <w:t xml:space="preserve">ния) и располагается на боковой обшивке вагона, обычно вблизи напорных патрубков. Последние имеют муфтовые соединительные </w:t>
      </w:r>
      <w:r w:rsidRPr="0027078B">
        <w:rPr>
          <w:sz w:val="22"/>
          <w:szCs w:val="22"/>
        </w:rPr>
        <w:lastRenderedPageBreak/>
        <w:t>головки под соответствующие диаметры магистральных рукавных линий.</w:t>
      </w:r>
    </w:p>
    <w:p w:rsidR="0027078B" w:rsidRPr="0027078B" w:rsidRDefault="0027078B" w:rsidP="0027078B">
      <w:pPr>
        <w:ind w:firstLine="567"/>
        <w:jc w:val="both"/>
        <w:rPr>
          <w:sz w:val="22"/>
          <w:szCs w:val="22"/>
        </w:rPr>
      </w:pPr>
      <w:r w:rsidRPr="0027078B">
        <w:rPr>
          <w:sz w:val="22"/>
          <w:szCs w:val="22"/>
        </w:rPr>
        <w:t>Штабной вагон изнутри разделен на помещения: для отдыха личного состава, дежурного радиотелефониста (оно же пункт связи части) и машинное отделение .</w:t>
      </w:r>
    </w:p>
    <w:p w:rsidR="0027078B" w:rsidRPr="0027078B" w:rsidRDefault="0027078B" w:rsidP="0027078B">
      <w:pPr>
        <w:ind w:firstLine="567"/>
        <w:jc w:val="both"/>
        <w:rPr>
          <w:sz w:val="22"/>
          <w:szCs w:val="22"/>
        </w:rPr>
      </w:pPr>
      <w:r w:rsidRPr="0027078B">
        <w:rPr>
          <w:sz w:val="22"/>
          <w:szCs w:val="22"/>
        </w:rPr>
        <w:t>В помещении дежурного радиотелефониста имеются все в</w:t>
      </w:r>
      <w:r w:rsidRPr="0027078B">
        <w:rPr>
          <w:sz w:val="22"/>
          <w:szCs w:val="22"/>
        </w:rPr>
        <w:t>и</w:t>
      </w:r>
      <w:r w:rsidRPr="0027078B">
        <w:rPr>
          <w:sz w:val="22"/>
          <w:szCs w:val="22"/>
        </w:rPr>
        <w:t>ды связи, в том числе городская, железной дороги, а также ради</w:t>
      </w:r>
      <w:r w:rsidRPr="0027078B">
        <w:rPr>
          <w:sz w:val="22"/>
          <w:szCs w:val="22"/>
        </w:rPr>
        <w:t>о</w:t>
      </w:r>
      <w:r w:rsidRPr="0027078B">
        <w:rPr>
          <w:sz w:val="22"/>
          <w:szCs w:val="22"/>
        </w:rPr>
        <w:t>связь. Рабочее место диспетчера укомплектовывается всеми нео</w:t>
      </w:r>
      <w:r w:rsidRPr="0027078B">
        <w:rPr>
          <w:sz w:val="22"/>
          <w:szCs w:val="22"/>
        </w:rPr>
        <w:t>б</w:t>
      </w:r>
      <w:r w:rsidRPr="0027078B">
        <w:rPr>
          <w:sz w:val="22"/>
          <w:szCs w:val="22"/>
        </w:rPr>
        <w:t>ходимыми документами, справочным материалом и наглядной и</w:t>
      </w:r>
      <w:r w:rsidRPr="0027078B">
        <w:rPr>
          <w:sz w:val="22"/>
          <w:szCs w:val="22"/>
        </w:rPr>
        <w:t>н</w:t>
      </w:r>
      <w:r w:rsidRPr="0027078B">
        <w:rPr>
          <w:sz w:val="22"/>
          <w:szCs w:val="22"/>
        </w:rPr>
        <w:t>формацией.</w:t>
      </w:r>
    </w:p>
    <w:p w:rsidR="0027078B" w:rsidRPr="0027078B" w:rsidRDefault="0027078B" w:rsidP="0027078B">
      <w:pPr>
        <w:ind w:firstLine="567"/>
        <w:jc w:val="both"/>
        <w:rPr>
          <w:sz w:val="22"/>
          <w:szCs w:val="22"/>
        </w:rPr>
      </w:pPr>
      <w:r w:rsidRPr="0027078B">
        <w:rPr>
          <w:sz w:val="22"/>
          <w:szCs w:val="22"/>
        </w:rPr>
        <w:t>Машинное отделение представляет собой помещение, в к</w:t>
      </w:r>
      <w:r w:rsidRPr="0027078B">
        <w:rPr>
          <w:sz w:val="22"/>
          <w:szCs w:val="22"/>
        </w:rPr>
        <w:t>о</w:t>
      </w:r>
      <w:r w:rsidRPr="0027078B">
        <w:rPr>
          <w:sz w:val="22"/>
          <w:szCs w:val="22"/>
        </w:rPr>
        <w:t>тором находятся: водонасосная станция, электростанция, ПТВ, и</w:t>
      </w:r>
      <w:r w:rsidRPr="0027078B">
        <w:rPr>
          <w:sz w:val="22"/>
          <w:szCs w:val="22"/>
        </w:rPr>
        <w:t>н</w:t>
      </w:r>
      <w:r w:rsidRPr="0027078B">
        <w:rPr>
          <w:sz w:val="22"/>
          <w:szCs w:val="22"/>
        </w:rPr>
        <w:t>струмента и боевой одежды. Здесь стационарно установлены две мотопомпы МП-1600 и дополнительно вывозится мотопомпа МП-800 или МП-600АШ. Обе мотопомпы МП-1600 соединены сист</w:t>
      </w:r>
      <w:r w:rsidRPr="0027078B">
        <w:rPr>
          <w:sz w:val="22"/>
          <w:szCs w:val="22"/>
        </w:rPr>
        <w:t>е</w:t>
      </w:r>
      <w:r w:rsidRPr="0027078B">
        <w:rPr>
          <w:sz w:val="22"/>
          <w:szCs w:val="22"/>
        </w:rPr>
        <w:t>мой трубопроводов с вагонами-цистернами (рис. 1). Конструкция всасывающей линии предусматривает автоматическое заполнение насосов за счет более низкого расположения их рабочих колес о</w:t>
      </w:r>
      <w:r w:rsidRPr="0027078B">
        <w:rPr>
          <w:sz w:val="22"/>
          <w:szCs w:val="22"/>
        </w:rPr>
        <w:t>т</w:t>
      </w:r>
      <w:r w:rsidRPr="0027078B">
        <w:rPr>
          <w:sz w:val="22"/>
          <w:szCs w:val="22"/>
        </w:rPr>
        <w:t>носительно верхнего уровня воды в цистернах. Напорные патрубки насосов соединены посредством трубопроводов с обоими бортами вагона. При работе обоих мотопомп при расчетном режиме (</w:t>
      </w:r>
      <w:r w:rsidRPr="0027078B">
        <w:rPr>
          <w:sz w:val="22"/>
          <w:szCs w:val="22"/>
          <w:lang w:val="en-US"/>
        </w:rPr>
        <w:t>n</w:t>
      </w:r>
      <w:r w:rsidRPr="0027078B">
        <w:rPr>
          <w:sz w:val="22"/>
          <w:szCs w:val="22"/>
        </w:rPr>
        <w:t xml:space="preserve"> = 2250 мин</w:t>
      </w:r>
      <w:r w:rsidRPr="0027078B">
        <w:rPr>
          <w:sz w:val="22"/>
          <w:szCs w:val="22"/>
          <w:vertAlign w:val="superscript"/>
        </w:rPr>
        <w:t>-1</w:t>
      </w:r>
      <w:r w:rsidRPr="0027078B">
        <w:rPr>
          <w:sz w:val="22"/>
          <w:szCs w:val="22"/>
        </w:rPr>
        <w:t xml:space="preserve"> и Н = 0.8 МПа) к месту пожара может быть подано в минуту 3200 литров воды или водного раствора пенообразователя. Для обеспечения воздушно-пенного тушения в машинном отдел</w:t>
      </w:r>
      <w:r w:rsidRPr="0027078B">
        <w:rPr>
          <w:sz w:val="22"/>
          <w:szCs w:val="22"/>
        </w:rPr>
        <w:t>е</w:t>
      </w:r>
      <w:r w:rsidRPr="0027078B">
        <w:rPr>
          <w:sz w:val="22"/>
          <w:szCs w:val="22"/>
        </w:rPr>
        <w:t>нии установлена 5-тонная емкость для пенообразователя. Уровень заполнения бак легко контролируется по мениску мерного стекла. В качестве аварийного насоса, а также для перекачки пенообраз</w:t>
      </w:r>
      <w:r w:rsidRPr="0027078B">
        <w:rPr>
          <w:sz w:val="22"/>
          <w:szCs w:val="22"/>
        </w:rPr>
        <w:t>о</w:t>
      </w:r>
      <w:r w:rsidRPr="0027078B">
        <w:rPr>
          <w:sz w:val="22"/>
          <w:szCs w:val="22"/>
        </w:rPr>
        <w:t xml:space="preserve">вателя, применяется ручной насос БКФ-4 производительностью </w:t>
      </w:r>
      <w:r w:rsidRPr="0027078B">
        <w:rPr>
          <w:sz w:val="22"/>
          <w:szCs w:val="22"/>
          <w:lang w:val="en-US"/>
        </w:rPr>
        <w:t>Q</w:t>
      </w:r>
      <w:r w:rsidRPr="0027078B">
        <w:rPr>
          <w:sz w:val="22"/>
          <w:szCs w:val="22"/>
        </w:rPr>
        <w:t xml:space="preserve"> = 1,3 л/ход, напором 0,3 МПа и максимальной геометрической в</w:t>
      </w:r>
      <w:r w:rsidRPr="0027078B">
        <w:rPr>
          <w:sz w:val="22"/>
          <w:szCs w:val="22"/>
        </w:rPr>
        <w:t>ы</w:t>
      </w:r>
      <w:r w:rsidRPr="0027078B">
        <w:rPr>
          <w:sz w:val="22"/>
          <w:szCs w:val="22"/>
        </w:rPr>
        <w:t>сотой всасывания Н</w:t>
      </w:r>
      <w:r w:rsidRPr="0027078B">
        <w:rPr>
          <w:sz w:val="22"/>
          <w:szCs w:val="22"/>
          <w:vertAlign w:val="subscript"/>
        </w:rPr>
        <w:t>вс</w:t>
      </w:r>
      <w:r w:rsidRPr="0027078B">
        <w:rPr>
          <w:sz w:val="22"/>
          <w:szCs w:val="22"/>
        </w:rPr>
        <w:t xml:space="preserve"> = 4,3 м. Для обеспечения автономной работы электроинструмента, приборов освещения, зарядки аккумулято</w:t>
      </w:r>
      <w:r w:rsidRPr="0027078B">
        <w:rPr>
          <w:sz w:val="22"/>
          <w:szCs w:val="22"/>
        </w:rPr>
        <w:t>р</w:t>
      </w:r>
      <w:r w:rsidRPr="0027078B">
        <w:rPr>
          <w:sz w:val="22"/>
          <w:szCs w:val="22"/>
        </w:rPr>
        <w:t>ных батарей и блоков радиостанций в машинном отделении имее</w:t>
      </w:r>
      <w:r w:rsidRPr="0027078B">
        <w:rPr>
          <w:sz w:val="22"/>
          <w:szCs w:val="22"/>
        </w:rPr>
        <w:t>т</w:t>
      </w:r>
      <w:r w:rsidRPr="0027078B">
        <w:rPr>
          <w:sz w:val="22"/>
          <w:szCs w:val="22"/>
        </w:rPr>
        <w:t>ся мотоэлектростанция. Она смонтирована на единой раме. Агрегат вместе с рамой закреплен на кронштейне с помощью специальных фиксирующих приспособлений. Поэтому при необходимости мот</w:t>
      </w:r>
      <w:r w:rsidRPr="0027078B">
        <w:rPr>
          <w:sz w:val="22"/>
          <w:szCs w:val="22"/>
        </w:rPr>
        <w:t>о</w:t>
      </w:r>
      <w:r w:rsidRPr="0027078B">
        <w:rPr>
          <w:sz w:val="22"/>
          <w:szCs w:val="22"/>
        </w:rPr>
        <w:t>электростанция может легко сниматься со своего штатного места и транспортироваться на пожар. Она представляет собой электром</w:t>
      </w:r>
      <w:r w:rsidRPr="0027078B">
        <w:rPr>
          <w:sz w:val="22"/>
          <w:szCs w:val="22"/>
        </w:rPr>
        <w:t>е</w:t>
      </w:r>
      <w:r w:rsidRPr="0027078B">
        <w:rPr>
          <w:sz w:val="22"/>
          <w:szCs w:val="22"/>
        </w:rPr>
        <w:t xml:space="preserve">ханическую систему асинхронный генератор-двигатель. В качестве </w:t>
      </w:r>
      <w:r w:rsidRPr="0027078B">
        <w:rPr>
          <w:sz w:val="22"/>
          <w:szCs w:val="22"/>
        </w:rPr>
        <w:lastRenderedPageBreak/>
        <w:t>двигателя использован бензиновый мотор УД-25, четырехтактный, карбюраторный, двухцилиндровый, частота вращения коленчатого вала при номинальной мощности 3000 об/мин. Применяемое то</w:t>
      </w:r>
      <w:r w:rsidRPr="0027078B">
        <w:rPr>
          <w:sz w:val="22"/>
          <w:szCs w:val="22"/>
        </w:rPr>
        <w:t>п</w:t>
      </w:r>
      <w:r w:rsidRPr="0027078B">
        <w:rPr>
          <w:sz w:val="22"/>
          <w:szCs w:val="22"/>
        </w:rPr>
        <w:t>ливо – А-76. Масса – 52 кг. На панели управления имеются нео</w:t>
      </w:r>
      <w:r w:rsidRPr="0027078B">
        <w:rPr>
          <w:sz w:val="22"/>
          <w:szCs w:val="22"/>
        </w:rPr>
        <w:t>б</w:t>
      </w:r>
      <w:r w:rsidRPr="0027078B">
        <w:rPr>
          <w:sz w:val="22"/>
          <w:szCs w:val="22"/>
        </w:rPr>
        <w:t>ходимые измерительные приборы для визуального контроля и наблюдения за нормальной работой установки.</w:t>
      </w:r>
    </w:p>
    <w:p w:rsidR="0027078B" w:rsidRPr="0027078B" w:rsidRDefault="0027078B" w:rsidP="0027078B">
      <w:pPr>
        <w:ind w:firstLine="567"/>
        <w:jc w:val="both"/>
        <w:rPr>
          <w:sz w:val="22"/>
          <w:szCs w:val="22"/>
        </w:rPr>
      </w:pPr>
      <w:r w:rsidRPr="0027078B">
        <w:rPr>
          <w:sz w:val="22"/>
          <w:szCs w:val="22"/>
        </w:rPr>
        <w:t>Помимо силовых агрегатов в вагоне размещается пожарно-техническое вооружение и инструмент. Среди них: пожарные р</w:t>
      </w:r>
      <w:r w:rsidRPr="0027078B">
        <w:rPr>
          <w:sz w:val="22"/>
          <w:szCs w:val="22"/>
        </w:rPr>
        <w:t>у</w:t>
      </w:r>
      <w:r w:rsidRPr="0027078B">
        <w:rPr>
          <w:sz w:val="22"/>
          <w:szCs w:val="22"/>
        </w:rPr>
        <w:t>кава и рукавное оборудование, приборы для получения воздушно-механической пены, ручные пожарные лестницы, инструмент для проведения АСР, спецодежда и другое снаряжение (приложение 1). Для эффективного и оперативного управления силами и средств</w:t>
      </w:r>
      <w:r w:rsidRPr="0027078B">
        <w:rPr>
          <w:sz w:val="22"/>
          <w:szCs w:val="22"/>
        </w:rPr>
        <w:t>а</w:t>
      </w:r>
      <w:r w:rsidRPr="0027078B">
        <w:rPr>
          <w:sz w:val="22"/>
          <w:szCs w:val="22"/>
        </w:rPr>
        <w:t>ми на пожаре и к его месту следования штабной вагон оснащается установкой громкоговорящей связи и сигнализации .</w:t>
      </w:r>
    </w:p>
    <w:p w:rsidR="0027078B" w:rsidRPr="0027078B" w:rsidRDefault="0027078B" w:rsidP="0027078B">
      <w:pPr>
        <w:ind w:firstLine="567"/>
        <w:jc w:val="both"/>
        <w:rPr>
          <w:sz w:val="22"/>
          <w:szCs w:val="22"/>
        </w:rPr>
      </w:pPr>
    </w:p>
    <w:p w:rsidR="0027078B" w:rsidRPr="0027078B" w:rsidRDefault="0027078B" w:rsidP="006000C3">
      <w:pPr>
        <w:rPr>
          <w:b/>
          <w:sz w:val="22"/>
          <w:szCs w:val="22"/>
        </w:rPr>
      </w:pPr>
      <w:r>
        <w:rPr>
          <w:b/>
          <w:sz w:val="22"/>
          <w:szCs w:val="22"/>
        </w:rPr>
        <w:t>6.</w:t>
      </w:r>
      <w:r w:rsidRPr="0027078B">
        <w:rPr>
          <w:b/>
          <w:sz w:val="22"/>
          <w:szCs w:val="22"/>
        </w:rPr>
        <w:t>4.2 Цистерны-водохранилища</w:t>
      </w:r>
    </w:p>
    <w:p w:rsidR="0027078B" w:rsidRPr="0027078B" w:rsidRDefault="0027078B" w:rsidP="0027078B">
      <w:pPr>
        <w:ind w:firstLine="567"/>
        <w:jc w:val="both"/>
        <w:rPr>
          <w:sz w:val="22"/>
          <w:szCs w:val="22"/>
        </w:rPr>
      </w:pPr>
      <w:r w:rsidRPr="0027078B">
        <w:rPr>
          <w:sz w:val="22"/>
          <w:szCs w:val="22"/>
        </w:rPr>
        <w:t>Этот тип вагона также как и автоцистерна может использ</w:t>
      </w:r>
      <w:r w:rsidRPr="0027078B">
        <w:rPr>
          <w:sz w:val="22"/>
          <w:szCs w:val="22"/>
        </w:rPr>
        <w:t>о</w:t>
      </w:r>
      <w:r w:rsidRPr="0027078B">
        <w:rPr>
          <w:sz w:val="22"/>
          <w:szCs w:val="22"/>
        </w:rPr>
        <w:t>ваться в качестве расходной или резервной емкости и находится в любом месте сцепки. Поэтому под платформой цистерны привар</w:t>
      </w:r>
      <w:r w:rsidRPr="0027078B">
        <w:rPr>
          <w:sz w:val="22"/>
          <w:szCs w:val="22"/>
        </w:rPr>
        <w:t>и</w:t>
      </w:r>
      <w:r w:rsidRPr="0027078B">
        <w:rPr>
          <w:sz w:val="22"/>
          <w:szCs w:val="22"/>
        </w:rPr>
        <w:t>ваются специальные кронштейны для крепления пакета резервных магистральных трубопроводов. В полости цистерны проложена система парообогрева (пучок труб или коллектор), которая связана с котельной установкой. В холодное время года вода подогревае</w:t>
      </w:r>
      <w:r w:rsidRPr="0027078B">
        <w:rPr>
          <w:sz w:val="22"/>
          <w:szCs w:val="22"/>
        </w:rPr>
        <w:t>т</w:t>
      </w:r>
      <w:r w:rsidRPr="0027078B">
        <w:rPr>
          <w:sz w:val="22"/>
          <w:szCs w:val="22"/>
        </w:rPr>
        <w:t>ся: в месте постоянной дислокации пожарного поезда – от внешней котельной; на пути следования – от собственного котла. Котельная установка устанавливается в вагоне-гараже.</w:t>
      </w:r>
    </w:p>
    <w:p w:rsidR="0027078B" w:rsidRPr="0027078B" w:rsidRDefault="0027078B" w:rsidP="0027078B">
      <w:pPr>
        <w:ind w:firstLine="567"/>
        <w:jc w:val="both"/>
        <w:rPr>
          <w:sz w:val="22"/>
          <w:szCs w:val="22"/>
        </w:rPr>
      </w:pPr>
      <w:r w:rsidRPr="0027078B">
        <w:rPr>
          <w:sz w:val="22"/>
          <w:szCs w:val="22"/>
        </w:rPr>
        <w:t>Кроме этого, для улучшения сохранения тепла емкость ц</w:t>
      </w:r>
      <w:r w:rsidRPr="0027078B">
        <w:rPr>
          <w:sz w:val="22"/>
          <w:szCs w:val="22"/>
        </w:rPr>
        <w:t>и</w:t>
      </w:r>
      <w:r w:rsidRPr="0027078B">
        <w:rPr>
          <w:sz w:val="22"/>
          <w:szCs w:val="22"/>
        </w:rPr>
        <w:t>стерны снаружи обкладывается теплоизолирующим материалом и обшивается тонкими кровельными листами. На платформе цисте</w:t>
      </w:r>
      <w:r w:rsidRPr="0027078B">
        <w:rPr>
          <w:sz w:val="22"/>
          <w:szCs w:val="22"/>
        </w:rPr>
        <w:t>р</w:t>
      </w:r>
      <w:r w:rsidRPr="0027078B">
        <w:rPr>
          <w:sz w:val="22"/>
          <w:szCs w:val="22"/>
        </w:rPr>
        <w:t>ны монтируются металлические ящики для размещения необход</w:t>
      </w:r>
      <w:r w:rsidRPr="0027078B">
        <w:rPr>
          <w:sz w:val="22"/>
          <w:szCs w:val="22"/>
        </w:rPr>
        <w:t>и</w:t>
      </w:r>
      <w:r w:rsidRPr="0027078B">
        <w:rPr>
          <w:sz w:val="22"/>
          <w:szCs w:val="22"/>
        </w:rPr>
        <w:t>мого оборудования и инструмента.</w:t>
      </w:r>
    </w:p>
    <w:p w:rsidR="0027078B" w:rsidRPr="0027078B" w:rsidRDefault="0027078B" w:rsidP="0027078B">
      <w:pPr>
        <w:ind w:firstLine="567"/>
        <w:jc w:val="both"/>
        <w:rPr>
          <w:sz w:val="22"/>
          <w:szCs w:val="22"/>
        </w:rPr>
      </w:pPr>
      <w:r w:rsidRPr="0027078B">
        <w:rPr>
          <w:sz w:val="22"/>
          <w:szCs w:val="22"/>
        </w:rPr>
        <w:t>Забор воды во всасывающие полости мотопомп производится через соответствующие приемные патрубки штабного вагона, к</w:t>
      </w:r>
      <w:r w:rsidRPr="0027078B">
        <w:rPr>
          <w:sz w:val="22"/>
          <w:szCs w:val="22"/>
        </w:rPr>
        <w:t>о</w:t>
      </w:r>
      <w:r w:rsidRPr="0027078B">
        <w:rPr>
          <w:sz w:val="22"/>
          <w:szCs w:val="22"/>
        </w:rPr>
        <w:t xml:space="preserve">торые в свою очередь связаны через отрезки всасывающих рукавов с выходными патрубками цистерн. Эти участки водоснабжения находятся за пределами вагонов. Их непосредственный обогрев и утепление затруднены в силу очевидных обстоятельств. Поэтому в </w:t>
      </w:r>
      <w:r w:rsidRPr="0027078B">
        <w:rPr>
          <w:sz w:val="22"/>
          <w:szCs w:val="22"/>
        </w:rPr>
        <w:lastRenderedPageBreak/>
        <w:t>конструкции всасывающей магистрали предусмотрен быстроде</w:t>
      </w:r>
      <w:r w:rsidRPr="0027078B">
        <w:rPr>
          <w:sz w:val="22"/>
          <w:szCs w:val="22"/>
        </w:rPr>
        <w:t>й</w:t>
      </w:r>
      <w:r w:rsidRPr="0027078B">
        <w:rPr>
          <w:sz w:val="22"/>
          <w:szCs w:val="22"/>
        </w:rPr>
        <w:t>ствующий запорный клапан.</w:t>
      </w:r>
    </w:p>
    <w:p w:rsidR="0027078B" w:rsidRPr="0027078B" w:rsidRDefault="0027078B" w:rsidP="0027078B">
      <w:pPr>
        <w:ind w:firstLine="567"/>
        <w:jc w:val="both"/>
        <w:rPr>
          <w:sz w:val="22"/>
          <w:szCs w:val="22"/>
        </w:rPr>
      </w:pPr>
      <w:r w:rsidRPr="0027078B">
        <w:rPr>
          <w:sz w:val="22"/>
          <w:szCs w:val="22"/>
        </w:rPr>
        <w:t>Он осуществляет быстрое и эффективное перекрытие потока того участка трубопровода, который находится внутри обогрева</w:t>
      </w:r>
      <w:r w:rsidRPr="0027078B">
        <w:rPr>
          <w:sz w:val="22"/>
          <w:szCs w:val="22"/>
        </w:rPr>
        <w:t>е</w:t>
      </w:r>
      <w:r w:rsidRPr="0027078B">
        <w:rPr>
          <w:sz w:val="22"/>
          <w:szCs w:val="22"/>
        </w:rPr>
        <w:t>мого корпуса цистерны. Благодаря такому решению удается сл</w:t>
      </w:r>
      <w:r w:rsidRPr="0027078B">
        <w:rPr>
          <w:sz w:val="22"/>
          <w:szCs w:val="22"/>
        </w:rPr>
        <w:t>и</w:t>
      </w:r>
      <w:r w:rsidRPr="0027078B">
        <w:rPr>
          <w:sz w:val="22"/>
          <w:szCs w:val="22"/>
        </w:rPr>
        <w:t>вать воду из всасывающей линии в осенне-зимний период, а также для технической профилактики. Слив остатка воды из гибких тр</w:t>
      </w:r>
      <w:r w:rsidRPr="0027078B">
        <w:rPr>
          <w:sz w:val="22"/>
          <w:szCs w:val="22"/>
        </w:rPr>
        <w:t>у</w:t>
      </w:r>
      <w:r w:rsidRPr="0027078B">
        <w:rPr>
          <w:sz w:val="22"/>
          <w:szCs w:val="22"/>
        </w:rPr>
        <w:t>бопроводов осуществляется через вентиль, установленный во вставке в его самой низкой части.</w:t>
      </w:r>
    </w:p>
    <w:p w:rsidR="0027078B" w:rsidRPr="0027078B" w:rsidRDefault="0027078B" w:rsidP="0027078B">
      <w:pPr>
        <w:ind w:firstLine="567"/>
        <w:jc w:val="both"/>
        <w:rPr>
          <w:sz w:val="22"/>
          <w:szCs w:val="22"/>
        </w:rPr>
      </w:pPr>
      <w:r w:rsidRPr="0027078B">
        <w:rPr>
          <w:sz w:val="22"/>
          <w:szCs w:val="22"/>
        </w:rPr>
        <w:t>Вагон-гараж предназначен для вызова к месту пожара и хр</w:t>
      </w:r>
      <w:r w:rsidRPr="0027078B">
        <w:rPr>
          <w:sz w:val="22"/>
          <w:szCs w:val="22"/>
        </w:rPr>
        <w:t>а</w:t>
      </w:r>
      <w:r w:rsidRPr="0027078B">
        <w:rPr>
          <w:sz w:val="22"/>
          <w:szCs w:val="22"/>
        </w:rPr>
        <w:t>нения в течении боевого дежурства автоцистерны и ПТО.</w:t>
      </w:r>
    </w:p>
    <w:p w:rsidR="0027078B" w:rsidRPr="0027078B" w:rsidRDefault="0027078B" w:rsidP="0027078B">
      <w:pPr>
        <w:ind w:firstLine="567"/>
        <w:jc w:val="both"/>
        <w:rPr>
          <w:sz w:val="22"/>
          <w:szCs w:val="22"/>
        </w:rPr>
      </w:pPr>
    </w:p>
    <w:p w:rsidR="0027078B" w:rsidRPr="0027078B" w:rsidRDefault="0027078B" w:rsidP="006000C3">
      <w:pPr>
        <w:rPr>
          <w:b/>
          <w:sz w:val="22"/>
          <w:szCs w:val="22"/>
        </w:rPr>
      </w:pPr>
      <w:r>
        <w:rPr>
          <w:b/>
          <w:sz w:val="22"/>
          <w:szCs w:val="22"/>
        </w:rPr>
        <w:t>6.</w:t>
      </w:r>
      <w:r w:rsidRPr="0027078B">
        <w:rPr>
          <w:b/>
          <w:sz w:val="22"/>
          <w:szCs w:val="22"/>
        </w:rPr>
        <w:t>4.3 Вагоны-гаражи</w:t>
      </w:r>
    </w:p>
    <w:p w:rsidR="0027078B" w:rsidRPr="0027078B" w:rsidRDefault="0027078B" w:rsidP="0027078B">
      <w:pPr>
        <w:ind w:firstLine="567"/>
        <w:jc w:val="both"/>
        <w:rPr>
          <w:sz w:val="22"/>
          <w:szCs w:val="22"/>
        </w:rPr>
      </w:pPr>
      <w:r w:rsidRPr="0027078B">
        <w:rPr>
          <w:sz w:val="22"/>
          <w:szCs w:val="22"/>
        </w:rPr>
        <w:t>Исходным материалом для изготовления вагона-гаража сл</w:t>
      </w:r>
      <w:r w:rsidRPr="0027078B">
        <w:rPr>
          <w:sz w:val="22"/>
          <w:szCs w:val="22"/>
        </w:rPr>
        <w:t>у</w:t>
      </w:r>
      <w:r w:rsidRPr="0027078B">
        <w:rPr>
          <w:sz w:val="22"/>
          <w:szCs w:val="22"/>
        </w:rPr>
        <w:t>жит грузовой вагон. Допускается переоборудование под эти цели устаревшего вагона. Автоцистерна может быть любой модифик</w:t>
      </w:r>
      <w:r w:rsidRPr="0027078B">
        <w:rPr>
          <w:sz w:val="22"/>
          <w:szCs w:val="22"/>
        </w:rPr>
        <w:t>а</w:t>
      </w:r>
      <w:r w:rsidRPr="0027078B">
        <w:rPr>
          <w:sz w:val="22"/>
          <w:szCs w:val="22"/>
        </w:rPr>
        <w:t>ции: АЦ-30(66), АЦ-40(131) и другие. Практически единственно значимым ограничением в выборе автоцистерны остается лишь ее габаритные размеры.</w:t>
      </w:r>
    </w:p>
    <w:p w:rsidR="0027078B" w:rsidRPr="0027078B" w:rsidRDefault="0027078B" w:rsidP="0027078B">
      <w:pPr>
        <w:ind w:firstLine="567"/>
        <w:jc w:val="both"/>
        <w:rPr>
          <w:sz w:val="22"/>
          <w:szCs w:val="22"/>
        </w:rPr>
      </w:pPr>
      <w:r w:rsidRPr="0027078B">
        <w:rPr>
          <w:sz w:val="22"/>
          <w:szCs w:val="22"/>
        </w:rPr>
        <w:t>Одна из торцевых стенок представляет собой аппарель, т.е. способна опускаться на железнодорожное полотно, образуя пла</w:t>
      </w:r>
      <w:r w:rsidRPr="0027078B">
        <w:rPr>
          <w:sz w:val="22"/>
          <w:szCs w:val="22"/>
        </w:rPr>
        <w:t>т</w:t>
      </w:r>
      <w:r w:rsidRPr="0027078B">
        <w:rPr>
          <w:sz w:val="22"/>
          <w:szCs w:val="22"/>
        </w:rPr>
        <w:t>форму для съезда автоцистерны.</w:t>
      </w:r>
    </w:p>
    <w:p w:rsidR="0027078B" w:rsidRPr="0027078B" w:rsidRDefault="0027078B" w:rsidP="0027078B">
      <w:pPr>
        <w:pBdr>
          <w:bottom w:val="single" w:sz="12" w:space="1" w:color="auto"/>
        </w:pBdr>
        <w:ind w:firstLine="567"/>
        <w:jc w:val="both"/>
        <w:rPr>
          <w:sz w:val="22"/>
          <w:szCs w:val="22"/>
        </w:rPr>
      </w:pPr>
      <w:r w:rsidRPr="0027078B">
        <w:rPr>
          <w:sz w:val="22"/>
          <w:szCs w:val="22"/>
        </w:rPr>
        <w:t>Управление движением аппарели осуществляется через с</w:t>
      </w:r>
      <w:r w:rsidRPr="0027078B">
        <w:rPr>
          <w:sz w:val="22"/>
          <w:szCs w:val="22"/>
        </w:rPr>
        <w:t>и</w:t>
      </w:r>
      <w:r w:rsidRPr="0027078B">
        <w:rPr>
          <w:sz w:val="22"/>
          <w:szCs w:val="22"/>
        </w:rPr>
        <w:t>стему блоков и тросов. Приводом служит электродвигатель пер</w:t>
      </w:r>
      <w:r w:rsidRPr="0027078B">
        <w:rPr>
          <w:sz w:val="22"/>
          <w:szCs w:val="22"/>
        </w:rPr>
        <w:t>е</w:t>
      </w:r>
      <w:r w:rsidRPr="0027078B">
        <w:rPr>
          <w:sz w:val="22"/>
          <w:szCs w:val="22"/>
        </w:rPr>
        <w:t xml:space="preserve">менного тока, но в некоторых случаях может опускаться и вручную через редуктор. Электродвигатель может работать в двух режимах: с мощностью </w:t>
      </w:r>
      <w:r w:rsidRPr="0027078B">
        <w:rPr>
          <w:sz w:val="22"/>
          <w:szCs w:val="22"/>
          <w:lang w:val="en-US"/>
        </w:rPr>
        <w:t>N</w:t>
      </w:r>
      <w:r w:rsidRPr="0027078B">
        <w:rPr>
          <w:sz w:val="22"/>
          <w:szCs w:val="22"/>
        </w:rPr>
        <w:t xml:space="preserve"> = 3.2 кВт и частотой вращения </w:t>
      </w:r>
      <w:r w:rsidRPr="0027078B">
        <w:rPr>
          <w:sz w:val="22"/>
          <w:szCs w:val="22"/>
          <w:lang w:val="en-US"/>
        </w:rPr>
        <w:t>n</w:t>
      </w:r>
      <w:r w:rsidRPr="0027078B">
        <w:rPr>
          <w:sz w:val="22"/>
          <w:szCs w:val="22"/>
        </w:rPr>
        <w:t xml:space="preserve"> = 460 мин</w:t>
      </w:r>
      <w:r w:rsidRPr="0027078B">
        <w:rPr>
          <w:sz w:val="22"/>
          <w:szCs w:val="22"/>
          <w:vertAlign w:val="superscript"/>
        </w:rPr>
        <w:t>-1</w:t>
      </w:r>
      <w:r w:rsidRPr="0027078B">
        <w:rPr>
          <w:sz w:val="22"/>
          <w:szCs w:val="22"/>
        </w:rPr>
        <w:t xml:space="preserve"> или при </w:t>
      </w:r>
      <w:r w:rsidRPr="0027078B">
        <w:rPr>
          <w:sz w:val="22"/>
          <w:szCs w:val="22"/>
          <w:lang w:val="en-US"/>
        </w:rPr>
        <w:t>N</w:t>
      </w:r>
      <w:r w:rsidRPr="0027078B">
        <w:rPr>
          <w:sz w:val="22"/>
          <w:szCs w:val="22"/>
        </w:rPr>
        <w:t xml:space="preserve"> = 6.0 кВт с </w:t>
      </w:r>
      <w:r w:rsidRPr="0027078B">
        <w:rPr>
          <w:sz w:val="22"/>
          <w:szCs w:val="22"/>
          <w:lang w:val="en-US"/>
        </w:rPr>
        <w:t>n</w:t>
      </w:r>
      <w:r w:rsidRPr="0027078B">
        <w:rPr>
          <w:sz w:val="22"/>
          <w:szCs w:val="22"/>
        </w:rPr>
        <w:t xml:space="preserve"> = 910 мин</w:t>
      </w:r>
      <w:r w:rsidRPr="0027078B">
        <w:rPr>
          <w:sz w:val="22"/>
          <w:szCs w:val="22"/>
          <w:vertAlign w:val="superscript"/>
        </w:rPr>
        <w:t>-1</w:t>
      </w:r>
      <w:r w:rsidRPr="0027078B">
        <w:rPr>
          <w:sz w:val="22"/>
          <w:szCs w:val="22"/>
        </w:rPr>
        <w:t>. Для увеличения крутящего моме</w:t>
      </w:r>
      <w:r w:rsidRPr="0027078B">
        <w:rPr>
          <w:sz w:val="22"/>
          <w:szCs w:val="22"/>
        </w:rPr>
        <w:t>н</w:t>
      </w:r>
      <w:r w:rsidRPr="0027078B">
        <w:rPr>
          <w:sz w:val="22"/>
          <w:szCs w:val="22"/>
        </w:rPr>
        <w:t>та и, соответственно, снижения частоты вращения барабана, эле</w:t>
      </w:r>
      <w:r w:rsidRPr="0027078B">
        <w:rPr>
          <w:sz w:val="22"/>
          <w:szCs w:val="22"/>
        </w:rPr>
        <w:t>к</w:t>
      </w:r>
      <w:r w:rsidRPr="0027078B">
        <w:rPr>
          <w:sz w:val="22"/>
          <w:szCs w:val="22"/>
        </w:rPr>
        <w:t xml:space="preserve">тродвигатель работает через редуктор РГС-160 (тяговый момент М = 1300 Н </w:t>
      </w:r>
      <w:r w:rsidRPr="0027078B">
        <w:rPr>
          <w:b/>
          <w:sz w:val="22"/>
          <w:szCs w:val="22"/>
          <w:vertAlign w:val="superscript"/>
        </w:rPr>
        <w:t>.</w:t>
      </w:r>
      <w:r w:rsidRPr="0027078B">
        <w:rPr>
          <w:sz w:val="22"/>
          <w:szCs w:val="22"/>
        </w:rPr>
        <w:t xml:space="preserve"> м, масса 190 кг). Помимо помещения для автоцистерны, вагон-гараж имеет  отгороженный участок, где размещена котел</w:t>
      </w:r>
      <w:r w:rsidRPr="0027078B">
        <w:rPr>
          <w:sz w:val="22"/>
          <w:szCs w:val="22"/>
        </w:rPr>
        <w:t>ь</w:t>
      </w:r>
      <w:r w:rsidRPr="0027078B">
        <w:rPr>
          <w:sz w:val="22"/>
          <w:szCs w:val="22"/>
        </w:rPr>
        <w:t>ная установка парообогрева. В холодный период года отапливается не только гараж, но и пожарный поезд в целом. Обычно здесь же хранится на специальном креплении генератор воздушно-механической пены ГПС-2000. В вагоне также располагается 5-тонная емкость для пенообразователя.</w:t>
      </w:r>
    </w:p>
    <w:p w:rsidR="0027078B" w:rsidRPr="0027078B" w:rsidRDefault="0027078B" w:rsidP="0027078B">
      <w:pPr>
        <w:pBdr>
          <w:bottom w:val="single" w:sz="12" w:space="1" w:color="auto"/>
        </w:pBdr>
        <w:ind w:firstLine="567"/>
        <w:jc w:val="both"/>
        <w:rPr>
          <w:sz w:val="22"/>
          <w:szCs w:val="22"/>
        </w:rPr>
      </w:pPr>
      <w:r w:rsidRPr="0027078B">
        <w:rPr>
          <w:sz w:val="22"/>
          <w:szCs w:val="22"/>
        </w:rPr>
        <w:lastRenderedPageBreak/>
        <w:t>Вагон-гараж при следовании к месту вызова может быть оставлен в тупиках у железнодорожных переездов для выполнения как самостоятельных действий, так и во взаимодействии с пожа</w:t>
      </w:r>
      <w:r w:rsidRPr="0027078B">
        <w:rPr>
          <w:sz w:val="22"/>
          <w:szCs w:val="22"/>
        </w:rPr>
        <w:t>р</w:t>
      </w:r>
      <w:r w:rsidRPr="0027078B">
        <w:rPr>
          <w:sz w:val="22"/>
          <w:szCs w:val="22"/>
        </w:rPr>
        <w:t>ным поездом, если в месте назначения имеются высокие железн</w:t>
      </w:r>
      <w:r w:rsidRPr="0027078B">
        <w:rPr>
          <w:sz w:val="22"/>
          <w:szCs w:val="22"/>
        </w:rPr>
        <w:t>о</w:t>
      </w:r>
      <w:r w:rsidRPr="0027078B">
        <w:rPr>
          <w:sz w:val="22"/>
          <w:szCs w:val="22"/>
        </w:rPr>
        <w:t>дорожные насыпи или крутые спуски.</w:t>
      </w:r>
    </w:p>
    <w:p w:rsidR="0027078B" w:rsidRPr="0027078B" w:rsidRDefault="0027078B" w:rsidP="0027078B">
      <w:pPr>
        <w:pBdr>
          <w:bottom w:val="single" w:sz="12" w:space="1" w:color="auto"/>
        </w:pBdr>
        <w:ind w:firstLine="567"/>
        <w:jc w:val="both"/>
        <w:rPr>
          <w:sz w:val="22"/>
          <w:szCs w:val="22"/>
        </w:rPr>
      </w:pPr>
      <w:r w:rsidRPr="0027078B">
        <w:rPr>
          <w:sz w:val="22"/>
          <w:szCs w:val="22"/>
        </w:rPr>
        <w:t>Для исключения самопроизвольного начала движения вагон-гараж оборудован ручным механическим приводом, тормозными колодками. Кроме того, под колеса подкладываются башмаки.</w:t>
      </w:r>
    </w:p>
    <w:p w:rsidR="0027078B" w:rsidRPr="0027078B" w:rsidRDefault="0027078B" w:rsidP="0027078B">
      <w:pPr>
        <w:pBdr>
          <w:bottom w:val="single" w:sz="12" w:space="1" w:color="auto"/>
        </w:pBdr>
        <w:ind w:firstLine="567"/>
        <w:jc w:val="both"/>
        <w:rPr>
          <w:sz w:val="22"/>
          <w:szCs w:val="22"/>
        </w:rPr>
      </w:pPr>
      <w:r w:rsidRPr="0027078B">
        <w:rPr>
          <w:sz w:val="22"/>
          <w:szCs w:val="22"/>
        </w:rPr>
        <w:t>В последнее время вагоны-гаражи начали сниматься с эк</w:t>
      </w:r>
      <w:r w:rsidRPr="0027078B">
        <w:rPr>
          <w:sz w:val="22"/>
          <w:szCs w:val="22"/>
        </w:rPr>
        <w:t>с</w:t>
      </w:r>
      <w:r w:rsidRPr="0027078B">
        <w:rPr>
          <w:sz w:val="22"/>
          <w:szCs w:val="22"/>
        </w:rPr>
        <w:t>плуатации и пожарные поезда доукомплектовываются ТСКП-16 или ТСКП-20.</w:t>
      </w:r>
    </w:p>
    <w:p w:rsidR="0027078B" w:rsidRPr="0027078B" w:rsidRDefault="0027078B" w:rsidP="0027078B">
      <w:pPr>
        <w:pBdr>
          <w:bottom w:val="single" w:sz="12" w:space="1" w:color="auto"/>
        </w:pBdr>
        <w:ind w:firstLine="567"/>
        <w:jc w:val="both"/>
        <w:rPr>
          <w:sz w:val="22"/>
          <w:szCs w:val="22"/>
        </w:rPr>
      </w:pPr>
    </w:p>
    <w:p w:rsidR="0027078B" w:rsidRPr="0027078B" w:rsidRDefault="0027078B" w:rsidP="006000C3">
      <w:pPr>
        <w:pBdr>
          <w:bottom w:val="single" w:sz="12" w:space="1" w:color="auto"/>
        </w:pBdr>
        <w:jc w:val="both"/>
        <w:rPr>
          <w:b/>
          <w:sz w:val="22"/>
          <w:szCs w:val="22"/>
        </w:rPr>
      </w:pPr>
      <w:r>
        <w:rPr>
          <w:b/>
          <w:sz w:val="22"/>
          <w:szCs w:val="22"/>
        </w:rPr>
        <w:t>6.</w:t>
      </w:r>
      <w:r w:rsidRPr="0027078B">
        <w:rPr>
          <w:b/>
          <w:sz w:val="22"/>
          <w:szCs w:val="22"/>
        </w:rPr>
        <w:t>4.4 Дополнительные установки пожаротушения.</w:t>
      </w:r>
      <w:r w:rsidRPr="0027078B">
        <w:rPr>
          <w:sz w:val="22"/>
          <w:szCs w:val="22"/>
        </w:rPr>
        <w:t xml:space="preserve"> </w:t>
      </w:r>
      <w:r w:rsidRPr="0027078B">
        <w:rPr>
          <w:b/>
          <w:sz w:val="22"/>
          <w:szCs w:val="22"/>
        </w:rPr>
        <w:t>Транспор</w:t>
      </w:r>
      <w:r w:rsidRPr="0027078B">
        <w:rPr>
          <w:b/>
          <w:sz w:val="22"/>
          <w:szCs w:val="22"/>
        </w:rPr>
        <w:t>т</w:t>
      </w:r>
      <w:r w:rsidRPr="0027078B">
        <w:rPr>
          <w:b/>
          <w:sz w:val="22"/>
          <w:szCs w:val="22"/>
        </w:rPr>
        <w:t>ная система комбинированного пожаротушения (ТСКП).</w:t>
      </w:r>
    </w:p>
    <w:p w:rsidR="0027078B" w:rsidRPr="0027078B" w:rsidRDefault="0027078B" w:rsidP="0027078B">
      <w:pPr>
        <w:pBdr>
          <w:bottom w:val="single" w:sz="12" w:space="1" w:color="auto"/>
        </w:pBdr>
        <w:ind w:firstLine="567"/>
        <w:jc w:val="both"/>
        <w:rPr>
          <w:sz w:val="22"/>
          <w:szCs w:val="22"/>
        </w:rPr>
      </w:pPr>
      <w:r w:rsidRPr="0027078B">
        <w:rPr>
          <w:sz w:val="22"/>
          <w:szCs w:val="22"/>
        </w:rPr>
        <w:t>Дополнительные установки пожаротушения не входят в штатную положенность сцепки пожарного поезда. Необходимость применения, комплектации и условия их эксплуатации определ</w:t>
      </w:r>
      <w:r w:rsidRPr="0027078B">
        <w:rPr>
          <w:sz w:val="22"/>
          <w:szCs w:val="22"/>
        </w:rPr>
        <w:t>я</w:t>
      </w:r>
      <w:r w:rsidRPr="0027078B">
        <w:rPr>
          <w:sz w:val="22"/>
          <w:szCs w:val="22"/>
        </w:rPr>
        <w:t>ются исходя из условий региона. Установки монтируются на базе четырехосной железнодорожной платформы и являются комбин</w:t>
      </w:r>
      <w:r w:rsidRPr="0027078B">
        <w:rPr>
          <w:sz w:val="22"/>
          <w:szCs w:val="22"/>
        </w:rPr>
        <w:t>а</w:t>
      </w:r>
      <w:r w:rsidRPr="0027078B">
        <w:rPr>
          <w:sz w:val="22"/>
          <w:szCs w:val="22"/>
        </w:rPr>
        <w:t>цией двух систем пожаротушения – газовой и порошковой. В те</w:t>
      </w:r>
      <w:r w:rsidRPr="0027078B">
        <w:rPr>
          <w:sz w:val="22"/>
          <w:szCs w:val="22"/>
        </w:rPr>
        <w:t>х</w:t>
      </w:r>
      <w:r w:rsidRPr="0027078B">
        <w:rPr>
          <w:sz w:val="22"/>
          <w:szCs w:val="22"/>
        </w:rPr>
        <w:t>нической документации этот тип платформы получил соотве</w:t>
      </w:r>
      <w:r w:rsidRPr="0027078B">
        <w:rPr>
          <w:sz w:val="22"/>
          <w:szCs w:val="22"/>
        </w:rPr>
        <w:t>т</w:t>
      </w:r>
      <w:r w:rsidRPr="0027078B">
        <w:rPr>
          <w:sz w:val="22"/>
          <w:szCs w:val="22"/>
        </w:rPr>
        <w:t>ствующее название «транспортной системы комбинированного пожаротушения».</w:t>
      </w:r>
    </w:p>
    <w:p w:rsidR="0027078B" w:rsidRPr="0027078B" w:rsidRDefault="0027078B" w:rsidP="0027078B">
      <w:pPr>
        <w:ind w:firstLine="567"/>
        <w:jc w:val="both"/>
        <w:rPr>
          <w:sz w:val="22"/>
          <w:szCs w:val="22"/>
        </w:rPr>
      </w:pPr>
      <w:r w:rsidRPr="0027078B">
        <w:rPr>
          <w:sz w:val="22"/>
          <w:szCs w:val="22"/>
        </w:rPr>
        <w:t>Транспортная система комбинированного пожаротушения ТСКП-16, ТСКП-20 предназначена для тушения пожаров на желе</w:t>
      </w:r>
      <w:r w:rsidRPr="0027078B">
        <w:rPr>
          <w:sz w:val="22"/>
          <w:szCs w:val="22"/>
        </w:rPr>
        <w:t>з</w:t>
      </w:r>
      <w:r w:rsidRPr="0027078B">
        <w:rPr>
          <w:sz w:val="22"/>
          <w:szCs w:val="22"/>
        </w:rPr>
        <w:t>ных дорогах, а также нейтрализации токсичных и ядовитых в</w:t>
      </w:r>
      <w:r w:rsidRPr="0027078B">
        <w:rPr>
          <w:sz w:val="22"/>
          <w:szCs w:val="22"/>
        </w:rPr>
        <w:t>е</w:t>
      </w:r>
      <w:r w:rsidRPr="0027078B">
        <w:rPr>
          <w:sz w:val="22"/>
          <w:szCs w:val="22"/>
        </w:rPr>
        <w:t>ществ и жидкостей в открытых и закрытых вагонах и прирельс</w:t>
      </w:r>
      <w:r w:rsidRPr="0027078B">
        <w:rPr>
          <w:sz w:val="22"/>
          <w:szCs w:val="22"/>
        </w:rPr>
        <w:t>о</w:t>
      </w:r>
      <w:r w:rsidRPr="0027078B">
        <w:rPr>
          <w:sz w:val="22"/>
          <w:szCs w:val="22"/>
        </w:rPr>
        <w:t>вых складах. По своим техническим характеристикам они незнач</w:t>
      </w:r>
      <w:r w:rsidRPr="0027078B">
        <w:rPr>
          <w:sz w:val="22"/>
          <w:szCs w:val="22"/>
        </w:rPr>
        <w:t>и</w:t>
      </w:r>
      <w:r w:rsidRPr="0027078B">
        <w:rPr>
          <w:sz w:val="22"/>
          <w:szCs w:val="22"/>
        </w:rPr>
        <w:t>тельно отличаются друг от друга (см. табл. №4.2.).</w:t>
      </w:r>
    </w:p>
    <w:p w:rsidR="0027078B" w:rsidRPr="0027078B" w:rsidRDefault="0027078B" w:rsidP="0027078B">
      <w:pPr>
        <w:ind w:firstLine="567"/>
        <w:jc w:val="both"/>
        <w:rPr>
          <w:sz w:val="22"/>
          <w:szCs w:val="22"/>
        </w:rPr>
      </w:pPr>
      <w:r w:rsidRPr="0027078B">
        <w:rPr>
          <w:sz w:val="22"/>
          <w:szCs w:val="22"/>
        </w:rPr>
        <w:t>Основными составными частями являются 2 сосуда (для у</w:t>
      </w:r>
      <w:r w:rsidRPr="0027078B">
        <w:rPr>
          <w:sz w:val="22"/>
          <w:szCs w:val="22"/>
        </w:rPr>
        <w:t>г</w:t>
      </w:r>
      <w:r w:rsidRPr="0027078B">
        <w:rPr>
          <w:sz w:val="22"/>
          <w:szCs w:val="22"/>
        </w:rPr>
        <w:t>лекислоты и порошка), рама, тамбур оператора, два арматурных кожуха, в которых находится контрольно-измерительная арматура, агрегат охлаждения жидкой двуокиси углерода АГТ УЗС-26.</w:t>
      </w:r>
    </w:p>
    <w:p w:rsidR="0027078B" w:rsidRPr="0027078B" w:rsidRDefault="0027078B" w:rsidP="0027078B">
      <w:pPr>
        <w:ind w:firstLine="567"/>
        <w:jc w:val="both"/>
        <w:rPr>
          <w:sz w:val="22"/>
          <w:szCs w:val="22"/>
        </w:rPr>
      </w:pPr>
      <w:r w:rsidRPr="0027078B">
        <w:rPr>
          <w:sz w:val="22"/>
          <w:szCs w:val="22"/>
        </w:rPr>
        <w:t>Установка холодильная углекислотная АГТ УЗС-26 предн</w:t>
      </w:r>
      <w:r w:rsidRPr="0027078B">
        <w:rPr>
          <w:sz w:val="22"/>
          <w:szCs w:val="22"/>
        </w:rPr>
        <w:t>а</w:t>
      </w:r>
      <w:r w:rsidRPr="0027078B">
        <w:rPr>
          <w:sz w:val="22"/>
          <w:szCs w:val="22"/>
        </w:rPr>
        <w:t xml:space="preserve">значена для автоматического поддержания путем захолаживания заданного давления в резервуарах изотермических для хранения сжиженной низкотемпературной двуокиси углерода ЦЖУ-2,0-1,8; </w:t>
      </w:r>
      <w:r w:rsidRPr="0027078B">
        <w:rPr>
          <w:sz w:val="22"/>
          <w:szCs w:val="22"/>
        </w:rPr>
        <w:lastRenderedPageBreak/>
        <w:t>ЦЖУ-4,0-1,8; ЦЖУ-8,0-1,8 с целью уменьшения потерь при хран</w:t>
      </w:r>
      <w:r w:rsidRPr="0027078B">
        <w:rPr>
          <w:sz w:val="22"/>
          <w:szCs w:val="22"/>
        </w:rPr>
        <w:t>е</w:t>
      </w:r>
      <w:r w:rsidRPr="0027078B">
        <w:rPr>
          <w:sz w:val="22"/>
          <w:szCs w:val="22"/>
        </w:rPr>
        <w:t>нии.</w:t>
      </w:r>
    </w:p>
    <w:p w:rsidR="0027078B" w:rsidRPr="0027078B" w:rsidRDefault="0027078B" w:rsidP="0027078B">
      <w:pPr>
        <w:ind w:firstLine="567"/>
        <w:jc w:val="both"/>
        <w:rPr>
          <w:sz w:val="22"/>
          <w:szCs w:val="22"/>
        </w:rPr>
      </w:pPr>
      <w:r w:rsidRPr="0027078B">
        <w:rPr>
          <w:sz w:val="22"/>
          <w:szCs w:val="22"/>
        </w:rPr>
        <w:t>Сосуд для углекислоты сварной конструкции, изготовлен из стали марки 09Г2С-9 ГОСТ 5520. Диаметр сосуда 1200 мм. В о</w:t>
      </w:r>
      <w:r w:rsidRPr="0027078B">
        <w:rPr>
          <w:sz w:val="22"/>
          <w:szCs w:val="22"/>
        </w:rPr>
        <w:t>д</w:t>
      </w:r>
      <w:r w:rsidRPr="0027078B">
        <w:rPr>
          <w:sz w:val="22"/>
          <w:szCs w:val="22"/>
        </w:rPr>
        <w:t>ном из эллиптических днищ сосуда имеется лаз диаметром 450 мм, который закрыт крышкой. На другом днище резервуара закреплен уровнемер поплавкового типа. В сосуде предусмотрены волнорезы. Корпус сосуда установлен на текстолитовых опорах. От вертикал</w:t>
      </w:r>
      <w:r w:rsidRPr="0027078B">
        <w:rPr>
          <w:sz w:val="22"/>
          <w:szCs w:val="22"/>
        </w:rPr>
        <w:t>ь</w:t>
      </w:r>
      <w:r w:rsidRPr="0027078B">
        <w:rPr>
          <w:sz w:val="22"/>
          <w:szCs w:val="22"/>
        </w:rPr>
        <w:t>ных и боковых перемещений углекислотный сосуд фиксируется четырьмя растяжками. Корпус сосуда находится внутри кожуха.</w:t>
      </w:r>
    </w:p>
    <w:p w:rsidR="0027078B" w:rsidRPr="0027078B" w:rsidRDefault="0027078B" w:rsidP="0027078B">
      <w:pPr>
        <w:ind w:firstLine="567"/>
        <w:jc w:val="both"/>
        <w:rPr>
          <w:sz w:val="22"/>
          <w:szCs w:val="22"/>
        </w:rPr>
      </w:pPr>
      <w:r w:rsidRPr="0027078B">
        <w:rPr>
          <w:sz w:val="22"/>
          <w:szCs w:val="22"/>
        </w:rPr>
        <w:t>Пространство между кожухом и корпусом заполнено тепл</w:t>
      </w:r>
      <w:r w:rsidRPr="0027078B">
        <w:rPr>
          <w:sz w:val="22"/>
          <w:szCs w:val="22"/>
        </w:rPr>
        <w:t>о</w:t>
      </w:r>
      <w:r w:rsidRPr="0027078B">
        <w:rPr>
          <w:sz w:val="22"/>
          <w:szCs w:val="22"/>
        </w:rPr>
        <w:t>изоляционным материалом – перлитовым песком марки 75 ГОСТ 10.832. для замены перлита и его удаления в кожухе сосуда имею</w:t>
      </w:r>
      <w:r w:rsidRPr="0027078B">
        <w:rPr>
          <w:sz w:val="22"/>
          <w:szCs w:val="22"/>
        </w:rPr>
        <w:t>т</w:t>
      </w:r>
      <w:r w:rsidRPr="0027078B">
        <w:rPr>
          <w:sz w:val="22"/>
          <w:szCs w:val="22"/>
        </w:rPr>
        <w:t>ся люки.</w:t>
      </w:r>
    </w:p>
    <w:p w:rsidR="0027078B" w:rsidRPr="0027078B" w:rsidRDefault="0027078B" w:rsidP="0027078B">
      <w:pPr>
        <w:ind w:firstLine="567"/>
        <w:jc w:val="both"/>
        <w:rPr>
          <w:sz w:val="22"/>
          <w:szCs w:val="22"/>
        </w:rPr>
      </w:pPr>
      <w:r w:rsidRPr="0027078B">
        <w:rPr>
          <w:sz w:val="22"/>
          <w:szCs w:val="22"/>
        </w:rPr>
        <w:t>В верхней части кожуха углекислотной емкости выведено мембранное предохранительное устройство, которое защищает его от воздействия избыточного давления при утечке газа из сосуда. Люки закрыты крышками. В нижней части сосуда установлена труба обогрева, предназначенная для временного повышения да</w:t>
      </w:r>
      <w:r w:rsidRPr="0027078B">
        <w:rPr>
          <w:sz w:val="22"/>
          <w:szCs w:val="22"/>
        </w:rPr>
        <w:t>в</w:t>
      </w:r>
      <w:r w:rsidRPr="0027078B">
        <w:rPr>
          <w:sz w:val="22"/>
          <w:szCs w:val="22"/>
        </w:rPr>
        <w:t>ления углекислоты до рабочего при ее охлаждении.</w:t>
      </w:r>
    </w:p>
    <w:p w:rsidR="0027078B" w:rsidRPr="0027078B" w:rsidRDefault="0027078B" w:rsidP="0027078B">
      <w:pPr>
        <w:ind w:firstLine="567"/>
        <w:jc w:val="both"/>
        <w:rPr>
          <w:sz w:val="22"/>
          <w:szCs w:val="22"/>
        </w:rPr>
      </w:pPr>
      <w:r w:rsidRPr="0027078B">
        <w:rPr>
          <w:sz w:val="22"/>
          <w:szCs w:val="22"/>
        </w:rPr>
        <w:t xml:space="preserve">Порошковый модуль предназначен для тушения пожаров всех классов (А, </w:t>
      </w:r>
      <w:r w:rsidRPr="0027078B">
        <w:rPr>
          <w:sz w:val="22"/>
          <w:szCs w:val="22"/>
          <w:lang w:val="en-US"/>
        </w:rPr>
        <w:t>B</w:t>
      </w:r>
      <w:r w:rsidRPr="0027078B">
        <w:rPr>
          <w:sz w:val="22"/>
          <w:szCs w:val="22"/>
        </w:rPr>
        <w:t xml:space="preserve">, </w:t>
      </w:r>
      <w:r w:rsidRPr="0027078B">
        <w:rPr>
          <w:sz w:val="22"/>
          <w:szCs w:val="22"/>
          <w:lang w:val="en-US"/>
        </w:rPr>
        <w:t>C</w:t>
      </w:r>
      <w:r w:rsidRPr="0027078B">
        <w:rPr>
          <w:sz w:val="22"/>
          <w:szCs w:val="22"/>
        </w:rPr>
        <w:t xml:space="preserve">, </w:t>
      </w:r>
      <w:r w:rsidRPr="0027078B">
        <w:rPr>
          <w:sz w:val="22"/>
          <w:szCs w:val="22"/>
          <w:lang w:val="en-US"/>
        </w:rPr>
        <w:t>D</w:t>
      </w:r>
      <w:r w:rsidRPr="0027078B">
        <w:rPr>
          <w:sz w:val="22"/>
          <w:szCs w:val="22"/>
        </w:rPr>
        <w:t xml:space="preserve">, </w:t>
      </w:r>
      <w:r w:rsidRPr="0027078B">
        <w:rPr>
          <w:sz w:val="22"/>
          <w:szCs w:val="22"/>
          <w:lang w:val="en-US"/>
        </w:rPr>
        <w:t>E</w:t>
      </w:r>
      <w:r w:rsidRPr="0027078B">
        <w:rPr>
          <w:sz w:val="22"/>
          <w:szCs w:val="22"/>
        </w:rPr>
        <w:t>) на близлежащих от железной дороги промышленных объектах, при ликвидации горения щелочных м</w:t>
      </w:r>
      <w:r w:rsidRPr="0027078B">
        <w:rPr>
          <w:sz w:val="22"/>
          <w:szCs w:val="22"/>
        </w:rPr>
        <w:t>е</w:t>
      </w:r>
      <w:r w:rsidRPr="0027078B">
        <w:rPr>
          <w:sz w:val="22"/>
          <w:szCs w:val="22"/>
        </w:rPr>
        <w:t>таллов, а также горючих и легковоспламеняющихся жидкостей.</w:t>
      </w:r>
    </w:p>
    <w:p w:rsidR="0027078B" w:rsidRPr="0027078B" w:rsidRDefault="0027078B" w:rsidP="0027078B">
      <w:pPr>
        <w:ind w:firstLine="567"/>
        <w:jc w:val="both"/>
        <w:rPr>
          <w:sz w:val="22"/>
          <w:szCs w:val="22"/>
        </w:rPr>
      </w:pPr>
      <w:r w:rsidRPr="0027078B">
        <w:rPr>
          <w:sz w:val="22"/>
          <w:szCs w:val="22"/>
        </w:rPr>
        <w:t>Сосуд для порошка изготовлен из листовой стали той же марки – 09Г2С-9 ГОСТ 5520. Внутренний диаметр – 1200 мм, в оном из днищ, так же как и в сосуде для углекислоты, установлена крышка на лазе диаметром 450 мм.</w:t>
      </w:r>
    </w:p>
    <w:p w:rsidR="0027078B" w:rsidRPr="0027078B" w:rsidRDefault="0027078B" w:rsidP="0027078B">
      <w:pPr>
        <w:ind w:firstLine="567"/>
        <w:jc w:val="both"/>
        <w:rPr>
          <w:sz w:val="22"/>
          <w:szCs w:val="22"/>
        </w:rPr>
      </w:pPr>
      <w:r w:rsidRPr="0027078B">
        <w:rPr>
          <w:sz w:val="22"/>
          <w:szCs w:val="22"/>
        </w:rPr>
        <w:t>Сосуд заполняется порошком – цеолитом. Для засыпки це</w:t>
      </w:r>
      <w:r w:rsidRPr="0027078B">
        <w:rPr>
          <w:sz w:val="22"/>
          <w:szCs w:val="22"/>
        </w:rPr>
        <w:t>о</w:t>
      </w:r>
      <w:r w:rsidRPr="0027078B">
        <w:rPr>
          <w:sz w:val="22"/>
          <w:szCs w:val="22"/>
        </w:rPr>
        <w:t>лита имеются 2 грузовых люка в верхней части сосуда. Для удал</w:t>
      </w:r>
      <w:r w:rsidRPr="0027078B">
        <w:rPr>
          <w:sz w:val="22"/>
          <w:szCs w:val="22"/>
        </w:rPr>
        <w:t>е</w:t>
      </w:r>
      <w:r w:rsidRPr="0027078B">
        <w:rPr>
          <w:sz w:val="22"/>
          <w:szCs w:val="22"/>
        </w:rPr>
        <w:t>ния порошка в нижней части имеются 2 малых люка и трубопров</w:t>
      </w:r>
      <w:r w:rsidRPr="0027078B">
        <w:rPr>
          <w:sz w:val="22"/>
          <w:szCs w:val="22"/>
        </w:rPr>
        <w:t>о</w:t>
      </w:r>
      <w:r w:rsidRPr="0027078B">
        <w:rPr>
          <w:sz w:val="22"/>
          <w:szCs w:val="22"/>
        </w:rPr>
        <w:t>ды. При использовании различных порошков в сосуде предусмо</w:t>
      </w:r>
      <w:r w:rsidRPr="0027078B">
        <w:rPr>
          <w:sz w:val="22"/>
          <w:szCs w:val="22"/>
        </w:rPr>
        <w:t>т</w:t>
      </w:r>
      <w:r w:rsidRPr="0027078B">
        <w:rPr>
          <w:sz w:val="22"/>
          <w:szCs w:val="22"/>
        </w:rPr>
        <w:t>рена перегородка.</w:t>
      </w:r>
    </w:p>
    <w:p w:rsidR="0027078B" w:rsidRPr="0027078B" w:rsidRDefault="0027078B" w:rsidP="0027078B">
      <w:pPr>
        <w:ind w:firstLine="567"/>
        <w:jc w:val="both"/>
        <w:rPr>
          <w:sz w:val="22"/>
          <w:szCs w:val="22"/>
        </w:rPr>
      </w:pPr>
      <w:r w:rsidRPr="0027078B">
        <w:rPr>
          <w:sz w:val="22"/>
          <w:szCs w:val="22"/>
        </w:rPr>
        <w:t>Для предотвращения слеживания порошка в сосуде имеются аэроднища, ограниченные верхней и нижней стенками. Сосуд установлен на опорах, приваренных к раме.</w:t>
      </w:r>
    </w:p>
    <w:p w:rsidR="0027078B" w:rsidRPr="0027078B" w:rsidRDefault="0027078B" w:rsidP="0027078B">
      <w:pPr>
        <w:ind w:firstLine="567"/>
        <w:jc w:val="both"/>
        <w:rPr>
          <w:sz w:val="22"/>
          <w:szCs w:val="22"/>
        </w:rPr>
      </w:pPr>
      <w:r w:rsidRPr="0027078B">
        <w:rPr>
          <w:sz w:val="22"/>
          <w:szCs w:val="22"/>
        </w:rPr>
        <w:t>Люки сосуда закрыты крышками. На крышках люков уст</w:t>
      </w:r>
      <w:r w:rsidRPr="0027078B">
        <w:rPr>
          <w:sz w:val="22"/>
          <w:szCs w:val="22"/>
        </w:rPr>
        <w:t>а</w:t>
      </w:r>
      <w:r w:rsidRPr="0027078B">
        <w:rPr>
          <w:sz w:val="22"/>
          <w:szCs w:val="22"/>
        </w:rPr>
        <w:t xml:space="preserve">новлены шаровые краны, через которые осуществляется засыпка </w:t>
      </w:r>
      <w:r w:rsidRPr="0027078B">
        <w:rPr>
          <w:sz w:val="22"/>
          <w:szCs w:val="22"/>
        </w:rPr>
        <w:lastRenderedPageBreak/>
        <w:t>порошка и замер уровня мерной линейкой. Шаровой кран служит также для осуществления подачи порошка в пожарный рукав.</w:t>
      </w:r>
    </w:p>
    <w:p w:rsidR="0027078B" w:rsidRPr="0027078B" w:rsidRDefault="0027078B" w:rsidP="0027078B">
      <w:pPr>
        <w:ind w:firstLine="567"/>
        <w:jc w:val="both"/>
        <w:rPr>
          <w:sz w:val="22"/>
          <w:szCs w:val="22"/>
        </w:rPr>
      </w:pPr>
      <w:r w:rsidRPr="0027078B">
        <w:rPr>
          <w:sz w:val="22"/>
          <w:szCs w:val="22"/>
        </w:rPr>
        <w:t>Оба сосуда установлены на раме, которая изготовлена из ф</w:t>
      </w:r>
      <w:r w:rsidRPr="0027078B">
        <w:rPr>
          <w:sz w:val="22"/>
          <w:szCs w:val="22"/>
        </w:rPr>
        <w:t>а</w:t>
      </w:r>
      <w:r w:rsidRPr="0027078B">
        <w:rPr>
          <w:sz w:val="22"/>
          <w:szCs w:val="22"/>
        </w:rPr>
        <w:t>сонного проката (швеллера) и приварена к железнодорожной пла</w:t>
      </w:r>
      <w:r w:rsidRPr="0027078B">
        <w:rPr>
          <w:sz w:val="22"/>
          <w:szCs w:val="22"/>
        </w:rPr>
        <w:t>т</w:t>
      </w:r>
      <w:r w:rsidRPr="0027078B">
        <w:rPr>
          <w:sz w:val="22"/>
          <w:szCs w:val="22"/>
        </w:rPr>
        <w:t>форме.</w:t>
      </w:r>
    </w:p>
    <w:p w:rsidR="0027078B" w:rsidRPr="0027078B" w:rsidRDefault="0027078B" w:rsidP="0027078B">
      <w:pPr>
        <w:ind w:firstLine="567"/>
        <w:jc w:val="both"/>
        <w:rPr>
          <w:sz w:val="22"/>
          <w:szCs w:val="22"/>
        </w:rPr>
      </w:pPr>
      <w:r w:rsidRPr="0027078B">
        <w:rPr>
          <w:sz w:val="22"/>
          <w:szCs w:val="22"/>
        </w:rPr>
        <w:t>Со стороны передней стенки кожуха установлен тамбур оп</w:t>
      </w:r>
      <w:r w:rsidRPr="0027078B">
        <w:rPr>
          <w:sz w:val="22"/>
          <w:szCs w:val="22"/>
        </w:rPr>
        <w:t>е</w:t>
      </w:r>
      <w:r w:rsidRPr="0027078B">
        <w:rPr>
          <w:sz w:val="22"/>
          <w:szCs w:val="22"/>
        </w:rPr>
        <w:t>ратора, в котором находится углекислотная холодильная установка АГТ УЗС-26 и место оператора.</w:t>
      </w:r>
    </w:p>
    <w:p w:rsidR="0027078B" w:rsidRPr="0027078B" w:rsidRDefault="0027078B" w:rsidP="0027078B">
      <w:pPr>
        <w:ind w:firstLine="567"/>
        <w:jc w:val="both"/>
        <w:rPr>
          <w:sz w:val="22"/>
          <w:szCs w:val="22"/>
        </w:rPr>
      </w:pPr>
      <w:r w:rsidRPr="0027078B">
        <w:rPr>
          <w:sz w:val="22"/>
          <w:szCs w:val="22"/>
        </w:rPr>
        <w:t>Со стороны задней стенки каждого сосуда установлены а</w:t>
      </w:r>
      <w:r w:rsidRPr="0027078B">
        <w:rPr>
          <w:sz w:val="22"/>
          <w:szCs w:val="22"/>
        </w:rPr>
        <w:t>р</w:t>
      </w:r>
      <w:r w:rsidRPr="0027078B">
        <w:rPr>
          <w:sz w:val="22"/>
          <w:szCs w:val="22"/>
        </w:rPr>
        <w:t>матурные кожуха, в которых расположены трубопроводная арм</w:t>
      </w:r>
      <w:r w:rsidRPr="0027078B">
        <w:rPr>
          <w:sz w:val="22"/>
          <w:szCs w:val="22"/>
        </w:rPr>
        <w:t>а</w:t>
      </w:r>
      <w:r w:rsidRPr="0027078B">
        <w:rPr>
          <w:sz w:val="22"/>
          <w:szCs w:val="22"/>
        </w:rPr>
        <w:t>тура, приборы, предохранительные клапаны, клапаны-переключатели и мембранное устройство.</w:t>
      </w:r>
    </w:p>
    <w:p w:rsidR="0027078B" w:rsidRPr="0027078B" w:rsidRDefault="0027078B" w:rsidP="0027078B">
      <w:pPr>
        <w:ind w:firstLine="567"/>
        <w:jc w:val="both"/>
        <w:rPr>
          <w:sz w:val="22"/>
          <w:szCs w:val="22"/>
        </w:rPr>
      </w:pPr>
      <w:r w:rsidRPr="0027078B">
        <w:rPr>
          <w:sz w:val="22"/>
          <w:szCs w:val="22"/>
        </w:rPr>
        <w:t>Выход жидкостного трубопровода обозначен в тамбуре сл</w:t>
      </w:r>
      <w:r w:rsidRPr="0027078B">
        <w:rPr>
          <w:sz w:val="22"/>
          <w:szCs w:val="22"/>
        </w:rPr>
        <w:t>о</w:t>
      </w:r>
      <w:r w:rsidRPr="0027078B">
        <w:rPr>
          <w:sz w:val="22"/>
          <w:szCs w:val="22"/>
        </w:rPr>
        <w:t>вом «Жидкость».</w:t>
      </w:r>
    </w:p>
    <w:p w:rsidR="0027078B" w:rsidRPr="0027078B" w:rsidRDefault="0027078B" w:rsidP="0027078B">
      <w:pPr>
        <w:ind w:firstLine="567"/>
        <w:jc w:val="both"/>
        <w:rPr>
          <w:sz w:val="22"/>
          <w:szCs w:val="22"/>
        </w:rPr>
      </w:pPr>
      <w:r w:rsidRPr="0027078B">
        <w:rPr>
          <w:sz w:val="22"/>
          <w:szCs w:val="22"/>
        </w:rPr>
        <w:t>Газовый основной трубопровод, выход которого в тамбуре обозначен словом «Газ», проведен сверху внутрь сосуда и опущен до установленного уровня наполнения, выше которого остается газовая «подушка», препятствующая переполнению. Для отбора газа предназначен газовый трубопровод с газовым вентилем, кот</w:t>
      </w:r>
      <w:r w:rsidRPr="0027078B">
        <w:rPr>
          <w:sz w:val="22"/>
          <w:szCs w:val="22"/>
        </w:rPr>
        <w:t>о</w:t>
      </w:r>
      <w:r w:rsidRPr="0027078B">
        <w:rPr>
          <w:sz w:val="22"/>
          <w:szCs w:val="22"/>
        </w:rPr>
        <w:t>рым пользуются только в качестве уравнительного при переливе жидкой двуокиси углерода из системы в цистерну. При наполнении системы вентиль должен быть закрыт.</w:t>
      </w:r>
    </w:p>
    <w:p w:rsidR="0027078B" w:rsidRPr="0027078B" w:rsidRDefault="0027078B" w:rsidP="0027078B">
      <w:pPr>
        <w:ind w:firstLine="567"/>
        <w:jc w:val="both"/>
        <w:rPr>
          <w:sz w:val="22"/>
          <w:szCs w:val="22"/>
        </w:rPr>
      </w:pPr>
      <w:r w:rsidRPr="0027078B">
        <w:rPr>
          <w:sz w:val="22"/>
          <w:szCs w:val="22"/>
        </w:rPr>
        <w:t>При повышении давления сверхдопустимого, срабатывает предохранительная мембрана, которая установлена на трубопров</w:t>
      </w:r>
      <w:r w:rsidRPr="0027078B">
        <w:rPr>
          <w:sz w:val="22"/>
          <w:szCs w:val="22"/>
        </w:rPr>
        <w:t>о</w:t>
      </w:r>
      <w:r w:rsidRPr="0027078B">
        <w:rPr>
          <w:sz w:val="22"/>
          <w:szCs w:val="22"/>
        </w:rPr>
        <w:t>де, также выведенном в тамбур.</w:t>
      </w:r>
    </w:p>
    <w:p w:rsidR="0027078B" w:rsidRPr="0027078B" w:rsidRDefault="0027078B" w:rsidP="0027078B">
      <w:pPr>
        <w:ind w:firstLine="567"/>
        <w:jc w:val="both"/>
        <w:rPr>
          <w:sz w:val="22"/>
          <w:szCs w:val="22"/>
        </w:rPr>
      </w:pPr>
      <w:r w:rsidRPr="0027078B">
        <w:rPr>
          <w:sz w:val="22"/>
          <w:szCs w:val="22"/>
        </w:rPr>
        <w:t>Предохранительная мембрана сосуда предназначена для его защиты от аварийного роста давления газа в случае отказа пред</w:t>
      </w:r>
      <w:r w:rsidRPr="0027078B">
        <w:rPr>
          <w:sz w:val="22"/>
          <w:szCs w:val="22"/>
        </w:rPr>
        <w:t>о</w:t>
      </w:r>
      <w:r w:rsidRPr="0027078B">
        <w:rPr>
          <w:sz w:val="22"/>
          <w:szCs w:val="22"/>
        </w:rPr>
        <w:t>хранительных клапанов и должна срабатывать (разрываться) при давлении газа, превышающем давление срабатывания предохран</w:t>
      </w:r>
      <w:r w:rsidRPr="0027078B">
        <w:rPr>
          <w:sz w:val="22"/>
          <w:szCs w:val="22"/>
        </w:rPr>
        <w:t>и</w:t>
      </w:r>
      <w:r w:rsidRPr="0027078B">
        <w:rPr>
          <w:sz w:val="22"/>
          <w:szCs w:val="22"/>
        </w:rPr>
        <w:t>тельных клапанов на 0.2-0.5 МПа (2-5 кгс/см</w:t>
      </w:r>
      <w:r w:rsidRPr="0027078B">
        <w:rPr>
          <w:sz w:val="22"/>
          <w:szCs w:val="22"/>
          <w:vertAlign w:val="superscript"/>
        </w:rPr>
        <w:t>2</w:t>
      </w:r>
      <w:r w:rsidRPr="0027078B">
        <w:rPr>
          <w:sz w:val="22"/>
          <w:szCs w:val="22"/>
        </w:rPr>
        <w:t>). Кассета с мембр</w:t>
      </w:r>
      <w:r w:rsidRPr="0027078B">
        <w:rPr>
          <w:sz w:val="22"/>
          <w:szCs w:val="22"/>
        </w:rPr>
        <w:t>а</w:t>
      </w:r>
      <w:r w:rsidRPr="0027078B">
        <w:rPr>
          <w:sz w:val="22"/>
          <w:szCs w:val="22"/>
        </w:rPr>
        <w:t>ной находится между двумя трубопроводами. При превышении давление выше установленной нормы происходит разрыв этой мембраны.</w:t>
      </w:r>
    </w:p>
    <w:p w:rsidR="0027078B" w:rsidRPr="0027078B" w:rsidRDefault="0027078B" w:rsidP="0027078B">
      <w:pPr>
        <w:ind w:firstLine="567"/>
        <w:jc w:val="both"/>
        <w:rPr>
          <w:sz w:val="22"/>
          <w:szCs w:val="22"/>
        </w:rPr>
      </w:pPr>
      <w:r w:rsidRPr="0027078B">
        <w:rPr>
          <w:sz w:val="22"/>
          <w:szCs w:val="22"/>
        </w:rPr>
        <w:t xml:space="preserve">На сосуде с углекислотой установлен клапан-переключатель с двумя мембранными устройствами, предназначенными для предотвращения образования «сухого» пара. При разрыве одной мембраны и сбросе давления, путем поворота шпинделя, отсекают </w:t>
      </w:r>
      <w:r w:rsidRPr="0027078B">
        <w:rPr>
          <w:sz w:val="22"/>
          <w:szCs w:val="22"/>
        </w:rPr>
        <w:lastRenderedPageBreak/>
        <w:t>разорвавшуюся мембрану от трубопровода, при этом трубопровод остается подключенным к другой мембране.</w:t>
      </w:r>
    </w:p>
    <w:p w:rsidR="0027078B" w:rsidRPr="0027078B" w:rsidRDefault="0027078B" w:rsidP="0027078B">
      <w:pPr>
        <w:ind w:firstLine="567"/>
        <w:jc w:val="both"/>
        <w:rPr>
          <w:sz w:val="22"/>
          <w:szCs w:val="22"/>
        </w:rPr>
      </w:pPr>
      <w:r w:rsidRPr="0027078B">
        <w:rPr>
          <w:sz w:val="22"/>
          <w:szCs w:val="22"/>
        </w:rPr>
        <w:t>Для тушения углекислотой и порошком система укомплект</w:t>
      </w:r>
      <w:r w:rsidRPr="0027078B">
        <w:rPr>
          <w:sz w:val="22"/>
          <w:szCs w:val="22"/>
        </w:rPr>
        <w:t>о</w:t>
      </w:r>
      <w:r w:rsidRPr="0027078B">
        <w:rPr>
          <w:sz w:val="22"/>
          <w:szCs w:val="22"/>
        </w:rPr>
        <w:t>вана тремя рукавами, соединенными в одну линию. К рукаву пр</w:t>
      </w:r>
      <w:r w:rsidRPr="0027078B">
        <w:rPr>
          <w:sz w:val="22"/>
          <w:szCs w:val="22"/>
        </w:rPr>
        <w:t>и</w:t>
      </w:r>
      <w:r w:rsidRPr="0027078B">
        <w:rPr>
          <w:sz w:val="22"/>
          <w:szCs w:val="22"/>
        </w:rPr>
        <w:t>соединяется ствол-пистолет, использующийся при тушении п</w:t>
      </w:r>
      <w:r w:rsidRPr="0027078B">
        <w:rPr>
          <w:sz w:val="22"/>
          <w:szCs w:val="22"/>
        </w:rPr>
        <w:t>о</w:t>
      </w:r>
      <w:r w:rsidRPr="0027078B">
        <w:rPr>
          <w:sz w:val="22"/>
          <w:szCs w:val="22"/>
        </w:rPr>
        <w:t>рошком. При отсутствии ствола-пистолета используется ствол РС-70 У с конусом. При тушении углекислотой рукав соединяется с емкостью при помощи переходника. Ствол снабжен специальной резьбой для крепления раструба. При подсоединении рукава к тр</w:t>
      </w:r>
      <w:r w:rsidRPr="0027078B">
        <w:rPr>
          <w:sz w:val="22"/>
          <w:szCs w:val="22"/>
        </w:rPr>
        <w:t>у</w:t>
      </w:r>
      <w:r w:rsidRPr="0027078B">
        <w:rPr>
          <w:sz w:val="22"/>
          <w:szCs w:val="22"/>
        </w:rPr>
        <w:t>бе заборной цеолитовой емкости используется переходник, кот</w:t>
      </w:r>
      <w:r w:rsidRPr="0027078B">
        <w:rPr>
          <w:sz w:val="22"/>
          <w:szCs w:val="22"/>
        </w:rPr>
        <w:t>о</w:t>
      </w:r>
      <w:r w:rsidRPr="0027078B">
        <w:rPr>
          <w:sz w:val="22"/>
          <w:szCs w:val="22"/>
        </w:rPr>
        <w:t>рый с помощью фланца крепится к заборной трубе, другой стор</w:t>
      </w:r>
      <w:r w:rsidRPr="0027078B">
        <w:rPr>
          <w:sz w:val="22"/>
          <w:szCs w:val="22"/>
        </w:rPr>
        <w:t>о</w:t>
      </w:r>
      <w:r w:rsidRPr="0027078B">
        <w:rPr>
          <w:sz w:val="22"/>
          <w:szCs w:val="22"/>
        </w:rPr>
        <w:t>ной соединяется с ниппелем рукавам.</w:t>
      </w:r>
    </w:p>
    <w:p w:rsidR="0027078B" w:rsidRPr="0027078B" w:rsidRDefault="0027078B" w:rsidP="0027078B">
      <w:pPr>
        <w:ind w:firstLine="567"/>
        <w:jc w:val="both"/>
        <w:rPr>
          <w:sz w:val="22"/>
          <w:szCs w:val="22"/>
        </w:rPr>
      </w:pPr>
      <w:r w:rsidRPr="0027078B">
        <w:rPr>
          <w:sz w:val="22"/>
          <w:szCs w:val="22"/>
        </w:rPr>
        <w:t>При тушении порошком на ствол РС-70 У накручивается к</w:t>
      </w:r>
      <w:r w:rsidRPr="0027078B">
        <w:rPr>
          <w:sz w:val="22"/>
          <w:szCs w:val="22"/>
        </w:rPr>
        <w:t>о</w:t>
      </w:r>
      <w:r w:rsidRPr="0027078B">
        <w:rPr>
          <w:sz w:val="22"/>
          <w:szCs w:val="22"/>
        </w:rPr>
        <w:t>нус, при тушении углекислотой – раструб. Для подсоединения г</w:t>
      </w:r>
      <w:r w:rsidRPr="0027078B">
        <w:rPr>
          <w:sz w:val="22"/>
          <w:szCs w:val="22"/>
        </w:rPr>
        <w:t>а</w:t>
      </w:r>
      <w:r w:rsidRPr="0027078B">
        <w:rPr>
          <w:sz w:val="22"/>
          <w:szCs w:val="22"/>
        </w:rPr>
        <w:t>зового и жидкостного рукавов к запорным вентилям используются переходники.</w:t>
      </w:r>
    </w:p>
    <w:p w:rsidR="0027078B" w:rsidRPr="0027078B" w:rsidRDefault="0027078B" w:rsidP="0027078B">
      <w:pPr>
        <w:ind w:firstLine="567"/>
        <w:jc w:val="both"/>
        <w:rPr>
          <w:sz w:val="22"/>
          <w:szCs w:val="22"/>
        </w:rPr>
      </w:pPr>
      <w:r w:rsidRPr="0027078B">
        <w:rPr>
          <w:sz w:val="22"/>
          <w:szCs w:val="22"/>
        </w:rPr>
        <w:t>К обслуживанию системы допускаются лица, достигшие 18-ти летнего возраста, изучившие техническое описание и инстру</w:t>
      </w:r>
      <w:r w:rsidRPr="0027078B">
        <w:rPr>
          <w:sz w:val="22"/>
          <w:szCs w:val="22"/>
        </w:rPr>
        <w:t>к</w:t>
      </w:r>
      <w:r w:rsidRPr="0027078B">
        <w:rPr>
          <w:sz w:val="22"/>
          <w:szCs w:val="22"/>
        </w:rPr>
        <w:t>цию по эксплуатации, прошедшие обучение и аттестацию в квал</w:t>
      </w:r>
      <w:r w:rsidRPr="0027078B">
        <w:rPr>
          <w:sz w:val="22"/>
          <w:szCs w:val="22"/>
        </w:rPr>
        <w:t>и</w:t>
      </w:r>
      <w:r w:rsidRPr="0027078B">
        <w:rPr>
          <w:sz w:val="22"/>
          <w:szCs w:val="22"/>
        </w:rPr>
        <w:t>фикационной комиссии, а также инструктаж по технике безопасн</w:t>
      </w:r>
      <w:r w:rsidRPr="0027078B">
        <w:rPr>
          <w:sz w:val="22"/>
          <w:szCs w:val="22"/>
        </w:rPr>
        <w:t>о</w:t>
      </w:r>
      <w:r w:rsidRPr="0027078B">
        <w:rPr>
          <w:sz w:val="22"/>
          <w:szCs w:val="22"/>
        </w:rPr>
        <w:t>сти.</w:t>
      </w:r>
    </w:p>
    <w:p w:rsidR="0027078B" w:rsidRPr="0027078B" w:rsidRDefault="0027078B" w:rsidP="0027078B">
      <w:pPr>
        <w:ind w:firstLine="567"/>
        <w:jc w:val="both"/>
        <w:rPr>
          <w:sz w:val="22"/>
          <w:szCs w:val="22"/>
        </w:rPr>
      </w:pPr>
      <w:r w:rsidRPr="0027078B">
        <w:rPr>
          <w:sz w:val="22"/>
          <w:szCs w:val="22"/>
        </w:rPr>
        <w:t>На сосуды системы ТСКП-16 заводятся паспорта «сосудов, работающих под давлением». Такие паспорта оформляются в соо</w:t>
      </w:r>
      <w:r w:rsidRPr="0027078B">
        <w:rPr>
          <w:sz w:val="22"/>
          <w:szCs w:val="22"/>
        </w:rPr>
        <w:t>т</w:t>
      </w:r>
      <w:r w:rsidRPr="0027078B">
        <w:rPr>
          <w:sz w:val="22"/>
          <w:szCs w:val="22"/>
        </w:rPr>
        <w:t>ветствии с правилами Госгортехнадзора России.</w:t>
      </w:r>
    </w:p>
    <w:p w:rsidR="0027078B" w:rsidRPr="0027078B" w:rsidRDefault="0027078B" w:rsidP="0027078B">
      <w:pPr>
        <w:ind w:firstLine="567"/>
        <w:jc w:val="both"/>
        <w:rPr>
          <w:sz w:val="22"/>
          <w:szCs w:val="22"/>
        </w:rPr>
      </w:pPr>
      <w:r w:rsidRPr="0027078B">
        <w:rPr>
          <w:sz w:val="22"/>
          <w:szCs w:val="22"/>
        </w:rPr>
        <w:t>До начала эксплуатации сосуд для углекислоты должен быть зарегистрирован в органах Госгортехнадзора России. Также дол</w:t>
      </w:r>
      <w:r w:rsidRPr="0027078B">
        <w:rPr>
          <w:sz w:val="22"/>
          <w:szCs w:val="22"/>
        </w:rPr>
        <w:t>ж</w:t>
      </w:r>
      <w:r w:rsidRPr="0027078B">
        <w:rPr>
          <w:sz w:val="22"/>
          <w:szCs w:val="22"/>
        </w:rPr>
        <w:t>но быть получено разрешение на эксплуатацию данного сосуда.</w:t>
      </w:r>
    </w:p>
    <w:p w:rsidR="0027078B" w:rsidRPr="0027078B" w:rsidRDefault="0027078B" w:rsidP="0027078B">
      <w:pPr>
        <w:ind w:firstLine="567"/>
        <w:jc w:val="both"/>
        <w:rPr>
          <w:sz w:val="22"/>
          <w:szCs w:val="22"/>
        </w:rPr>
      </w:pPr>
      <w:r w:rsidRPr="0027078B">
        <w:rPr>
          <w:sz w:val="22"/>
          <w:szCs w:val="22"/>
        </w:rPr>
        <w:t>Сосуд для порошка не подлежит регистрации. Все сведения о работе, техническом обслуживании, ремонтах и проверках занося</w:t>
      </w:r>
      <w:r w:rsidRPr="0027078B">
        <w:rPr>
          <w:sz w:val="22"/>
          <w:szCs w:val="22"/>
        </w:rPr>
        <w:t>т</w:t>
      </w:r>
      <w:r w:rsidRPr="0027078B">
        <w:rPr>
          <w:sz w:val="22"/>
          <w:szCs w:val="22"/>
        </w:rPr>
        <w:t>ся в формуляр.</w:t>
      </w:r>
    </w:p>
    <w:p w:rsidR="0027078B" w:rsidRPr="0027078B" w:rsidRDefault="0027078B" w:rsidP="0027078B">
      <w:pPr>
        <w:ind w:firstLine="567"/>
        <w:jc w:val="both"/>
        <w:rPr>
          <w:sz w:val="22"/>
          <w:szCs w:val="22"/>
        </w:rPr>
      </w:pPr>
      <w:r w:rsidRPr="0027078B">
        <w:rPr>
          <w:sz w:val="22"/>
          <w:szCs w:val="22"/>
        </w:rPr>
        <w:t>Ответственность за своевременное проведение технического освидетельствования и другого технического обслуживания возл</w:t>
      </w:r>
      <w:r w:rsidRPr="0027078B">
        <w:rPr>
          <w:sz w:val="22"/>
          <w:szCs w:val="22"/>
        </w:rPr>
        <w:t>а</w:t>
      </w:r>
      <w:r w:rsidRPr="0027078B">
        <w:rPr>
          <w:sz w:val="22"/>
          <w:szCs w:val="22"/>
        </w:rPr>
        <w:t>гается на организацию, эксплуатирующую систему каждое напо</w:t>
      </w:r>
      <w:r w:rsidRPr="0027078B">
        <w:rPr>
          <w:sz w:val="22"/>
          <w:szCs w:val="22"/>
        </w:rPr>
        <w:t>л</w:t>
      </w:r>
      <w:r w:rsidRPr="0027078B">
        <w:rPr>
          <w:sz w:val="22"/>
          <w:szCs w:val="22"/>
        </w:rPr>
        <w:t>нение системы жидкой двуокисью углерода должно в обязательном порядке регистрироваться в журнале приемки, имеющем специал</w:t>
      </w:r>
      <w:r w:rsidRPr="0027078B">
        <w:rPr>
          <w:sz w:val="22"/>
          <w:szCs w:val="22"/>
        </w:rPr>
        <w:t>ь</w:t>
      </w:r>
      <w:r w:rsidRPr="0027078B">
        <w:rPr>
          <w:sz w:val="22"/>
          <w:szCs w:val="22"/>
        </w:rPr>
        <w:t>ные графы.</w:t>
      </w:r>
    </w:p>
    <w:p w:rsidR="0027078B" w:rsidRPr="0027078B" w:rsidRDefault="0027078B" w:rsidP="0027078B">
      <w:pPr>
        <w:ind w:firstLine="567"/>
        <w:jc w:val="both"/>
        <w:rPr>
          <w:sz w:val="22"/>
          <w:szCs w:val="22"/>
        </w:rPr>
      </w:pPr>
      <w:r w:rsidRPr="0027078B">
        <w:rPr>
          <w:sz w:val="22"/>
          <w:szCs w:val="22"/>
        </w:rPr>
        <w:t>При эксплуатации системы необходимо строго соблюдать требования «Правил Госгортехнадзора России».</w:t>
      </w:r>
    </w:p>
    <w:p w:rsidR="0027078B" w:rsidRPr="0027078B" w:rsidRDefault="0027078B" w:rsidP="0027078B">
      <w:pPr>
        <w:ind w:firstLine="567"/>
        <w:jc w:val="both"/>
        <w:rPr>
          <w:sz w:val="22"/>
          <w:szCs w:val="22"/>
        </w:rPr>
      </w:pPr>
      <w:r w:rsidRPr="0027078B">
        <w:rPr>
          <w:sz w:val="22"/>
          <w:szCs w:val="22"/>
        </w:rPr>
        <w:lastRenderedPageBreak/>
        <w:t>В частности, запрещается эксплуатация системы с такими неисправностями, как:</w:t>
      </w:r>
    </w:p>
    <w:p w:rsidR="0027078B" w:rsidRPr="0027078B" w:rsidRDefault="0027078B" w:rsidP="00E8377D">
      <w:pPr>
        <w:numPr>
          <w:ilvl w:val="0"/>
          <w:numId w:val="5"/>
        </w:numPr>
        <w:ind w:left="0" w:firstLine="567"/>
        <w:jc w:val="both"/>
        <w:rPr>
          <w:sz w:val="22"/>
          <w:szCs w:val="22"/>
          <w:lang w:val="en-US"/>
        </w:rPr>
      </w:pPr>
      <w:r w:rsidRPr="0027078B">
        <w:rPr>
          <w:sz w:val="22"/>
          <w:szCs w:val="22"/>
        </w:rPr>
        <w:t>утечка газа из системы;</w:t>
      </w:r>
    </w:p>
    <w:p w:rsidR="0027078B" w:rsidRPr="0027078B" w:rsidRDefault="0027078B" w:rsidP="00E8377D">
      <w:pPr>
        <w:numPr>
          <w:ilvl w:val="0"/>
          <w:numId w:val="5"/>
        </w:numPr>
        <w:ind w:left="0" w:firstLine="567"/>
        <w:jc w:val="both"/>
        <w:rPr>
          <w:sz w:val="22"/>
          <w:szCs w:val="22"/>
        </w:rPr>
      </w:pPr>
      <w:r w:rsidRPr="0027078B">
        <w:rPr>
          <w:sz w:val="22"/>
          <w:szCs w:val="22"/>
        </w:rPr>
        <w:t>рост давления выше максимально допустимого;</w:t>
      </w:r>
    </w:p>
    <w:p w:rsidR="0027078B" w:rsidRPr="0027078B" w:rsidRDefault="0027078B" w:rsidP="00E8377D">
      <w:pPr>
        <w:numPr>
          <w:ilvl w:val="0"/>
          <w:numId w:val="5"/>
        </w:numPr>
        <w:ind w:left="0" w:firstLine="567"/>
        <w:jc w:val="both"/>
        <w:rPr>
          <w:sz w:val="22"/>
          <w:szCs w:val="22"/>
        </w:rPr>
      </w:pPr>
      <w:r w:rsidRPr="0027078B">
        <w:rPr>
          <w:sz w:val="22"/>
          <w:szCs w:val="22"/>
        </w:rPr>
        <w:t>образование сухоледяной и сухого льда в системе;</w:t>
      </w:r>
    </w:p>
    <w:p w:rsidR="0027078B" w:rsidRPr="0027078B" w:rsidRDefault="0027078B" w:rsidP="00E8377D">
      <w:pPr>
        <w:numPr>
          <w:ilvl w:val="0"/>
          <w:numId w:val="5"/>
        </w:numPr>
        <w:ind w:left="0" w:firstLine="567"/>
        <w:jc w:val="both"/>
        <w:rPr>
          <w:sz w:val="22"/>
          <w:szCs w:val="22"/>
        </w:rPr>
      </w:pPr>
      <w:r w:rsidRPr="0027078B">
        <w:rPr>
          <w:sz w:val="22"/>
          <w:szCs w:val="22"/>
        </w:rPr>
        <w:t>истечение срока очередного технического освидетел</w:t>
      </w:r>
      <w:r w:rsidRPr="0027078B">
        <w:rPr>
          <w:sz w:val="22"/>
          <w:szCs w:val="22"/>
        </w:rPr>
        <w:t>ь</w:t>
      </w:r>
      <w:r w:rsidRPr="0027078B">
        <w:rPr>
          <w:sz w:val="22"/>
          <w:szCs w:val="22"/>
        </w:rPr>
        <w:t>ствования;</w:t>
      </w:r>
    </w:p>
    <w:p w:rsidR="0027078B" w:rsidRPr="0027078B" w:rsidRDefault="0027078B" w:rsidP="00E8377D">
      <w:pPr>
        <w:numPr>
          <w:ilvl w:val="0"/>
          <w:numId w:val="5"/>
        </w:numPr>
        <w:ind w:left="0" w:firstLine="567"/>
        <w:jc w:val="both"/>
        <w:rPr>
          <w:sz w:val="22"/>
          <w:szCs w:val="22"/>
        </w:rPr>
      </w:pPr>
      <w:r w:rsidRPr="0027078B">
        <w:rPr>
          <w:sz w:val="22"/>
          <w:szCs w:val="22"/>
        </w:rPr>
        <w:t>неисправность ходовой части пробки и образование «с</w:t>
      </w:r>
      <w:r w:rsidRPr="0027078B">
        <w:rPr>
          <w:sz w:val="22"/>
          <w:szCs w:val="22"/>
        </w:rPr>
        <w:t>у</w:t>
      </w:r>
      <w:r w:rsidRPr="0027078B">
        <w:rPr>
          <w:sz w:val="22"/>
          <w:szCs w:val="22"/>
        </w:rPr>
        <w:t>хого» льда в системе;</w:t>
      </w:r>
    </w:p>
    <w:p w:rsidR="0027078B" w:rsidRPr="0027078B" w:rsidRDefault="0027078B" w:rsidP="00E8377D">
      <w:pPr>
        <w:numPr>
          <w:ilvl w:val="0"/>
          <w:numId w:val="5"/>
        </w:numPr>
        <w:ind w:left="0" w:firstLine="567"/>
        <w:jc w:val="both"/>
        <w:rPr>
          <w:sz w:val="22"/>
          <w:szCs w:val="22"/>
        </w:rPr>
      </w:pPr>
      <w:r w:rsidRPr="0027078B">
        <w:rPr>
          <w:sz w:val="22"/>
          <w:szCs w:val="22"/>
        </w:rPr>
        <w:t>трещины, надрывы, потертости резины, местные взд</w:t>
      </w:r>
      <w:r w:rsidRPr="0027078B">
        <w:rPr>
          <w:sz w:val="22"/>
          <w:szCs w:val="22"/>
        </w:rPr>
        <w:t>у</w:t>
      </w:r>
      <w:r w:rsidRPr="0027078B">
        <w:rPr>
          <w:sz w:val="22"/>
          <w:szCs w:val="22"/>
        </w:rPr>
        <w:t>тия, пузыри, свищи на рукавах.</w:t>
      </w:r>
    </w:p>
    <w:p w:rsidR="0027078B" w:rsidRPr="0027078B" w:rsidRDefault="0027078B" w:rsidP="0027078B">
      <w:pPr>
        <w:ind w:firstLine="567"/>
        <w:jc w:val="both"/>
        <w:rPr>
          <w:sz w:val="22"/>
          <w:szCs w:val="22"/>
        </w:rPr>
      </w:pPr>
      <w:r w:rsidRPr="0027078B">
        <w:rPr>
          <w:sz w:val="22"/>
          <w:szCs w:val="22"/>
        </w:rPr>
        <w:t>При соединении системы с заправщиком жидкой углекисл</w:t>
      </w:r>
      <w:r w:rsidRPr="0027078B">
        <w:rPr>
          <w:sz w:val="22"/>
          <w:szCs w:val="22"/>
        </w:rPr>
        <w:t>о</w:t>
      </w:r>
      <w:r w:rsidRPr="0027078B">
        <w:rPr>
          <w:sz w:val="22"/>
          <w:szCs w:val="22"/>
        </w:rPr>
        <w:t>ты не допускается:</w:t>
      </w:r>
    </w:p>
    <w:p w:rsidR="0027078B" w:rsidRPr="0027078B" w:rsidRDefault="0027078B" w:rsidP="00E8377D">
      <w:pPr>
        <w:numPr>
          <w:ilvl w:val="0"/>
          <w:numId w:val="6"/>
        </w:numPr>
        <w:ind w:left="0" w:firstLine="567"/>
        <w:jc w:val="both"/>
        <w:rPr>
          <w:sz w:val="22"/>
          <w:szCs w:val="22"/>
        </w:rPr>
      </w:pPr>
      <w:r w:rsidRPr="0027078B">
        <w:rPr>
          <w:sz w:val="22"/>
          <w:szCs w:val="22"/>
        </w:rPr>
        <w:t>соприкосновение рукавов с острыми элементами ко</w:t>
      </w:r>
      <w:r w:rsidRPr="0027078B">
        <w:rPr>
          <w:sz w:val="22"/>
          <w:szCs w:val="22"/>
        </w:rPr>
        <w:t>н</w:t>
      </w:r>
      <w:r w:rsidRPr="0027078B">
        <w:rPr>
          <w:sz w:val="22"/>
          <w:szCs w:val="22"/>
        </w:rPr>
        <w:t>струкции;</w:t>
      </w:r>
    </w:p>
    <w:p w:rsidR="0027078B" w:rsidRPr="0027078B" w:rsidRDefault="0027078B" w:rsidP="00E8377D">
      <w:pPr>
        <w:numPr>
          <w:ilvl w:val="0"/>
          <w:numId w:val="6"/>
        </w:numPr>
        <w:ind w:left="0" w:firstLine="567"/>
        <w:jc w:val="both"/>
        <w:rPr>
          <w:sz w:val="22"/>
          <w:szCs w:val="22"/>
        </w:rPr>
      </w:pPr>
      <w:r w:rsidRPr="0027078B">
        <w:rPr>
          <w:sz w:val="22"/>
          <w:szCs w:val="22"/>
        </w:rPr>
        <w:t>скручивание рукавов вокруг собственной оси;</w:t>
      </w:r>
    </w:p>
    <w:p w:rsidR="0027078B" w:rsidRPr="0027078B" w:rsidRDefault="0027078B" w:rsidP="00E8377D">
      <w:pPr>
        <w:numPr>
          <w:ilvl w:val="0"/>
          <w:numId w:val="6"/>
        </w:numPr>
        <w:ind w:left="0" w:firstLine="567"/>
        <w:jc w:val="both"/>
        <w:rPr>
          <w:sz w:val="22"/>
          <w:szCs w:val="22"/>
          <w:lang w:val="en-US"/>
        </w:rPr>
      </w:pPr>
      <w:r w:rsidRPr="0027078B">
        <w:rPr>
          <w:sz w:val="22"/>
          <w:szCs w:val="22"/>
        </w:rPr>
        <w:t>перегибы рукавов;</w:t>
      </w:r>
    </w:p>
    <w:p w:rsidR="0027078B" w:rsidRPr="0027078B" w:rsidRDefault="0027078B" w:rsidP="00E8377D">
      <w:pPr>
        <w:numPr>
          <w:ilvl w:val="0"/>
          <w:numId w:val="6"/>
        </w:numPr>
        <w:ind w:left="0" w:firstLine="567"/>
        <w:jc w:val="both"/>
        <w:rPr>
          <w:sz w:val="22"/>
          <w:szCs w:val="22"/>
          <w:lang w:val="en-US"/>
        </w:rPr>
      </w:pPr>
      <w:r w:rsidRPr="0027078B">
        <w:rPr>
          <w:sz w:val="22"/>
          <w:szCs w:val="22"/>
        </w:rPr>
        <w:t>соединение рукавов с натяжением;</w:t>
      </w:r>
    </w:p>
    <w:p w:rsidR="0027078B" w:rsidRPr="0027078B" w:rsidRDefault="0027078B" w:rsidP="00E8377D">
      <w:pPr>
        <w:numPr>
          <w:ilvl w:val="0"/>
          <w:numId w:val="6"/>
        </w:numPr>
        <w:ind w:left="0" w:firstLine="567"/>
        <w:jc w:val="both"/>
        <w:rPr>
          <w:sz w:val="22"/>
          <w:szCs w:val="22"/>
        </w:rPr>
      </w:pPr>
      <w:r w:rsidRPr="0027078B">
        <w:rPr>
          <w:sz w:val="22"/>
          <w:szCs w:val="22"/>
        </w:rPr>
        <w:t>самопроизвольное трогание с места системы при напо</w:t>
      </w:r>
      <w:r w:rsidRPr="0027078B">
        <w:rPr>
          <w:sz w:val="22"/>
          <w:szCs w:val="22"/>
        </w:rPr>
        <w:t>л</w:t>
      </w:r>
      <w:r w:rsidRPr="0027078B">
        <w:rPr>
          <w:sz w:val="22"/>
          <w:szCs w:val="22"/>
        </w:rPr>
        <w:t>нении или опорожнении.</w:t>
      </w:r>
    </w:p>
    <w:p w:rsidR="0027078B" w:rsidRPr="0027078B" w:rsidRDefault="0027078B" w:rsidP="0027078B">
      <w:pPr>
        <w:ind w:firstLine="567"/>
        <w:jc w:val="both"/>
        <w:rPr>
          <w:sz w:val="22"/>
          <w:szCs w:val="22"/>
        </w:rPr>
      </w:pPr>
      <w:r w:rsidRPr="0027078B">
        <w:rPr>
          <w:sz w:val="22"/>
          <w:szCs w:val="22"/>
        </w:rPr>
        <w:t>При больших концентрациях в воздухе, свыше 5% объема, двуокись углерода способна оказывать вредное влияние на здор</w:t>
      </w:r>
      <w:r w:rsidRPr="0027078B">
        <w:rPr>
          <w:sz w:val="22"/>
          <w:szCs w:val="22"/>
        </w:rPr>
        <w:t>о</w:t>
      </w:r>
      <w:r w:rsidRPr="0027078B">
        <w:rPr>
          <w:sz w:val="22"/>
          <w:szCs w:val="22"/>
        </w:rPr>
        <w:t>вье человека. В подобных случаях общими признаками поражения человеческого организма являются: раздражение слизистых обол</w:t>
      </w:r>
      <w:r w:rsidRPr="0027078B">
        <w:rPr>
          <w:sz w:val="22"/>
          <w:szCs w:val="22"/>
        </w:rPr>
        <w:t>о</w:t>
      </w:r>
      <w:r w:rsidRPr="0027078B">
        <w:rPr>
          <w:sz w:val="22"/>
          <w:szCs w:val="22"/>
        </w:rPr>
        <w:t>чек дыхательных путей и глаз, кашель, головная боль.</w:t>
      </w:r>
    </w:p>
    <w:p w:rsidR="0027078B" w:rsidRPr="0027078B" w:rsidRDefault="0027078B" w:rsidP="0027078B">
      <w:pPr>
        <w:ind w:firstLine="567"/>
        <w:jc w:val="both"/>
        <w:rPr>
          <w:sz w:val="22"/>
          <w:szCs w:val="22"/>
        </w:rPr>
      </w:pPr>
      <w:r w:rsidRPr="0027078B">
        <w:rPr>
          <w:sz w:val="22"/>
          <w:szCs w:val="22"/>
        </w:rPr>
        <w:t>В качестве освещения применяются только безопасные эле</w:t>
      </w:r>
      <w:r w:rsidRPr="0027078B">
        <w:rPr>
          <w:sz w:val="22"/>
          <w:szCs w:val="22"/>
        </w:rPr>
        <w:t>к</w:t>
      </w:r>
      <w:r w:rsidRPr="0027078B">
        <w:rPr>
          <w:sz w:val="22"/>
          <w:szCs w:val="22"/>
        </w:rPr>
        <w:t>тросветильники с напряжением не выше 12 В.</w:t>
      </w:r>
    </w:p>
    <w:p w:rsidR="0027078B" w:rsidRPr="0027078B" w:rsidRDefault="0027078B" w:rsidP="0027078B">
      <w:pPr>
        <w:ind w:firstLine="567"/>
        <w:jc w:val="both"/>
        <w:rPr>
          <w:sz w:val="22"/>
          <w:szCs w:val="22"/>
        </w:rPr>
      </w:pPr>
      <w:r w:rsidRPr="0027078B">
        <w:rPr>
          <w:sz w:val="22"/>
          <w:szCs w:val="22"/>
        </w:rPr>
        <w:t>Наполнение и опорожнение сосуда системы жидкой двуок</w:t>
      </w:r>
      <w:r w:rsidRPr="0027078B">
        <w:rPr>
          <w:sz w:val="22"/>
          <w:szCs w:val="22"/>
        </w:rPr>
        <w:t>и</w:t>
      </w:r>
      <w:r w:rsidRPr="0027078B">
        <w:rPr>
          <w:sz w:val="22"/>
          <w:szCs w:val="22"/>
        </w:rPr>
        <w:t>сью углерода может производиться самотеком за счет перепада уровней жидкой двуокиси углерода в сосудах или принудительно с помощью насосов.</w:t>
      </w:r>
    </w:p>
    <w:p w:rsidR="0027078B" w:rsidRPr="0027078B" w:rsidRDefault="0027078B" w:rsidP="0027078B">
      <w:pPr>
        <w:ind w:firstLine="567"/>
        <w:jc w:val="both"/>
        <w:rPr>
          <w:sz w:val="22"/>
          <w:szCs w:val="22"/>
        </w:rPr>
      </w:pPr>
      <w:r w:rsidRPr="0027078B">
        <w:rPr>
          <w:sz w:val="22"/>
          <w:szCs w:val="22"/>
        </w:rPr>
        <w:t>При наличии в сосуде избыточного давления газообразной углекислоты необходимо снизить давление, до атмосферного.</w:t>
      </w:r>
    </w:p>
    <w:p w:rsidR="0027078B" w:rsidRPr="0027078B" w:rsidRDefault="0027078B" w:rsidP="0027078B">
      <w:pPr>
        <w:ind w:firstLine="567"/>
        <w:jc w:val="both"/>
        <w:rPr>
          <w:sz w:val="22"/>
          <w:szCs w:val="22"/>
        </w:rPr>
      </w:pPr>
      <w:r w:rsidRPr="0027078B">
        <w:rPr>
          <w:sz w:val="22"/>
          <w:szCs w:val="22"/>
        </w:rPr>
        <w:t>При наполнении системы из цистерны самотеком разница между самым низким уровнем жидкой двуокиси в цистерне и с</w:t>
      </w:r>
      <w:r w:rsidRPr="0027078B">
        <w:rPr>
          <w:sz w:val="22"/>
          <w:szCs w:val="22"/>
        </w:rPr>
        <w:t>а</w:t>
      </w:r>
      <w:r w:rsidRPr="0027078B">
        <w:rPr>
          <w:sz w:val="22"/>
          <w:szCs w:val="22"/>
        </w:rPr>
        <w:t>мым высоким уровнем в наполняемой системе должна быть не м</w:t>
      </w:r>
      <w:r w:rsidRPr="0027078B">
        <w:rPr>
          <w:sz w:val="22"/>
          <w:szCs w:val="22"/>
        </w:rPr>
        <w:t>е</w:t>
      </w:r>
      <w:r w:rsidRPr="0027078B">
        <w:rPr>
          <w:sz w:val="22"/>
          <w:szCs w:val="22"/>
        </w:rPr>
        <w:t>нее 1 метра. Система наполняется двуокисью углерода в колич</w:t>
      </w:r>
      <w:r w:rsidRPr="0027078B">
        <w:rPr>
          <w:sz w:val="22"/>
          <w:szCs w:val="22"/>
        </w:rPr>
        <w:t>е</w:t>
      </w:r>
      <w:r w:rsidRPr="0027078B">
        <w:rPr>
          <w:sz w:val="22"/>
          <w:szCs w:val="22"/>
        </w:rPr>
        <w:t>стве не более 8000 кг.</w:t>
      </w:r>
    </w:p>
    <w:p w:rsidR="0027078B" w:rsidRPr="0027078B" w:rsidRDefault="0027078B" w:rsidP="0027078B">
      <w:pPr>
        <w:ind w:firstLine="567"/>
        <w:jc w:val="both"/>
        <w:rPr>
          <w:sz w:val="22"/>
          <w:szCs w:val="22"/>
        </w:rPr>
      </w:pPr>
      <w:r w:rsidRPr="0027078B">
        <w:rPr>
          <w:sz w:val="22"/>
          <w:szCs w:val="22"/>
        </w:rPr>
        <w:lastRenderedPageBreak/>
        <w:t>Порошок предназначен для тушения железнодорожных ц</w:t>
      </w:r>
      <w:r w:rsidRPr="0027078B">
        <w:rPr>
          <w:sz w:val="22"/>
          <w:szCs w:val="22"/>
        </w:rPr>
        <w:t>и</w:t>
      </w:r>
      <w:r w:rsidRPr="0027078B">
        <w:rPr>
          <w:sz w:val="22"/>
          <w:szCs w:val="22"/>
        </w:rPr>
        <w:t>стерн со взрывоопасными средами, а также продуктами химич</w:t>
      </w:r>
      <w:r w:rsidRPr="0027078B">
        <w:rPr>
          <w:sz w:val="22"/>
          <w:szCs w:val="22"/>
        </w:rPr>
        <w:t>е</w:t>
      </w:r>
      <w:r w:rsidRPr="0027078B">
        <w:rPr>
          <w:sz w:val="22"/>
          <w:szCs w:val="22"/>
        </w:rPr>
        <w:t>ской, нефтяной, и нефтеперерабатывающей промышленности и электроустановок до 1000 В.</w:t>
      </w:r>
    </w:p>
    <w:p w:rsidR="0027078B" w:rsidRPr="0027078B" w:rsidRDefault="0027078B" w:rsidP="0027078B">
      <w:pPr>
        <w:ind w:firstLine="567"/>
        <w:jc w:val="both"/>
        <w:rPr>
          <w:sz w:val="22"/>
          <w:szCs w:val="22"/>
        </w:rPr>
      </w:pPr>
      <w:r w:rsidRPr="0027078B">
        <w:rPr>
          <w:sz w:val="22"/>
          <w:szCs w:val="22"/>
        </w:rPr>
        <w:t>Наполнение системы порошком происходит при помощи ц</w:t>
      </w:r>
      <w:r w:rsidRPr="0027078B">
        <w:rPr>
          <w:sz w:val="22"/>
          <w:szCs w:val="22"/>
        </w:rPr>
        <w:t>е</w:t>
      </w:r>
      <w:r w:rsidRPr="0027078B">
        <w:rPr>
          <w:sz w:val="22"/>
          <w:szCs w:val="22"/>
        </w:rPr>
        <w:t>ментовоза через верхние люки, а также транспортером и вручную мешками. Марки порошка: ПСБ-3, ТУ 6-08-139-78; «Пирант А» ТУ 113-08-530-843; П-2АП ТУ 6-08-197-81. Перед наполнением сист</w:t>
      </w:r>
      <w:r w:rsidRPr="0027078B">
        <w:rPr>
          <w:sz w:val="22"/>
          <w:szCs w:val="22"/>
        </w:rPr>
        <w:t>е</w:t>
      </w:r>
      <w:r w:rsidRPr="0027078B">
        <w:rPr>
          <w:sz w:val="22"/>
          <w:szCs w:val="22"/>
        </w:rPr>
        <w:t>мы порошком необходимо убедиться в отсутствии избыточного давления в сосуде для цеолита.</w:t>
      </w:r>
    </w:p>
    <w:p w:rsidR="0027078B" w:rsidRPr="0027078B" w:rsidRDefault="0027078B" w:rsidP="0027078B">
      <w:pPr>
        <w:ind w:firstLine="567"/>
        <w:jc w:val="both"/>
        <w:rPr>
          <w:sz w:val="22"/>
          <w:szCs w:val="22"/>
        </w:rPr>
      </w:pPr>
      <w:r w:rsidRPr="0027078B">
        <w:rPr>
          <w:sz w:val="22"/>
          <w:szCs w:val="22"/>
        </w:rPr>
        <w:t>Тушение пожара углекислотой осуществляется при горении горючих жидкостей, масел, красок, жиров. Углекислота не может гореть, приблизительно на 50% тяжелее воздуха и поэтому при употреблении в качестве огнетушащего средства распространяется над огнем подобно покрывалу и «душит» его. Углекислота являе</w:t>
      </w:r>
      <w:r w:rsidRPr="0027078B">
        <w:rPr>
          <w:sz w:val="22"/>
          <w:szCs w:val="22"/>
        </w:rPr>
        <w:t>т</w:t>
      </w:r>
      <w:r w:rsidRPr="0027078B">
        <w:rPr>
          <w:sz w:val="22"/>
          <w:szCs w:val="22"/>
        </w:rPr>
        <w:t>ся диэлектриком, что имеет значение при пожарах в машинных о</w:t>
      </w:r>
      <w:r w:rsidRPr="0027078B">
        <w:rPr>
          <w:sz w:val="22"/>
          <w:szCs w:val="22"/>
        </w:rPr>
        <w:t>т</w:t>
      </w:r>
      <w:r w:rsidRPr="0027078B">
        <w:rPr>
          <w:sz w:val="22"/>
          <w:szCs w:val="22"/>
        </w:rPr>
        <w:t>делениях, где тушение при помощи СО</w:t>
      </w:r>
      <w:r w:rsidRPr="0027078B">
        <w:rPr>
          <w:sz w:val="22"/>
          <w:szCs w:val="22"/>
          <w:vertAlign w:val="subscript"/>
        </w:rPr>
        <w:t>2</w:t>
      </w:r>
      <w:r w:rsidRPr="0027078B">
        <w:rPr>
          <w:sz w:val="22"/>
          <w:szCs w:val="22"/>
        </w:rPr>
        <w:t xml:space="preserve"> никаким образом не п</w:t>
      </w:r>
      <w:r w:rsidRPr="0027078B">
        <w:rPr>
          <w:sz w:val="22"/>
          <w:szCs w:val="22"/>
        </w:rPr>
        <w:t>о</w:t>
      </w:r>
      <w:r w:rsidRPr="0027078B">
        <w:rPr>
          <w:sz w:val="22"/>
          <w:szCs w:val="22"/>
        </w:rPr>
        <w:t>вреждает электрооборудование генераторов, двигателей или ра</w:t>
      </w:r>
      <w:r w:rsidRPr="0027078B">
        <w:rPr>
          <w:sz w:val="22"/>
          <w:szCs w:val="22"/>
        </w:rPr>
        <w:t>с</w:t>
      </w:r>
      <w:r w:rsidRPr="0027078B">
        <w:rPr>
          <w:sz w:val="22"/>
          <w:szCs w:val="22"/>
        </w:rPr>
        <w:t>пределительных щитов. Кроме того, двуокись углерода химически инертна и не вызывает коррозию материалов. Наибольший эффект достигается при тушении в помещении двуокисью углерода, если оно наглухо закрыто. СО</w:t>
      </w:r>
      <w:r w:rsidRPr="0027078B">
        <w:rPr>
          <w:sz w:val="22"/>
          <w:szCs w:val="22"/>
          <w:vertAlign w:val="subscript"/>
        </w:rPr>
        <w:t>2</w:t>
      </w:r>
      <w:r w:rsidRPr="0027078B">
        <w:rPr>
          <w:sz w:val="22"/>
          <w:szCs w:val="22"/>
        </w:rPr>
        <w:t xml:space="preserve"> следует подавать до тех пор, пока пожар не будет потушен и нагретые вещества или части не остынут.</w:t>
      </w:r>
    </w:p>
    <w:p w:rsidR="0027078B" w:rsidRPr="0027078B" w:rsidRDefault="0027078B" w:rsidP="0027078B">
      <w:pPr>
        <w:ind w:firstLine="567"/>
        <w:jc w:val="both"/>
        <w:rPr>
          <w:sz w:val="22"/>
          <w:szCs w:val="22"/>
        </w:rPr>
      </w:pPr>
      <w:r w:rsidRPr="0027078B">
        <w:rPr>
          <w:sz w:val="22"/>
          <w:szCs w:val="22"/>
        </w:rPr>
        <w:t>Подача огнетушащего вещества в очаг горения осуществл</w:t>
      </w:r>
      <w:r w:rsidRPr="0027078B">
        <w:rPr>
          <w:sz w:val="22"/>
          <w:szCs w:val="22"/>
        </w:rPr>
        <w:t>я</w:t>
      </w:r>
      <w:r w:rsidRPr="0027078B">
        <w:rPr>
          <w:sz w:val="22"/>
          <w:szCs w:val="22"/>
        </w:rPr>
        <w:t>ется стволом с раструбом по рукавам внутренним диаметром 50 мм.</w:t>
      </w:r>
    </w:p>
    <w:p w:rsidR="0027078B" w:rsidRPr="0027078B" w:rsidRDefault="0027078B" w:rsidP="0027078B">
      <w:pPr>
        <w:ind w:firstLine="567"/>
        <w:jc w:val="both"/>
        <w:rPr>
          <w:sz w:val="22"/>
          <w:szCs w:val="22"/>
        </w:rPr>
      </w:pPr>
      <w:r w:rsidRPr="0027078B">
        <w:rPr>
          <w:sz w:val="22"/>
          <w:szCs w:val="22"/>
        </w:rPr>
        <w:t>Гарантийный срок эксплуатации рукавов – 2 года.</w:t>
      </w:r>
    </w:p>
    <w:p w:rsidR="0027078B" w:rsidRPr="0027078B" w:rsidRDefault="0027078B" w:rsidP="0027078B">
      <w:pPr>
        <w:ind w:firstLine="567"/>
        <w:jc w:val="both"/>
        <w:rPr>
          <w:sz w:val="22"/>
          <w:szCs w:val="22"/>
        </w:rPr>
      </w:pPr>
      <w:r w:rsidRPr="0027078B">
        <w:rPr>
          <w:sz w:val="22"/>
          <w:szCs w:val="22"/>
        </w:rPr>
        <w:t>Техническое обслуживание ТСКП-16 включают в себя ЕТО (ежедневное техническое обслуживание), а также СО (сезонное обслуживание) и ТО-1, которое проводится 1 раз в 12 месяцев.</w:t>
      </w:r>
    </w:p>
    <w:p w:rsidR="0027078B" w:rsidRPr="0027078B" w:rsidRDefault="0027078B" w:rsidP="0027078B">
      <w:pPr>
        <w:ind w:firstLine="567"/>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5. Техническое обслуживание, ремонт пожарного поезда и правила содержания пожарного поезда.</w:t>
      </w:r>
    </w:p>
    <w:p w:rsidR="0027078B" w:rsidRPr="0027078B" w:rsidRDefault="0027078B" w:rsidP="0027078B">
      <w:pPr>
        <w:ind w:firstLine="567"/>
        <w:jc w:val="both"/>
        <w:rPr>
          <w:sz w:val="22"/>
          <w:szCs w:val="22"/>
        </w:rPr>
      </w:pPr>
      <w:r w:rsidRPr="0027078B">
        <w:rPr>
          <w:sz w:val="22"/>
          <w:szCs w:val="22"/>
        </w:rPr>
        <w:t>Подвижной состав пожарного поезда состоит на балансе о</w:t>
      </w:r>
      <w:r w:rsidRPr="0027078B">
        <w:rPr>
          <w:sz w:val="22"/>
          <w:szCs w:val="22"/>
        </w:rPr>
        <w:t>т</w:t>
      </w:r>
      <w:r w:rsidRPr="0027078B">
        <w:rPr>
          <w:sz w:val="22"/>
          <w:szCs w:val="22"/>
        </w:rPr>
        <w:t>деления железной дороги по месту дислокации, технически обсл</w:t>
      </w:r>
      <w:r w:rsidRPr="0027078B">
        <w:rPr>
          <w:sz w:val="22"/>
          <w:szCs w:val="22"/>
        </w:rPr>
        <w:t>у</w:t>
      </w:r>
      <w:r w:rsidRPr="0027078B">
        <w:rPr>
          <w:sz w:val="22"/>
          <w:szCs w:val="22"/>
        </w:rPr>
        <w:t>живается и ремонтируется в сроки, устанавливаемые МПС для в</w:t>
      </w:r>
      <w:r w:rsidRPr="0027078B">
        <w:rPr>
          <w:sz w:val="22"/>
          <w:szCs w:val="22"/>
        </w:rPr>
        <w:t>а</w:t>
      </w:r>
      <w:r w:rsidRPr="0027078B">
        <w:rPr>
          <w:sz w:val="22"/>
          <w:szCs w:val="22"/>
        </w:rPr>
        <w:t>гонов специального назначения.</w:t>
      </w:r>
    </w:p>
    <w:p w:rsidR="0027078B" w:rsidRPr="0027078B" w:rsidRDefault="0027078B" w:rsidP="0027078B">
      <w:pPr>
        <w:ind w:firstLine="567"/>
        <w:jc w:val="both"/>
        <w:rPr>
          <w:sz w:val="22"/>
          <w:szCs w:val="22"/>
        </w:rPr>
      </w:pPr>
      <w:r w:rsidRPr="0027078B">
        <w:rPr>
          <w:sz w:val="22"/>
          <w:szCs w:val="22"/>
        </w:rPr>
        <w:lastRenderedPageBreak/>
        <w:t>Ответственность за своевременный ремонт подвижного с</w:t>
      </w:r>
      <w:r w:rsidRPr="0027078B">
        <w:rPr>
          <w:sz w:val="22"/>
          <w:szCs w:val="22"/>
        </w:rPr>
        <w:t>о</w:t>
      </w:r>
      <w:r w:rsidRPr="0027078B">
        <w:rPr>
          <w:sz w:val="22"/>
          <w:szCs w:val="22"/>
        </w:rPr>
        <w:t>става пожарного поезда в устанавливаемые сроки несет вагонное депо приписки и отделения железной дороги.</w:t>
      </w:r>
    </w:p>
    <w:p w:rsidR="0027078B" w:rsidRPr="0027078B" w:rsidRDefault="0027078B" w:rsidP="0027078B">
      <w:pPr>
        <w:ind w:firstLine="567"/>
        <w:jc w:val="both"/>
        <w:rPr>
          <w:sz w:val="22"/>
          <w:szCs w:val="22"/>
        </w:rPr>
      </w:pPr>
      <w:r w:rsidRPr="0027078B">
        <w:rPr>
          <w:sz w:val="22"/>
          <w:szCs w:val="22"/>
        </w:rPr>
        <w:t>Установка, техническое обслуживание и все виды ремонта средств радио- и телефонной связи пожарного поезда производится силами и средствами соответствующей дистанции сигнализации и связи за счет отделения железной дороги с последующим пред</w:t>
      </w:r>
      <w:r w:rsidRPr="0027078B">
        <w:rPr>
          <w:sz w:val="22"/>
          <w:szCs w:val="22"/>
        </w:rPr>
        <w:t>о</w:t>
      </w:r>
      <w:r w:rsidRPr="0027078B">
        <w:rPr>
          <w:sz w:val="22"/>
          <w:szCs w:val="22"/>
        </w:rPr>
        <w:t>ставлением счета военизированной охране.</w:t>
      </w:r>
    </w:p>
    <w:p w:rsidR="0027078B" w:rsidRPr="0027078B" w:rsidRDefault="0027078B" w:rsidP="0027078B">
      <w:pPr>
        <w:ind w:firstLine="567"/>
        <w:jc w:val="both"/>
        <w:rPr>
          <w:sz w:val="22"/>
          <w:szCs w:val="22"/>
        </w:rPr>
      </w:pPr>
      <w:r w:rsidRPr="0027078B">
        <w:rPr>
          <w:sz w:val="22"/>
          <w:szCs w:val="22"/>
        </w:rPr>
        <w:t>Полученный на железную дорогу подвижной состав, в том числе пожарные автомобили, вводятся в боевой расчет пожарного поезда в срок не более месяца с момента их прибытия.</w:t>
      </w:r>
    </w:p>
    <w:p w:rsidR="0027078B" w:rsidRPr="0027078B" w:rsidRDefault="0027078B" w:rsidP="0027078B">
      <w:pPr>
        <w:ind w:firstLine="567"/>
        <w:jc w:val="both"/>
        <w:rPr>
          <w:sz w:val="22"/>
          <w:szCs w:val="22"/>
        </w:rPr>
      </w:pPr>
      <w:r w:rsidRPr="0027078B">
        <w:rPr>
          <w:sz w:val="22"/>
          <w:szCs w:val="22"/>
        </w:rPr>
        <w:t>К</w:t>
      </w:r>
      <w:r w:rsidR="006A5FD2">
        <w:rPr>
          <w:sz w:val="22"/>
          <w:szCs w:val="22"/>
        </w:rPr>
        <w:t>а</w:t>
      </w:r>
      <w:bookmarkStart w:id="5" w:name="_GoBack"/>
      <w:bookmarkEnd w:id="5"/>
      <w:r w:rsidRPr="0027078B">
        <w:rPr>
          <w:sz w:val="22"/>
          <w:szCs w:val="22"/>
        </w:rPr>
        <w:t>к и в любой отрасли народного хозяйства на железной д</w:t>
      </w:r>
      <w:r w:rsidRPr="0027078B">
        <w:rPr>
          <w:sz w:val="22"/>
          <w:szCs w:val="22"/>
        </w:rPr>
        <w:t>о</w:t>
      </w:r>
      <w:r w:rsidRPr="0027078B">
        <w:rPr>
          <w:sz w:val="22"/>
          <w:szCs w:val="22"/>
        </w:rPr>
        <w:t xml:space="preserve">роге существует система планово-предупредительных ремонтов (ППР). В дополнение к ней для пожарных поездов проводятся два типа ремонтов: </w:t>
      </w:r>
      <w:r w:rsidRPr="0027078B">
        <w:rPr>
          <w:b/>
          <w:sz w:val="22"/>
          <w:szCs w:val="22"/>
        </w:rPr>
        <w:t>деповский</w:t>
      </w:r>
      <w:r w:rsidRPr="0027078B">
        <w:rPr>
          <w:sz w:val="22"/>
          <w:szCs w:val="22"/>
        </w:rPr>
        <w:t xml:space="preserve"> и </w:t>
      </w:r>
      <w:r w:rsidRPr="0027078B">
        <w:rPr>
          <w:b/>
          <w:sz w:val="22"/>
          <w:szCs w:val="22"/>
        </w:rPr>
        <w:t>капитальный</w:t>
      </w:r>
      <w:r w:rsidRPr="0027078B">
        <w:rPr>
          <w:sz w:val="22"/>
          <w:szCs w:val="22"/>
        </w:rPr>
        <w:t>.</w:t>
      </w:r>
    </w:p>
    <w:p w:rsidR="0027078B" w:rsidRPr="0027078B" w:rsidRDefault="0027078B" w:rsidP="0027078B">
      <w:pPr>
        <w:ind w:firstLine="567"/>
        <w:jc w:val="both"/>
        <w:rPr>
          <w:sz w:val="22"/>
          <w:szCs w:val="22"/>
        </w:rPr>
      </w:pPr>
      <w:r w:rsidRPr="0027078B">
        <w:rPr>
          <w:b/>
          <w:sz w:val="22"/>
          <w:szCs w:val="22"/>
        </w:rPr>
        <w:t>Деповский ремонт</w:t>
      </w:r>
      <w:r w:rsidRPr="0027078B">
        <w:rPr>
          <w:sz w:val="22"/>
          <w:szCs w:val="22"/>
        </w:rPr>
        <w:t xml:space="preserve"> подвижного состава пожарного поезда производится в соответствующих вагонных депо: вагона-водонасосной станции и вагона-гаража – в депо по ремонту пасс</w:t>
      </w:r>
      <w:r w:rsidRPr="0027078B">
        <w:rPr>
          <w:sz w:val="22"/>
          <w:szCs w:val="22"/>
        </w:rPr>
        <w:t>а</w:t>
      </w:r>
      <w:r w:rsidRPr="0027078B">
        <w:rPr>
          <w:sz w:val="22"/>
          <w:szCs w:val="22"/>
        </w:rPr>
        <w:t>жирских поездов, а цистерны-водохранилища – в грузовом ваго</w:t>
      </w:r>
      <w:r w:rsidRPr="0027078B">
        <w:rPr>
          <w:sz w:val="22"/>
          <w:szCs w:val="22"/>
        </w:rPr>
        <w:t>н</w:t>
      </w:r>
      <w:r w:rsidRPr="0027078B">
        <w:rPr>
          <w:sz w:val="22"/>
          <w:szCs w:val="22"/>
        </w:rPr>
        <w:t>ном депо, специализирующимся на ремонте цистерн.</w:t>
      </w:r>
    </w:p>
    <w:p w:rsidR="0027078B" w:rsidRPr="0027078B" w:rsidRDefault="0027078B" w:rsidP="0027078B">
      <w:pPr>
        <w:ind w:firstLine="567"/>
        <w:jc w:val="both"/>
        <w:rPr>
          <w:sz w:val="22"/>
          <w:szCs w:val="22"/>
        </w:rPr>
      </w:pPr>
      <w:r w:rsidRPr="0027078B">
        <w:rPr>
          <w:b/>
          <w:sz w:val="22"/>
          <w:szCs w:val="22"/>
        </w:rPr>
        <w:t>Капитальный ремонт</w:t>
      </w:r>
      <w:r w:rsidRPr="0027078B">
        <w:rPr>
          <w:sz w:val="22"/>
          <w:szCs w:val="22"/>
        </w:rPr>
        <w:t xml:space="preserve"> и переоборудование (модернизация) подвижного состава под пожарный поезд производится по заявке железной дороге на предприятиях Акционерного общества «Же</w:t>
      </w:r>
      <w:r w:rsidRPr="0027078B">
        <w:rPr>
          <w:sz w:val="22"/>
          <w:szCs w:val="22"/>
        </w:rPr>
        <w:t>л</w:t>
      </w:r>
      <w:r w:rsidRPr="0027078B">
        <w:rPr>
          <w:sz w:val="22"/>
          <w:szCs w:val="22"/>
        </w:rPr>
        <w:t>дорреммаш» Производственного объединения «Вагонреммаш» на договорной основе по проектам ПКБ ЦВ, утвержденных МПС.</w:t>
      </w:r>
    </w:p>
    <w:p w:rsidR="0027078B" w:rsidRPr="0027078B" w:rsidRDefault="0027078B" w:rsidP="0027078B">
      <w:pPr>
        <w:ind w:firstLine="567"/>
        <w:jc w:val="both"/>
        <w:rPr>
          <w:sz w:val="22"/>
          <w:szCs w:val="22"/>
        </w:rPr>
      </w:pPr>
      <w:r w:rsidRPr="0027078B">
        <w:rPr>
          <w:sz w:val="22"/>
          <w:szCs w:val="22"/>
        </w:rPr>
        <w:t>При подаче вагонов в капитальный ремонт специальное об</w:t>
      </w:r>
      <w:r w:rsidRPr="0027078B">
        <w:rPr>
          <w:sz w:val="22"/>
          <w:szCs w:val="22"/>
        </w:rPr>
        <w:t>о</w:t>
      </w:r>
      <w:r w:rsidRPr="0027078B">
        <w:rPr>
          <w:sz w:val="22"/>
          <w:szCs w:val="22"/>
        </w:rPr>
        <w:t>рудование (мотопомпы, электростанции, средства связи) снимается и хранится по месту дислокации пожарного поезда.</w:t>
      </w:r>
    </w:p>
    <w:p w:rsidR="0027078B" w:rsidRPr="0027078B" w:rsidRDefault="0027078B" w:rsidP="0027078B">
      <w:pPr>
        <w:ind w:firstLine="567"/>
        <w:jc w:val="both"/>
        <w:rPr>
          <w:sz w:val="22"/>
          <w:szCs w:val="22"/>
        </w:rPr>
      </w:pPr>
      <w:r w:rsidRPr="0027078B">
        <w:rPr>
          <w:sz w:val="22"/>
          <w:szCs w:val="22"/>
        </w:rPr>
        <w:t>Затраты по сопровождению подвижного состава пожарного поезда в ремонт и из ремонта ведутся за счет средств военизир</w:t>
      </w:r>
      <w:r w:rsidRPr="0027078B">
        <w:rPr>
          <w:sz w:val="22"/>
          <w:szCs w:val="22"/>
        </w:rPr>
        <w:t>о</w:t>
      </w:r>
      <w:r w:rsidRPr="0027078B">
        <w:rPr>
          <w:sz w:val="22"/>
          <w:szCs w:val="22"/>
        </w:rPr>
        <w:t>ванной охраны.</w:t>
      </w:r>
    </w:p>
    <w:p w:rsidR="0027078B" w:rsidRPr="0027078B" w:rsidRDefault="0027078B" w:rsidP="0027078B">
      <w:pPr>
        <w:ind w:firstLine="567"/>
        <w:jc w:val="both"/>
        <w:rPr>
          <w:sz w:val="22"/>
          <w:szCs w:val="22"/>
        </w:rPr>
      </w:pPr>
      <w:r w:rsidRPr="0027078B">
        <w:rPr>
          <w:sz w:val="22"/>
          <w:szCs w:val="22"/>
        </w:rPr>
        <w:t>Пожарно-техническое вооружение и другое оборудование пожарного поезда, относящееся к малоценному и быстроизнаш</w:t>
      </w:r>
      <w:r w:rsidRPr="0027078B">
        <w:rPr>
          <w:sz w:val="22"/>
          <w:szCs w:val="22"/>
        </w:rPr>
        <w:t>и</w:t>
      </w:r>
      <w:r w:rsidRPr="0027078B">
        <w:rPr>
          <w:sz w:val="22"/>
          <w:szCs w:val="22"/>
        </w:rPr>
        <w:t>вающемуся, приобретается военизированной охраной, а относящ</w:t>
      </w:r>
      <w:r w:rsidRPr="0027078B">
        <w:rPr>
          <w:sz w:val="22"/>
          <w:szCs w:val="22"/>
        </w:rPr>
        <w:t>е</w:t>
      </w:r>
      <w:r w:rsidRPr="0027078B">
        <w:rPr>
          <w:sz w:val="22"/>
          <w:szCs w:val="22"/>
        </w:rPr>
        <w:t>еся к основным средствам – железной дорогой, с последующей п</w:t>
      </w:r>
      <w:r w:rsidRPr="0027078B">
        <w:rPr>
          <w:sz w:val="22"/>
          <w:szCs w:val="22"/>
        </w:rPr>
        <w:t>е</w:t>
      </w:r>
      <w:r w:rsidRPr="0027078B">
        <w:rPr>
          <w:sz w:val="22"/>
          <w:szCs w:val="22"/>
        </w:rPr>
        <w:t>редачей на баланс отрядов военизированной охраны. Техническое обслуживание и текущий ремонт его производится силами личного состава поезда.</w:t>
      </w:r>
    </w:p>
    <w:p w:rsidR="0027078B" w:rsidRPr="0027078B" w:rsidRDefault="0027078B" w:rsidP="0027078B">
      <w:pPr>
        <w:ind w:firstLine="567"/>
        <w:jc w:val="both"/>
        <w:rPr>
          <w:sz w:val="22"/>
          <w:szCs w:val="22"/>
        </w:rPr>
      </w:pPr>
      <w:r w:rsidRPr="0027078B">
        <w:rPr>
          <w:sz w:val="22"/>
          <w:szCs w:val="22"/>
        </w:rPr>
        <w:lastRenderedPageBreak/>
        <w:t>Помимо технического обслуживания и ремонта, не выезжа</w:t>
      </w:r>
      <w:r w:rsidRPr="0027078B">
        <w:rPr>
          <w:sz w:val="22"/>
          <w:szCs w:val="22"/>
        </w:rPr>
        <w:t>в</w:t>
      </w:r>
      <w:r w:rsidRPr="0027078B">
        <w:rPr>
          <w:sz w:val="22"/>
          <w:szCs w:val="22"/>
        </w:rPr>
        <w:t>ший на линию пожарный поезд должен пройти обкатку. Эта опер</w:t>
      </w:r>
      <w:r w:rsidRPr="0027078B">
        <w:rPr>
          <w:sz w:val="22"/>
          <w:szCs w:val="22"/>
        </w:rPr>
        <w:t>а</w:t>
      </w:r>
      <w:r w:rsidRPr="0027078B">
        <w:rPr>
          <w:sz w:val="22"/>
          <w:szCs w:val="22"/>
        </w:rPr>
        <w:t>ция проводится по заявке начальника пожарного поезда (команды) и подразумевает:</w:t>
      </w:r>
    </w:p>
    <w:p w:rsidR="0027078B" w:rsidRPr="0027078B" w:rsidRDefault="0027078B" w:rsidP="00E8377D">
      <w:pPr>
        <w:numPr>
          <w:ilvl w:val="0"/>
          <w:numId w:val="7"/>
        </w:numPr>
        <w:ind w:left="0" w:firstLine="567"/>
        <w:jc w:val="both"/>
        <w:rPr>
          <w:sz w:val="22"/>
          <w:szCs w:val="22"/>
        </w:rPr>
      </w:pPr>
      <w:r w:rsidRPr="0027078B">
        <w:rPr>
          <w:sz w:val="22"/>
          <w:szCs w:val="22"/>
        </w:rPr>
        <w:t>обкатку подшипников скольжения на расстояние 25 км через каждые три месяца;</w:t>
      </w:r>
    </w:p>
    <w:p w:rsidR="0027078B" w:rsidRPr="0027078B" w:rsidRDefault="0027078B" w:rsidP="00E8377D">
      <w:pPr>
        <w:numPr>
          <w:ilvl w:val="0"/>
          <w:numId w:val="7"/>
        </w:numPr>
        <w:ind w:left="0" w:firstLine="567"/>
        <w:jc w:val="both"/>
        <w:rPr>
          <w:sz w:val="22"/>
          <w:szCs w:val="22"/>
        </w:rPr>
      </w:pPr>
      <w:r w:rsidRPr="0027078B">
        <w:rPr>
          <w:sz w:val="22"/>
          <w:szCs w:val="22"/>
        </w:rPr>
        <w:t>обкатку подшипников качения (роликовых) не реже о</w:t>
      </w:r>
      <w:r w:rsidRPr="0027078B">
        <w:rPr>
          <w:sz w:val="22"/>
          <w:szCs w:val="22"/>
        </w:rPr>
        <w:t>д</w:t>
      </w:r>
      <w:r w:rsidRPr="0027078B">
        <w:rPr>
          <w:sz w:val="22"/>
          <w:szCs w:val="22"/>
        </w:rPr>
        <w:t>ного раза в 6 месяцев на расстояние 50 метров;</w:t>
      </w:r>
    </w:p>
    <w:p w:rsidR="0027078B" w:rsidRPr="0027078B" w:rsidRDefault="0027078B" w:rsidP="00E8377D">
      <w:pPr>
        <w:numPr>
          <w:ilvl w:val="0"/>
          <w:numId w:val="7"/>
        </w:numPr>
        <w:ind w:left="0" w:firstLine="567"/>
        <w:jc w:val="both"/>
        <w:rPr>
          <w:sz w:val="22"/>
          <w:szCs w:val="22"/>
        </w:rPr>
      </w:pPr>
      <w:r w:rsidRPr="0027078B">
        <w:rPr>
          <w:sz w:val="22"/>
          <w:szCs w:val="22"/>
        </w:rPr>
        <w:t>сведения об этом заносятся в журнал учета работы п</w:t>
      </w:r>
      <w:r w:rsidRPr="0027078B">
        <w:rPr>
          <w:sz w:val="22"/>
          <w:szCs w:val="22"/>
        </w:rPr>
        <w:t>о</w:t>
      </w:r>
      <w:r w:rsidRPr="0027078B">
        <w:rPr>
          <w:sz w:val="22"/>
          <w:szCs w:val="22"/>
        </w:rPr>
        <w:t>жарного поезда.</w:t>
      </w:r>
    </w:p>
    <w:p w:rsidR="0027078B" w:rsidRPr="0027078B" w:rsidRDefault="0027078B" w:rsidP="0027078B">
      <w:pPr>
        <w:ind w:firstLine="567"/>
        <w:jc w:val="both"/>
        <w:rPr>
          <w:sz w:val="22"/>
          <w:szCs w:val="22"/>
        </w:rPr>
      </w:pPr>
      <w:r w:rsidRPr="0027078B">
        <w:rPr>
          <w:sz w:val="22"/>
          <w:szCs w:val="22"/>
        </w:rPr>
        <w:t>На время ремонта вагона-водонасосной станции в боевой расчет пожарного поезда вводится резервный вагон-водонасосная станция, имеющийся на железной дороге.</w:t>
      </w:r>
    </w:p>
    <w:p w:rsidR="0027078B" w:rsidRPr="0027078B" w:rsidRDefault="0027078B" w:rsidP="0027078B">
      <w:pPr>
        <w:ind w:firstLine="567"/>
        <w:jc w:val="both"/>
        <w:rPr>
          <w:sz w:val="22"/>
          <w:szCs w:val="22"/>
        </w:rPr>
      </w:pPr>
      <w:r w:rsidRPr="0027078B">
        <w:rPr>
          <w:sz w:val="22"/>
          <w:szCs w:val="22"/>
        </w:rPr>
        <w:t>При отсутствии на дороге резервных вагонов-водонасосных станций таким же порядком выделяются крытые вагоны для вр</w:t>
      </w:r>
      <w:r w:rsidRPr="0027078B">
        <w:rPr>
          <w:sz w:val="22"/>
          <w:szCs w:val="22"/>
        </w:rPr>
        <w:t>е</w:t>
      </w:r>
      <w:r w:rsidRPr="0027078B">
        <w:rPr>
          <w:sz w:val="22"/>
          <w:szCs w:val="22"/>
        </w:rPr>
        <w:t>менного размещения в них пожарного оборудования.</w:t>
      </w:r>
    </w:p>
    <w:p w:rsidR="0027078B" w:rsidRPr="0027078B" w:rsidRDefault="0027078B" w:rsidP="0027078B">
      <w:pPr>
        <w:ind w:firstLine="567"/>
        <w:jc w:val="both"/>
        <w:rPr>
          <w:sz w:val="22"/>
          <w:szCs w:val="22"/>
        </w:rPr>
      </w:pPr>
      <w:r w:rsidRPr="0027078B">
        <w:rPr>
          <w:sz w:val="22"/>
          <w:szCs w:val="22"/>
        </w:rPr>
        <w:t>Для подмены цистерны-водохранилища, убывающей для проведения плановых видов ремонта, начальнику железной дороги по заявке службы военизированной охраны предоставляется право выделять из рабочего парка 4-хосные цистерны с нижним сливным прибором.</w:t>
      </w:r>
    </w:p>
    <w:p w:rsidR="0027078B" w:rsidRPr="0027078B" w:rsidRDefault="0027078B" w:rsidP="0027078B">
      <w:pPr>
        <w:ind w:firstLine="567"/>
        <w:jc w:val="both"/>
        <w:rPr>
          <w:sz w:val="22"/>
          <w:szCs w:val="22"/>
        </w:rPr>
      </w:pPr>
      <w:r w:rsidRPr="0027078B">
        <w:rPr>
          <w:sz w:val="22"/>
          <w:szCs w:val="22"/>
        </w:rPr>
        <w:t>По миновании надобности эти цистерны и вагоны возвращ</w:t>
      </w:r>
      <w:r w:rsidRPr="0027078B">
        <w:rPr>
          <w:sz w:val="22"/>
          <w:szCs w:val="22"/>
        </w:rPr>
        <w:t>а</w:t>
      </w:r>
      <w:r w:rsidRPr="0027078B">
        <w:rPr>
          <w:sz w:val="22"/>
          <w:szCs w:val="22"/>
        </w:rPr>
        <w:t>ются в рабочий парк.</w:t>
      </w:r>
    </w:p>
    <w:p w:rsidR="0027078B" w:rsidRPr="0027078B" w:rsidRDefault="0027078B" w:rsidP="0027078B">
      <w:pPr>
        <w:ind w:firstLine="567"/>
        <w:jc w:val="both"/>
        <w:rPr>
          <w:sz w:val="22"/>
          <w:szCs w:val="22"/>
        </w:rPr>
      </w:pPr>
      <w:r w:rsidRPr="0027078B">
        <w:rPr>
          <w:sz w:val="22"/>
          <w:szCs w:val="22"/>
        </w:rPr>
        <w:t>Вопросы, связанные с переоборудованием под хозяйстве</w:t>
      </w:r>
      <w:r w:rsidRPr="0027078B">
        <w:rPr>
          <w:sz w:val="22"/>
          <w:szCs w:val="22"/>
        </w:rPr>
        <w:t>н</w:t>
      </w:r>
      <w:r w:rsidRPr="0027078B">
        <w:rPr>
          <w:sz w:val="22"/>
          <w:szCs w:val="22"/>
        </w:rPr>
        <w:t>ные цели, передачей другим организациям и списанием по причине истечения срока службы пожарной техники, находящейся в боевом расчете пожарного поезда, решается службой военизированной охраны самостоятельно. Списание с баланса пожарных автомоб</w:t>
      </w:r>
      <w:r w:rsidRPr="0027078B">
        <w:rPr>
          <w:sz w:val="22"/>
          <w:szCs w:val="22"/>
        </w:rPr>
        <w:t>и</w:t>
      </w:r>
      <w:r w:rsidRPr="0027078B">
        <w:rPr>
          <w:sz w:val="22"/>
          <w:szCs w:val="22"/>
        </w:rPr>
        <w:t>лей, мотопомп и электростанций, срок службы которых не истек, может производится в исключительных случаях и только с разр</w:t>
      </w:r>
      <w:r w:rsidRPr="0027078B">
        <w:rPr>
          <w:sz w:val="22"/>
          <w:szCs w:val="22"/>
        </w:rPr>
        <w:t>е</w:t>
      </w:r>
      <w:r w:rsidRPr="0027078B">
        <w:rPr>
          <w:sz w:val="22"/>
          <w:szCs w:val="22"/>
        </w:rPr>
        <w:t>шения Управления военизированной охраны МПС по представл</w:t>
      </w:r>
      <w:r w:rsidRPr="0027078B">
        <w:rPr>
          <w:sz w:val="22"/>
          <w:szCs w:val="22"/>
        </w:rPr>
        <w:t>е</w:t>
      </w:r>
      <w:r w:rsidRPr="0027078B">
        <w:rPr>
          <w:sz w:val="22"/>
          <w:szCs w:val="22"/>
        </w:rPr>
        <w:t>нии службой военизированной охраны соответствующих матери</w:t>
      </w:r>
      <w:r w:rsidRPr="0027078B">
        <w:rPr>
          <w:sz w:val="22"/>
          <w:szCs w:val="22"/>
        </w:rPr>
        <w:t>а</w:t>
      </w:r>
      <w:r w:rsidRPr="0027078B">
        <w:rPr>
          <w:sz w:val="22"/>
          <w:szCs w:val="22"/>
        </w:rPr>
        <w:t>лов.</w:t>
      </w:r>
    </w:p>
    <w:p w:rsidR="0027078B" w:rsidRPr="0027078B" w:rsidRDefault="0027078B" w:rsidP="0027078B">
      <w:pPr>
        <w:ind w:firstLine="567"/>
        <w:jc w:val="both"/>
        <w:rPr>
          <w:sz w:val="22"/>
          <w:szCs w:val="22"/>
        </w:rPr>
      </w:pPr>
      <w:r w:rsidRPr="0027078B">
        <w:rPr>
          <w:sz w:val="22"/>
          <w:szCs w:val="22"/>
        </w:rPr>
        <w:t>Переоборудование, передача и списание подвижного состава пожарных поездов осуществляется железными дорогами по согл</w:t>
      </w:r>
      <w:r w:rsidRPr="0027078B">
        <w:rPr>
          <w:sz w:val="22"/>
          <w:szCs w:val="22"/>
        </w:rPr>
        <w:t>а</w:t>
      </w:r>
      <w:r w:rsidRPr="0027078B">
        <w:rPr>
          <w:sz w:val="22"/>
          <w:szCs w:val="22"/>
        </w:rPr>
        <w:t>сию с МПС.</w:t>
      </w:r>
    </w:p>
    <w:p w:rsidR="0027078B" w:rsidRPr="0027078B" w:rsidRDefault="0027078B" w:rsidP="0027078B">
      <w:pPr>
        <w:ind w:firstLine="567"/>
        <w:jc w:val="both"/>
        <w:rPr>
          <w:sz w:val="22"/>
          <w:szCs w:val="22"/>
        </w:rPr>
      </w:pPr>
      <w:r w:rsidRPr="0027078B">
        <w:rPr>
          <w:sz w:val="22"/>
          <w:szCs w:val="22"/>
        </w:rPr>
        <w:t>Израсходованные на ликвидацию пожара и последствий др</w:t>
      </w:r>
      <w:r w:rsidRPr="0027078B">
        <w:rPr>
          <w:sz w:val="22"/>
          <w:szCs w:val="22"/>
        </w:rPr>
        <w:t>у</w:t>
      </w:r>
      <w:r w:rsidRPr="0027078B">
        <w:rPr>
          <w:sz w:val="22"/>
          <w:szCs w:val="22"/>
        </w:rPr>
        <w:t>гих аварийных ситуаций средства пожаротушения, горюче-</w:t>
      </w:r>
      <w:r w:rsidRPr="0027078B">
        <w:rPr>
          <w:sz w:val="22"/>
          <w:szCs w:val="22"/>
        </w:rPr>
        <w:lastRenderedPageBreak/>
        <w:t>смазочные материалы и вышедшее из строя оборудование пожа</w:t>
      </w:r>
      <w:r w:rsidRPr="0027078B">
        <w:rPr>
          <w:sz w:val="22"/>
          <w:szCs w:val="22"/>
        </w:rPr>
        <w:t>р</w:t>
      </w:r>
      <w:r w:rsidRPr="0027078B">
        <w:rPr>
          <w:sz w:val="22"/>
          <w:szCs w:val="22"/>
        </w:rPr>
        <w:t>ного поезда пополняется за счет средств отделения дороги.</w:t>
      </w:r>
    </w:p>
    <w:p w:rsidR="0027078B" w:rsidRPr="0027078B" w:rsidRDefault="0027078B" w:rsidP="0027078B">
      <w:pPr>
        <w:ind w:firstLine="567"/>
        <w:jc w:val="both"/>
        <w:rPr>
          <w:sz w:val="22"/>
          <w:szCs w:val="22"/>
        </w:rPr>
      </w:pPr>
      <w:r w:rsidRPr="0027078B">
        <w:rPr>
          <w:sz w:val="22"/>
          <w:szCs w:val="22"/>
        </w:rPr>
        <w:t>Все расходы, включая расходы по вышедшему из строя об</w:t>
      </w:r>
      <w:r w:rsidRPr="0027078B">
        <w:rPr>
          <w:sz w:val="22"/>
          <w:szCs w:val="22"/>
        </w:rPr>
        <w:t>о</w:t>
      </w:r>
      <w:r w:rsidRPr="0027078B">
        <w:rPr>
          <w:sz w:val="22"/>
          <w:szCs w:val="22"/>
        </w:rPr>
        <w:t>рудованию, при оказании помощи сторонним организациям, во</w:t>
      </w:r>
      <w:r w:rsidRPr="0027078B">
        <w:rPr>
          <w:sz w:val="22"/>
          <w:szCs w:val="22"/>
        </w:rPr>
        <w:t>з</w:t>
      </w:r>
      <w:r w:rsidRPr="0027078B">
        <w:rPr>
          <w:sz w:val="22"/>
          <w:szCs w:val="22"/>
        </w:rPr>
        <w:t>мещаются за счет этих организаций.</w:t>
      </w:r>
    </w:p>
    <w:p w:rsidR="0027078B" w:rsidRPr="0027078B" w:rsidRDefault="0027078B" w:rsidP="0027078B">
      <w:pPr>
        <w:ind w:firstLine="567"/>
        <w:jc w:val="both"/>
        <w:rPr>
          <w:sz w:val="22"/>
          <w:szCs w:val="22"/>
        </w:rPr>
      </w:pPr>
      <w:r w:rsidRPr="0027078B">
        <w:rPr>
          <w:sz w:val="22"/>
          <w:szCs w:val="22"/>
        </w:rPr>
        <w:t>Подвижный состав пожарного поезда должен содержаться в технически исправном состоянии, обеспечивающим его следование к месту вызова с максимальной скоростью.</w:t>
      </w:r>
    </w:p>
    <w:p w:rsidR="0027078B" w:rsidRPr="0027078B" w:rsidRDefault="0027078B" w:rsidP="0027078B">
      <w:pPr>
        <w:ind w:firstLine="567"/>
        <w:jc w:val="both"/>
        <w:rPr>
          <w:sz w:val="22"/>
          <w:szCs w:val="22"/>
        </w:rPr>
      </w:pPr>
      <w:r w:rsidRPr="0027078B">
        <w:rPr>
          <w:sz w:val="22"/>
          <w:szCs w:val="22"/>
        </w:rPr>
        <w:t>Достижение поставленной цели невозможно без проведения ряда специальных мероприятий:</w:t>
      </w:r>
    </w:p>
    <w:p w:rsidR="0027078B" w:rsidRPr="0027078B" w:rsidRDefault="0027078B" w:rsidP="00E8377D">
      <w:pPr>
        <w:numPr>
          <w:ilvl w:val="0"/>
          <w:numId w:val="8"/>
        </w:numPr>
        <w:ind w:left="0" w:firstLine="567"/>
        <w:jc w:val="both"/>
        <w:rPr>
          <w:b/>
          <w:sz w:val="22"/>
          <w:szCs w:val="22"/>
        </w:rPr>
      </w:pPr>
      <w:r w:rsidRPr="0027078B">
        <w:rPr>
          <w:sz w:val="22"/>
          <w:szCs w:val="22"/>
        </w:rPr>
        <w:t>Буксы вагонов с подшипниками скольжения должны быть заправлены и опломбированы, о чем делается соответству</w:t>
      </w:r>
      <w:r w:rsidRPr="0027078B">
        <w:rPr>
          <w:sz w:val="22"/>
          <w:szCs w:val="22"/>
        </w:rPr>
        <w:t>ю</w:t>
      </w:r>
      <w:r w:rsidRPr="0027078B">
        <w:rPr>
          <w:sz w:val="22"/>
          <w:szCs w:val="22"/>
        </w:rPr>
        <w:t>щая отметка в журнале учета работы поезда.</w:t>
      </w:r>
    </w:p>
    <w:p w:rsidR="0027078B" w:rsidRPr="0027078B" w:rsidRDefault="0027078B" w:rsidP="00E8377D">
      <w:pPr>
        <w:numPr>
          <w:ilvl w:val="0"/>
          <w:numId w:val="8"/>
        </w:numPr>
        <w:ind w:left="0" w:firstLine="567"/>
        <w:jc w:val="both"/>
        <w:rPr>
          <w:b/>
          <w:sz w:val="22"/>
          <w:szCs w:val="22"/>
          <w:lang w:val="en-US"/>
        </w:rPr>
      </w:pPr>
      <w:r w:rsidRPr="0027078B">
        <w:rPr>
          <w:sz w:val="22"/>
          <w:szCs w:val="22"/>
        </w:rPr>
        <w:t>Осмотр ходовых частей, тормозных и сцепных приборов в подвижном составе пожарного поезда производится не реже о</w:t>
      </w:r>
      <w:r w:rsidRPr="0027078B">
        <w:rPr>
          <w:sz w:val="22"/>
          <w:szCs w:val="22"/>
        </w:rPr>
        <w:t>д</w:t>
      </w:r>
      <w:r w:rsidRPr="0027078B">
        <w:rPr>
          <w:sz w:val="22"/>
          <w:szCs w:val="22"/>
        </w:rPr>
        <w:t>ного раза в месяц и каждый раз после выезда с постоянного места стоянки, с отметкой в журнале учета работы пожарного поезда. Осмотр производится сотрудниками вагонов в присутствии начальника поезда.</w:t>
      </w:r>
    </w:p>
    <w:p w:rsidR="0027078B" w:rsidRPr="0027078B" w:rsidRDefault="0027078B" w:rsidP="0027078B">
      <w:pPr>
        <w:ind w:firstLine="567"/>
        <w:jc w:val="both"/>
        <w:rPr>
          <w:sz w:val="22"/>
          <w:szCs w:val="22"/>
        </w:rPr>
      </w:pPr>
      <w:r w:rsidRPr="0027078B">
        <w:rPr>
          <w:sz w:val="22"/>
          <w:szCs w:val="22"/>
        </w:rPr>
        <w:t>Содержание в исправности пути стоянки пожарного поезда осуществляется дистанцией пути, а его очистка от снега и соде</w:t>
      </w:r>
      <w:r w:rsidRPr="0027078B">
        <w:rPr>
          <w:sz w:val="22"/>
          <w:szCs w:val="22"/>
        </w:rPr>
        <w:t>р</w:t>
      </w:r>
      <w:r w:rsidRPr="0027078B">
        <w:rPr>
          <w:sz w:val="22"/>
          <w:szCs w:val="22"/>
        </w:rPr>
        <w:t>жание в чистоте (на расстоянии 30-40 метров) – личным составом подразделения. Все вагоны пожарного поезда окрашиваются в красный цвет и имеют две параллельных белых полосы по всей длине вагонов. Одна шириной 80 мм вверху и другая 230 мм внизу на одинаковом расстоянии от головки рельсов. Также с помощью трафаретов наносятся изображения согласно ТУ «Пожарные пое</w:t>
      </w:r>
      <w:r w:rsidRPr="0027078B">
        <w:rPr>
          <w:sz w:val="22"/>
          <w:szCs w:val="22"/>
        </w:rPr>
        <w:t>з</w:t>
      </w:r>
      <w:r w:rsidRPr="0027078B">
        <w:rPr>
          <w:sz w:val="22"/>
          <w:szCs w:val="22"/>
        </w:rPr>
        <w:t>да. Знаки и надписи».</w:t>
      </w:r>
    </w:p>
    <w:p w:rsidR="0027078B" w:rsidRPr="0027078B" w:rsidRDefault="0027078B" w:rsidP="0027078B">
      <w:pPr>
        <w:ind w:firstLine="567"/>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6. Организация тушения пожаров на железнодорожном транспорте.</w:t>
      </w:r>
    </w:p>
    <w:p w:rsidR="0027078B" w:rsidRPr="0027078B" w:rsidRDefault="0027078B" w:rsidP="006000C3">
      <w:pPr>
        <w:jc w:val="both"/>
        <w:rPr>
          <w:b/>
          <w:sz w:val="22"/>
          <w:szCs w:val="22"/>
        </w:rPr>
      </w:pPr>
      <w:r>
        <w:rPr>
          <w:b/>
          <w:sz w:val="22"/>
          <w:szCs w:val="22"/>
        </w:rPr>
        <w:t>6.</w:t>
      </w:r>
      <w:r w:rsidRPr="0027078B">
        <w:rPr>
          <w:b/>
          <w:sz w:val="22"/>
          <w:szCs w:val="22"/>
        </w:rPr>
        <w:t>6.1. Тушение пожаров.</w:t>
      </w:r>
    </w:p>
    <w:p w:rsidR="0027078B" w:rsidRPr="0027078B" w:rsidRDefault="0027078B" w:rsidP="0027078B">
      <w:pPr>
        <w:ind w:firstLine="567"/>
        <w:jc w:val="both"/>
        <w:rPr>
          <w:sz w:val="22"/>
          <w:szCs w:val="22"/>
        </w:rPr>
      </w:pPr>
      <w:r w:rsidRPr="0027078B">
        <w:rPr>
          <w:sz w:val="22"/>
          <w:szCs w:val="22"/>
        </w:rPr>
        <w:t>По прибытии пожарного поезда к месту вызова, действия личного состава боевых расчетов, помимо ликвидации самого п</w:t>
      </w:r>
      <w:r w:rsidRPr="0027078B">
        <w:rPr>
          <w:sz w:val="22"/>
          <w:szCs w:val="22"/>
        </w:rPr>
        <w:t>о</w:t>
      </w:r>
      <w:r w:rsidRPr="0027078B">
        <w:rPr>
          <w:sz w:val="22"/>
          <w:szCs w:val="22"/>
        </w:rPr>
        <w:t>жара, должны быть направлены на:</w:t>
      </w:r>
    </w:p>
    <w:p w:rsidR="0027078B" w:rsidRPr="0027078B" w:rsidRDefault="0027078B" w:rsidP="00E8377D">
      <w:pPr>
        <w:numPr>
          <w:ilvl w:val="0"/>
          <w:numId w:val="9"/>
        </w:numPr>
        <w:ind w:left="0" w:firstLine="567"/>
        <w:jc w:val="both"/>
        <w:rPr>
          <w:sz w:val="22"/>
          <w:szCs w:val="22"/>
        </w:rPr>
      </w:pPr>
      <w:r w:rsidRPr="0027078B">
        <w:rPr>
          <w:sz w:val="22"/>
          <w:szCs w:val="22"/>
        </w:rPr>
        <w:t>организацию и непосредственное участие в спасении л</w:t>
      </w:r>
      <w:r w:rsidRPr="0027078B">
        <w:rPr>
          <w:sz w:val="22"/>
          <w:szCs w:val="22"/>
        </w:rPr>
        <w:t>ю</w:t>
      </w:r>
      <w:r w:rsidRPr="0027078B">
        <w:rPr>
          <w:sz w:val="22"/>
          <w:szCs w:val="22"/>
        </w:rPr>
        <w:t>дей в случае угрозы их жизни и здоровья;</w:t>
      </w:r>
    </w:p>
    <w:p w:rsidR="0027078B" w:rsidRPr="0027078B" w:rsidRDefault="0027078B" w:rsidP="00E8377D">
      <w:pPr>
        <w:numPr>
          <w:ilvl w:val="0"/>
          <w:numId w:val="9"/>
        </w:numPr>
        <w:ind w:left="0" w:firstLine="567"/>
        <w:jc w:val="both"/>
        <w:rPr>
          <w:sz w:val="22"/>
          <w:szCs w:val="22"/>
        </w:rPr>
      </w:pPr>
      <w:r w:rsidRPr="0027078B">
        <w:rPr>
          <w:sz w:val="22"/>
          <w:szCs w:val="22"/>
        </w:rPr>
        <w:lastRenderedPageBreak/>
        <w:t>защиту соседних зданий и сооружений, технологического оборудования и перевозимых грузов;</w:t>
      </w:r>
    </w:p>
    <w:p w:rsidR="0027078B" w:rsidRPr="0027078B" w:rsidRDefault="0027078B" w:rsidP="00E8377D">
      <w:pPr>
        <w:numPr>
          <w:ilvl w:val="0"/>
          <w:numId w:val="9"/>
        </w:numPr>
        <w:ind w:left="0" w:firstLine="567"/>
        <w:jc w:val="both"/>
        <w:rPr>
          <w:sz w:val="22"/>
          <w:szCs w:val="22"/>
          <w:lang w:val="en-US"/>
        </w:rPr>
      </w:pPr>
      <w:r w:rsidRPr="0027078B">
        <w:rPr>
          <w:sz w:val="22"/>
          <w:szCs w:val="22"/>
        </w:rPr>
        <w:t>быстрейшее восстановление движения поездов;</w:t>
      </w:r>
    </w:p>
    <w:p w:rsidR="0027078B" w:rsidRPr="0027078B" w:rsidRDefault="0027078B" w:rsidP="00E8377D">
      <w:pPr>
        <w:numPr>
          <w:ilvl w:val="0"/>
          <w:numId w:val="9"/>
        </w:numPr>
        <w:ind w:left="0" w:firstLine="567"/>
        <w:jc w:val="both"/>
        <w:rPr>
          <w:sz w:val="22"/>
          <w:szCs w:val="22"/>
        </w:rPr>
      </w:pPr>
      <w:r w:rsidRPr="0027078B">
        <w:rPr>
          <w:sz w:val="22"/>
          <w:szCs w:val="22"/>
        </w:rPr>
        <w:t>эвакуацию наиболее ценного груза, имущества и живо</w:t>
      </w:r>
      <w:r w:rsidRPr="0027078B">
        <w:rPr>
          <w:sz w:val="22"/>
          <w:szCs w:val="22"/>
        </w:rPr>
        <w:t>т</w:t>
      </w:r>
      <w:r w:rsidRPr="0027078B">
        <w:rPr>
          <w:sz w:val="22"/>
          <w:szCs w:val="22"/>
        </w:rPr>
        <w:t>ных;</w:t>
      </w:r>
    </w:p>
    <w:p w:rsidR="0027078B" w:rsidRPr="0027078B" w:rsidRDefault="0027078B" w:rsidP="00E8377D">
      <w:pPr>
        <w:numPr>
          <w:ilvl w:val="0"/>
          <w:numId w:val="9"/>
        </w:numPr>
        <w:ind w:left="0" w:firstLine="567"/>
        <w:jc w:val="both"/>
        <w:rPr>
          <w:sz w:val="22"/>
          <w:szCs w:val="22"/>
        </w:rPr>
      </w:pPr>
      <w:r w:rsidRPr="0027078B">
        <w:rPr>
          <w:sz w:val="22"/>
          <w:szCs w:val="22"/>
        </w:rPr>
        <w:t>обеспечение сохранности материальных ценностей до прибытия оперативных нарядов военизированной охраны или м</w:t>
      </w:r>
      <w:r w:rsidRPr="0027078B">
        <w:rPr>
          <w:sz w:val="22"/>
          <w:szCs w:val="22"/>
        </w:rPr>
        <w:t>и</w:t>
      </w:r>
      <w:r w:rsidRPr="0027078B">
        <w:rPr>
          <w:sz w:val="22"/>
          <w:szCs w:val="22"/>
        </w:rPr>
        <w:t>лиции.</w:t>
      </w:r>
    </w:p>
    <w:p w:rsidR="0027078B" w:rsidRPr="0027078B" w:rsidRDefault="0027078B" w:rsidP="0027078B">
      <w:pPr>
        <w:ind w:firstLine="567"/>
        <w:jc w:val="both"/>
        <w:rPr>
          <w:sz w:val="22"/>
          <w:szCs w:val="22"/>
        </w:rPr>
      </w:pPr>
      <w:r w:rsidRPr="0027078B">
        <w:rPr>
          <w:sz w:val="22"/>
          <w:szCs w:val="22"/>
        </w:rPr>
        <w:t>Руководство по тушению пожара до прибытия начальника гарнизона или дежурной части государственной противопожарной службы МЧС осуществляет начальствующий состав службы или отряда военизированной охраны, начальник пожарного поезда, к</w:t>
      </w:r>
      <w:r w:rsidRPr="0027078B">
        <w:rPr>
          <w:sz w:val="22"/>
          <w:szCs w:val="22"/>
        </w:rPr>
        <w:t>о</w:t>
      </w:r>
      <w:r w:rsidRPr="0027078B">
        <w:rPr>
          <w:sz w:val="22"/>
          <w:szCs w:val="22"/>
        </w:rPr>
        <w:t>манды или начальник караула пожарного поезда. До прибытия п</w:t>
      </w:r>
      <w:r w:rsidRPr="0027078B">
        <w:rPr>
          <w:sz w:val="22"/>
          <w:szCs w:val="22"/>
        </w:rPr>
        <w:t>о</w:t>
      </w:r>
      <w:r w:rsidRPr="0027078B">
        <w:rPr>
          <w:sz w:val="22"/>
          <w:szCs w:val="22"/>
        </w:rPr>
        <w:t>жарных подразделений ГПС МЧС или пожарного поезда руково</w:t>
      </w:r>
      <w:r w:rsidRPr="0027078B">
        <w:rPr>
          <w:sz w:val="22"/>
          <w:szCs w:val="22"/>
        </w:rPr>
        <w:t>д</w:t>
      </w:r>
      <w:r w:rsidRPr="0027078B">
        <w:rPr>
          <w:sz w:val="22"/>
          <w:szCs w:val="22"/>
        </w:rPr>
        <w:t>ство по тушению пожара осуществляет руководитель предприятия (учреждения), на котором возник пожар, а в пассажирском поезде – начальник поезда, в грузовом поезде или электричке – машинист.</w:t>
      </w:r>
    </w:p>
    <w:p w:rsidR="0027078B" w:rsidRPr="0027078B" w:rsidRDefault="0027078B" w:rsidP="0027078B">
      <w:pPr>
        <w:ind w:firstLine="567"/>
        <w:jc w:val="both"/>
        <w:rPr>
          <w:sz w:val="22"/>
          <w:szCs w:val="22"/>
        </w:rPr>
      </w:pPr>
      <w:r w:rsidRPr="0027078B">
        <w:rPr>
          <w:sz w:val="22"/>
          <w:szCs w:val="22"/>
        </w:rPr>
        <w:t>Действия личного состава пожарного поезда при ликвидации пожара и оказании помощи при аварии в различных условиях определяются Боевым уставом пожарной охраны, а также Прав</w:t>
      </w:r>
      <w:r w:rsidRPr="0027078B">
        <w:rPr>
          <w:sz w:val="22"/>
          <w:szCs w:val="22"/>
        </w:rPr>
        <w:t>и</w:t>
      </w:r>
      <w:r w:rsidRPr="0027078B">
        <w:rPr>
          <w:sz w:val="22"/>
          <w:szCs w:val="22"/>
        </w:rPr>
        <w:t>лами безопасности и порядка при ликвидации аварийных ситуаций с опасными грузами при перевозке их по железным дорогам, в том числе порядком действий, изложенном в аварийных карточках на опасные грузы.</w:t>
      </w:r>
    </w:p>
    <w:p w:rsidR="0027078B" w:rsidRPr="0027078B" w:rsidRDefault="0027078B" w:rsidP="0027078B">
      <w:pPr>
        <w:ind w:firstLine="567"/>
        <w:jc w:val="both"/>
        <w:rPr>
          <w:sz w:val="22"/>
          <w:szCs w:val="22"/>
        </w:rPr>
      </w:pPr>
      <w:r w:rsidRPr="0027078B">
        <w:rPr>
          <w:sz w:val="22"/>
          <w:szCs w:val="22"/>
        </w:rPr>
        <w:t>На месте происшествия или пожара начальник пожарного поезда обязан действовать по указанию руководителей тушения пожара (РТП) или восстановительных работ.</w:t>
      </w:r>
    </w:p>
    <w:p w:rsidR="0027078B" w:rsidRPr="0027078B" w:rsidRDefault="0027078B" w:rsidP="0027078B">
      <w:pPr>
        <w:ind w:firstLine="567"/>
        <w:jc w:val="both"/>
        <w:rPr>
          <w:sz w:val="22"/>
          <w:szCs w:val="22"/>
        </w:rPr>
      </w:pPr>
      <w:r w:rsidRPr="0027078B">
        <w:rPr>
          <w:sz w:val="22"/>
          <w:szCs w:val="22"/>
        </w:rPr>
        <w:t>Ликвидация пожара на электрифицированных участках ж</w:t>
      </w:r>
      <w:r w:rsidRPr="0027078B">
        <w:rPr>
          <w:sz w:val="22"/>
          <w:szCs w:val="22"/>
        </w:rPr>
        <w:t>е</w:t>
      </w:r>
      <w:r w:rsidRPr="0027078B">
        <w:rPr>
          <w:sz w:val="22"/>
          <w:szCs w:val="22"/>
        </w:rPr>
        <w:t>лезных дорог должна производиться только после получения рук</w:t>
      </w:r>
      <w:r w:rsidRPr="0027078B">
        <w:rPr>
          <w:sz w:val="22"/>
          <w:szCs w:val="22"/>
        </w:rPr>
        <w:t>о</w:t>
      </w:r>
      <w:r w:rsidRPr="0027078B">
        <w:rPr>
          <w:sz w:val="22"/>
          <w:szCs w:val="22"/>
        </w:rPr>
        <w:t xml:space="preserve">водителем тушения пожара </w:t>
      </w:r>
      <w:r w:rsidRPr="0027078B">
        <w:rPr>
          <w:b/>
          <w:i/>
          <w:sz w:val="22"/>
          <w:szCs w:val="22"/>
        </w:rPr>
        <w:t>письменного разрешения</w:t>
      </w:r>
      <w:r w:rsidRPr="0027078B">
        <w:rPr>
          <w:sz w:val="22"/>
          <w:szCs w:val="22"/>
        </w:rPr>
        <w:t xml:space="preserve"> электромо</w:t>
      </w:r>
      <w:r w:rsidRPr="0027078B">
        <w:rPr>
          <w:sz w:val="22"/>
          <w:szCs w:val="22"/>
        </w:rPr>
        <w:t>н</w:t>
      </w:r>
      <w:r w:rsidRPr="0027078B">
        <w:rPr>
          <w:sz w:val="22"/>
          <w:szCs w:val="22"/>
        </w:rPr>
        <w:t>тера района контактной сети с указанием в нем номера приказа энергодиспетчера и времени снятия напряжения.</w:t>
      </w:r>
    </w:p>
    <w:p w:rsidR="0027078B" w:rsidRPr="0027078B" w:rsidRDefault="0027078B" w:rsidP="0027078B">
      <w:pPr>
        <w:ind w:firstLine="567"/>
        <w:jc w:val="both"/>
        <w:rPr>
          <w:sz w:val="22"/>
          <w:szCs w:val="22"/>
        </w:rPr>
      </w:pPr>
      <w:r w:rsidRPr="0027078B">
        <w:rPr>
          <w:sz w:val="22"/>
          <w:szCs w:val="22"/>
        </w:rPr>
        <w:t>В тех случаях, когда прибытие электромонтера и получение письменного разрешения требует времени, за которое может пр</w:t>
      </w:r>
      <w:r w:rsidRPr="0027078B">
        <w:rPr>
          <w:sz w:val="22"/>
          <w:szCs w:val="22"/>
        </w:rPr>
        <w:t>о</w:t>
      </w:r>
      <w:r w:rsidRPr="0027078B">
        <w:rPr>
          <w:sz w:val="22"/>
          <w:szCs w:val="22"/>
        </w:rPr>
        <w:t xml:space="preserve">изойти значительное развитие пожара с опасными последствиями, допускается </w:t>
      </w:r>
      <w:r w:rsidRPr="0027078B">
        <w:rPr>
          <w:b/>
          <w:i/>
          <w:sz w:val="22"/>
          <w:szCs w:val="22"/>
        </w:rPr>
        <w:t>разрешение по радио</w:t>
      </w:r>
      <w:r w:rsidRPr="0027078B">
        <w:rPr>
          <w:sz w:val="22"/>
          <w:szCs w:val="22"/>
        </w:rPr>
        <w:t>.</w:t>
      </w:r>
    </w:p>
    <w:p w:rsidR="0027078B" w:rsidRPr="0027078B" w:rsidRDefault="0027078B" w:rsidP="0027078B">
      <w:pPr>
        <w:ind w:firstLine="567"/>
        <w:jc w:val="both"/>
        <w:rPr>
          <w:sz w:val="22"/>
          <w:szCs w:val="22"/>
        </w:rPr>
      </w:pPr>
      <w:r w:rsidRPr="0027078B">
        <w:rPr>
          <w:sz w:val="22"/>
          <w:szCs w:val="22"/>
        </w:rPr>
        <w:t>При организации тушения пожара на электрифицированных участках запрещается до снятия напряжение приближаться к пр</w:t>
      </w:r>
      <w:r w:rsidRPr="0027078B">
        <w:rPr>
          <w:sz w:val="22"/>
          <w:szCs w:val="22"/>
        </w:rPr>
        <w:t>о</w:t>
      </w:r>
      <w:r w:rsidRPr="0027078B">
        <w:rPr>
          <w:sz w:val="22"/>
          <w:szCs w:val="22"/>
        </w:rPr>
        <w:lastRenderedPageBreak/>
        <w:t>водам и другим частям контактной сети и воздушных линий на расстояние не менее 2 метров, а к оборванным проводам контак</w:t>
      </w:r>
      <w:r w:rsidRPr="0027078B">
        <w:rPr>
          <w:sz w:val="22"/>
          <w:szCs w:val="22"/>
        </w:rPr>
        <w:t>т</w:t>
      </w:r>
      <w:r w:rsidRPr="0027078B">
        <w:rPr>
          <w:sz w:val="22"/>
          <w:szCs w:val="22"/>
        </w:rPr>
        <w:t>ной сети и воздушных линий на расстояние менее 10 метров до их заземления.</w:t>
      </w:r>
    </w:p>
    <w:p w:rsidR="0027078B" w:rsidRPr="0027078B" w:rsidRDefault="0027078B" w:rsidP="0027078B">
      <w:pPr>
        <w:ind w:firstLine="567"/>
        <w:jc w:val="both"/>
        <w:rPr>
          <w:sz w:val="22"/>
          <w:szCs w:val="22"/>
        </w:rPr>
      </w:pPr>
      <w:r w:rsidRPr="0027078B">
        <w:rPr>
          <w:sz w:val="22"/>
          <w:szCs w:val="22"/>
        </w:rPr>
        <w:t>Все требования РТП, независимо от его должности и ведо</w:t>
      </w:r>
      <w:r w:rsidRPr="0027078B">
        <w:rPr>
          <w:sz w:val="22"/>
          <w:szCs w:val="22"/>
        </w:rPr>
        <w:t>м</w:t>
      </w:r>
      <w:r w:rsidRPr="0027078B">
        <w:rPr>
          <w:sz w:val="22"/>
          <w:szCs w:val="22"/>
        </w:rPr>
        <w:t>ственной принадлежности, связанные с тушением пожара, спасен</w:t>
      </w:r>
      <w:r w:rsidRPr="0027078B">
        <w:rPr>
          <w:sz w:val="22"/>
          <w:szCs w:val="22"/>
        </w:rPr>
        <w:t>и</w:t>
      </w:r>
      <w:r w:rsidRPr="0027078B">
        <w:rPr>
          <w:sz w:val="22"/>
          <w:szCs w:val="22"/>
        </w:rPr>
        <w:t>ем людей, эвакуации имущества, рассредоточением подвижного состава и т. п. обязательны для немедленного выполнения рабо</w:t>
      </w:r>
      <w:r w:rsidRPr="0027078B">
        <w:rPr>
          <w:sz w:val="22"/>
          <w:szCs w:val="22"/>
        </w:rPr>
        <w:t>т</w:t>
      </w:r>
      <w:r w:rsidRPr="0027078B">
        <w:rPr>
          <w:sz w:val="22"/>
          <w:szCs w:val="22"/>
        </w:rPr>
        <w:t>никами всех служб железнодорожного транспорта.</w:t>
      </w:r>
    </w:p>
    <w:p w:rsidR="0027078B" w:rsidRPr="0027078B" w:rsidRDefault="0027078B" w:rsidP="0027078B">
      <w:pPr>
        <w:ind w:firstLine="567"/>
        <w:jc w:val="both"/>
        <w:rPr>
          <w:b/>
          <w:sz w:val="22"/>
          <w:szCs w:val="22"/>
        </w:rPr>
      </w:pPr>
      <w:r w:rsidRPr="0027078B">
        <w:rPr>
          <w:sz w:val="22"/>
          <w:szCs w:val="22"/>
        </w:rPr>
        <w:t>При совместном выезде пожарного и восстановительного п</w:t>
      </w:r>
      <w:r w:rsidRPr="0027078B">
        <w:rPr>
          <w:sz w:val="22"/>
          <w:szCs w:val="22"/>
        </w:rPr>
        <w:t>о</w:t>
      </w:r>
      <w:r w:rsidRPr="0027078B">
        <w:rPr>
          <w:sz w:val="22"/>
          <w:szCs w:val="22"/>
        </w:rPr>
        <w:t>ездов в работе по ликвидации пожара задействуются и работники восстановительного поезда.</w:t>
      </w:r>
    </w:p>
    <w:p w:rsidR="0027078B" w:rsidRPr="0027078B" w:rsidRDefault="0027078B" w:rsidP="0027078B">
      <w:pPr>
        <w:ind w:firstLine="567"/>
        <w:jc w:val="both"/>
        <w:rPr>
          <w:sz w:val="22"/>
          <w:szCs w:val="22"/>
        </w:rPr>
      </w:pPr>
      <w:r w:rsidRPr="0027078B">
        <w:rPr>
          <w:sz w:val="22"/>
          <w:szCs w:val="22"/>
        </w:rPr>
        <w:t>При возникновении пожаров в подвижном составе на желе</w:t>
      </w:r>
      <w:r w:rsidRPr="0027078B">
        <w:rPr>
          <w:sz w:val="22"/>
          <w:szCs w:val="22"/>
        </w:rPr>
        <w:t>з</w:t>
      </w:r>
      <w:r w:rsidRPr="0027078B">
        <w:rPr>
          <w:sz w:val="22"/>
          <w:szCs w:val="22"/>
        </w:rPr>
        <w:t>нодорожных станциях, перегонах (в пути следования), админ</w:t>
      </w:r>
      <w:r w:rsidRPr="0027078B">
        <w:rPr>
          <w:sz w:val="22"/>
          <w:szCs w:val="22"/>
        </w:rPr>
        <w:t>и</w:t>
      </w:r>
      <w:r w:rsidRPr="0027078B">
        <w:rPr>
          <w:sz w:val="22"/>
          <w:szCs w:val="22"/>
        </w:rPr>
        <w:t>страция, диспетчер, машинисты и другие работники железнод</w:t>
      </w:r>
      <w:r w:rsidRPr="0027078B">
        <w:rPr>
          <w:sz w:val="22"/>
          <w:szCs w:val="22"/>
        </w:rPr>
        <w:t>о</w:t>
      </w:r>
      <w:r w:rsidRPr="0027078B">
        <w:rPr>
          <w:sz w:val="22"/>
          <w:szCs w:val="22"/>
        </w:rPr>
        <w:t>рожного транспорта должны действовать согласно инструкции по тушению пожаров в подвижном составе железных дорог. При этом следует: немедленно сообщить о пожаре на ЦУСС гарнизона п</w:t>
      </w:r>
      <w:r w:rsidRPr="0027078B">
        <w:rPr>
          <w:sz w:val="22"/>
          <w:szCs w:val="22"/>
        </w:rPr>
        <w:t>о</w:t>
      </w:r>
      <w:r w:rsidRPr="0027078B">
        <w:rPr>
          <w:sz w:val="22"/>
          <w:szCs w:val="22"/>
        </w:rPr>
        <w:t>жарной охраны и в линейный орган внутренних дел; обеспечить эвакуацию пассажиров, расцепку поездов и отвод вагонов на бе</w:t>
      </w:r>
      <w:r w:rsidRPr="0027078B">
        <w:rPr>
          <w:sz w:val="22"/>
          <w:szCs w:val="22"/>
        </w:rPr>
        <w:t>з</w:t>
      </w:r>
      <w:r w:rsidRPr="0027078B">
        <w:rPr>
          <w:sz w:val="22"/>
          <w:szCs w:val="22"/>
        </w:rPr>
        <w:t>опасное расстояние, эвакуацию соседних поездов; снять напряж</w:t>
      </w:r>
      <w:r w:rsidRPr="0027078B">
        <w:rPr>
          <w:sz w:val="22"/>
          <w:szCs w:val="22"/>
        </w:rPr>
        <w:t>е</w:t>
      </w:r>
      <w:r w:rsidRPr="0027078B">
        <w:rPr>
          <w:sz w:val="22"/>
          <w:szCs w:val="22"/>
        </w:rPr>
        <w:t>ние с контактной сети на участке выполнения работ; принять меры по ликвидации очага горения первичными средствами пожарот</w:t>
      </w:r>
      <w:r w:rsidRPr="0027078B">
        <w:rPr>
          <w:sz w:val="22"/>
          <w:szCs w:val="22"/>
        </w:rPr>
        <w:t>у</w:t>
      </w:r>
      <w:r w:rsidRPr="0027078B">
        <w:rPr>
          <w:sz w:val="22"/>
          <w:szCs w:val="22"/>
        </w:rPr>
        <w:t>шения, предотвращению растекания ЛВЖ и ГЖ и отводу их в бе</w:t>
      </w:r>
      <w:r w:rsidRPr="0027078B">
        <w:rPr>
          <w:sz w:val="22"/>
          <w:szCs w:val="22"/>
        </w:rPr>
        <w:t>з</w:t>
      </w:r>
      <w:r w:rsidRPr="0027078B">
        <w:rPr>
          <w:sz w:val="22"/>
          <w:szCs w:val="22"/>
        </w:rPr>
        <w:t>опасное место; произвести расшифровку грузов в горящих и сосе</w:t>
      </w:r>
      <w:r w:rsidRPr="0027078B">
        <w:rPr>
          <w:sz w:val="22"/>
          <w:szCs w:val="22"/>
        </w:rPr>
        <w:t>д</w:t>
      </w:r>
      <w:r w:rsidRPr="0027078B">
        <w:rPr>
          <w:sz w:val="22"/>
          <w:szCs w:val="22"/>
        </w:rPr>
        <w:t>них вагонах и т. д.</w:t>
      </w:r>
    </w:p>
    <w:p w:rsidR="0027078B" w:rsidRPr="0027078B" w:rsidRDefault="0027078B" w:rsidP="0027078B">
      <w:pPr>
        <w:ind w:firstLine="567"/>
        <w:jc w:val="both"/>
        <w:rPr>
          <w:sz w:val="22"/>
          <w:szCs w:val="22"/>
        </w:rPr>
      </w:pPr>
      <w:r w:rsidRPr="0027078B">
        <w:rPr>
          <w:sz w:val="22"/>
          <w:szCs w:val="22"/>
        </w:rPr>
        <w:t>Ответственность за организацию и руководство тушением пожара, спасением пассажиров, эвакуацией подвижного состава и грузов до прибытия пожарной охраны возлагается:</w:t>
      </w:r>
    </w:p>
    <w:p w:rsidR="0027078B" w:rsidRPr="0027078B" w:rsidRDefault="0027078B" w:rsidP="00E8377D">
      <w:pPr>
        <w:numPr>
          <w:ilvl w:val="0"/>
          <w:numId w:val="10"/>
        </w:numPr>
        <w:ind w:left="0" w:firstLine="567"/>
        <w:jc w:val="both"/>
        <w:rPr>
          <w:sz w:val="22"/>
          <w:szCs w:val="22"/>
        </w:rPr>
      </w:pPr>
      <w:r w:rsidRPr="0027078B">
        <w:rPr>
          <w:sz w:val="22"/>
          <w:szCs w:val="22"/>
        </w:rPr>
        <w:t>на станциях – на начальника станции, а в его отсутствие – на дежурных станции;</w:t>
      </w:r>
    </w:p>
    <w:p w:rsidR="0027078B" w:rsidRPr="0027078B" w:rsidRDefault="0027078B" w:rsidP="00E8377D">
      <w:pPr>
        <w:numPr>
          <w:ilvl w:val="0"/>
          <w:numId w:val="10"/>
        </w:numPr>
        <w:ind w:left="0" w:firstLine="567"/>
        <w:jc w:val="both"/>
        <w:rPr>
          <w:sz w:val="22"/>
          <w:szCs w:val="22"/>
        </w:rPr>
      </w:pPr>
      <w:r w:rsidRPr="0027078B">
        <w:rPr>
          <w:sz w:val="22"/>
          <w:szCs w:val="22"/>
        </w:rPr>
        <w:t>на перегонах (в пути следования) – на машинистов груз</w:t>
      </w:r>
      <w:r w:rsidRPr="0027078B">
        <w:rPr>
          <w:sz w:val="22"/>
          <w:szCs w:val="22"/>
        </w:rPr>
        <w:t>о</w:t>
      </w:r>
      <w:r w:rsidRPr="0027078B">
        <w:rPr>
          <w:sz w:val="22"/>
          <w:szCs w:val="22"/>
        </w:rPr>
        <w:t>вых и дизель-электропоездов, машинистов ведущего локомотива тяжеловесных составов, начальников пассажирских поездов, начальников секции рефрижераторных поездов, лиц сопровожд</w:t>
      </w:r>
      <w:r w:rsidRPr="0027078B">
        <w:rPr>
          <w:sz w:val="22"/>
          <w:szCs w:val="22"/>
        </w:rPr>
        <w:t>а</w:t>
      </w:r>
      <w:r w:rsidRPr="0027078B">
        <w:rPr>
          <w:sz w:val="22"/>
          <w:szCs w:val="22"/>
        </w:rPr>
        <w:t>ющих почтово-багажные поезда и специальные вагоны;</w:t>
      </w:r>
    </w:p>
    <w:p w:rsidR="0027078B" w:rsidRPr="0027078B" w:rsidRDefault="0027078B" w:rsidP="00E8377D">
      <w:pPr>
        <w:numPr>
          <w:ilvl w:val="0"/>
          <w:numId w:val="10"/>
        </w:numPr>
        <w:ind w:left="0" w:firstLine="567"/>
        <w:jc w:val="both"/>
        <w:rPr>
          <w:sz w:val="22"/>
          <w:szCs w:val="22"/>
        </w:rPr>
      </w:pPr>
      <w:r w:rsidRPr="0027078B">
        <w:rPr>
          <w:sz w:val="22"/>
          <w:szCs w:val="22"/>
        </w:rPr>
        <w:t>на предприятиях по обслуживанию и ремонту подвижного состава – на руководителя предприятия или его заместителей.</w:t>
      </w:r>
    </w:p>
    <w:p w:rsidR="0027078B" w:rsidRPr="0027078B" w:rsidRDefault="0027078B" w:rsidP="0027078B">
      <w:pPr>
        <w:ind w:firstLine="567"/>
        <w:jc w:val="both"/>
        <w:rPr>
          <w:sz w:val="22"/>
          <w:szCs w:val="22"/>
        </w:rPr>
      </w:pPr>
      <w:r w:rsidRPr="0027078B">
        <w:rPr>
          <w:sz w:val="22"/>
          <w:szCs w:val="22"/>
        </w:rPr>
        <w:lastRenderedPageBreak/>
        <w:t>Ответственный за тушение пожара высылает работника ж</w:t>
      </w:r>
      <w:r w:rsidRPr="0027078B">
        <w:rPr>
          <w:sz w:val="22"/>
          <w:szCs w:val="22"/>
        </w:rPr>
        <w:t>е</w:t>
      </w:r>
      <w:r w:rsidRPr="0027078B">
        <w:rPr>
          <w:sz w:val="22"/>
          <w:szCs w:val="22"/>
        </w:rPr>
        <w:t>лезнодорожного транспорта для встречи подразделений пожарной охраны. На железнодорожных станциях, в том числе при возникн</w:t>
      </w:r>
      <w:r w:rsidRPr="0027078B">
        <w:rPr>
          <w:sz w:val="22"/>
          <w:szCs w:val="22"/>
        </w:rPr>
        <w:t>о</w:t>
      </w:r>
      <w:r w:rsidRPr="0027078B">
        <w:rPr>
          <w:sz w:val="22"/>
          <w:szCs w:val="22"/>
        </w:rPr>
        <w:t>вении пожаров, руководителем станции разрабатывается план ли</w:t>
      </w:r>
      <w:r w:rsidRPr="0027078B">
        <w:rPr>
          <w:sz w:val="22"/>
          <w:szCs w:val="22"/>
        </w:rPr>
        <w:t>к</w:t>
      </w:r>
      <w:r w:rsidRPr="0027078B">
        <w:rPr>
          <w:sz w:val="22"/>
          <w:szCs w:val="22"/>
        </w:rPr>
        <w:t>видации аварии для обеспечения выполнения указанных работ до прибытия пожарной охраны. Для оперативной ликвидации после</w:t>
      </w:r>
      <w:r w:rsidRPr="0027078B">
        <w:rPr>
          <w:sz w:val="22"/>
          <w:szCs w:val="22"/>
        </w:rPr>
        <w:t>д</w:t>
      </w:r>
      <w:r w:rsidRPr="0027078B">
        <w:rPr>
          <w:sz w:val="22"/>
          <w:szCs w:val="22"/>
        </w:rPr>
        <w:t>ствий аварии или пожара и восстановления движения поездов по железной дороге предусматривается одновременный выезд к месту аварии (пожара) восстановительного и пожарного поездов.</w:t>
      </w:r>
    </w:p>
    <w:p w:rsidR="0027078B" w:rsidRPr="0027078B" w:rsidRDefault="0027078B" w:rsidP="0027078B">
      <w:pPr>
        <w:ind w:firstLine="567"/>
        <w:jc w:val="both"/>
        <w:rPr>
          <w:sz w:val="22"/>
          <w:szCs w:val="22"/>
        </w:rPr>
      </w:pPr>
      <w:r w:rsidRPr="0027078B">
        <w:rPr>
          <w:sz w:val="22"/>
          <w:szCs w:val="22"/>
        </w:rPr>
        <w:t>После прибытия пожарных подразделений действия рабо</w:t>
      </w:r>
      <w:r w:rsidRPr="0027078B">
        <w:rPr>
          <w:sz w:val="22"/>
          <w:szCs w:val="22"/>
        </w:rPr>
        <w:t>т</w:t>
      </w:r>
      <w:r w:rsidRPr="0027078B">
        <w:rPr>
          <w:sz w:val="22"/>
          <w:szCs w:val="22"/>
        </w:rPr>
        <w:t>ников станции по эвакуации и рассредоточению подвижного сост</w:t>
      </w:r>
      <w:r w:rsidRPr="0027078B">
        <w:rPr>
          <w:sz w:val="22"/>
          <w:szCs w:val="22"/>
        </w:rPr>
        <w:t>а</w:t>
      </w:r>
      <w:r w:rsidRPr="0027078B">
        <w:rPr>
          <w:sz w:val="22"/>
          <w:szCs w:val="22"/>
        </w:rPr>
        <w:t>ва осуществляется по указанию РТП или по согласованию с ним.</w:t>
      </w:r>
    </w:p>
    <w:p w:rsidR="0027078B" w:rsidRPr="0027078B" w:rsidRDefault="0027078B" w:rsidP="0027078B">
      <w:pPr>
        <w:ind w:firstLine="567"/>
        <w:jc w:val="both"/>
        <w:rPr>
          <w:sz w:val="22"/>
          <w:szCs w:val="22"/>
        </w:rPr>
      </w:pPr>
      <w:r w:rsidRPr="0027078B">
        <w:rPr>
          <w:sz w:val="22"/>
          <w:szCs w:val="22"/>
        </w:rPr>
        <w:t xml:space="preserve">Руководителем работ по ликвидации последствий аварийных ситуаций является старший начальник железной дороги (начальник дороги, отделения, станции или их заместители) или начальник восстановительного поезда. </w:t>
      </w:r>
    </w:p>
    <w:p w:rsidR="0027078B" w:rsidRPr="0027078B" w:rsidRDefault="0027078B" w:rsidP="0027078B">
      <w:pPr>
        <w:ind w:firstLine="567"/>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6.</w:t>
      </w:r>
      <w:r>
        <w:rPr>
          <w:b/>
          <w:sz w:val="22"/>
          <w:szCs w:val="22"/>
        </w:rPr>
        <w:t>2</w:t>
      </w:r>
      <w:r w:rsidRPr="0027078B">
        <w:rPr>
          <w:b/>
          <w:sz w:val="22"/>
          <w:szCs w:val="22"/>
        </w:rPr>
        <w:t xml:space="preserve"> Приемы и способы тушения.</w:t>
      </w:r>
    </w:p>
    <w:p w:rsidR="0027078B" w:rsidRPr="0027078B" w:rsidRDefault="0027078B" w:rsidP="0027078B">
      <w:pPr>
        <w:ind w:firstLine="567"/>
        <w:jc w:val="both"/>
        <w:rPr>
          <w:sz w:val="22"/>
          <w:szCs w:val="22"/>
        </w:rPr>
      </w:pPr>
      <w:r w:rsidRPr="0027078B">
        <w:rPr>
          <w:sz w:val="22"/>
          <w:szCs w:val="22"/>
        </w:rPr>
        <w:t>Боевые действия подразделений должны быть направлены на:</w:t>
      </w:r>
    </w:p>
    <w:p w:rsidR="0027078B" w:rsidRPr="0027078B" w:rsidRDefault="0027078B" w:rsidP="00E8377D">
      <w:pPr>
        <w:numPr>
          <w:ilvl w:val="0"/>
          <w:numId w:val="11"/>
        </w:numPr>
        <w:ind w:left="0" w:firstLine="567"/>
        <w:jc w:val="both"/>
        <w:rPr>
          <w:sz w:val="22"/>
          <w:szCs w:val="22"/>
          <w:lang w:val="en-US"/>
        </w:rPr>
      </w:pPr>
      <w:r w:rsidRPr="0027078B">
        <w:rPr>
          <w:sz w:val="22"/>
          <w:szCs w:val="22"/>
        </w:rPr>
        <w:t>обеспечение своевременной эвакуации пассажиров;</w:t>
      </w:r>
    </w:p>
    <w:p w:rsidR="0027078B" w:rsidRPr="0027078B" w:rsidRDefault="0027078B" w:rsidP="00E8377D">
      <w:pPr>
        <w:numPr>
          <w:ilvl w:val="0"/>
          <w:numId w:val="11"/>
        </w:numPr>
        <w:ind w:left="0" w:firstLine="567"/>
        <w:jc w:val="both"/>
        <w:rPr>
          <w:sz w:val="22"/>
          <w:szCs w:val="22"/>
        </w:rPr>
      </w:pPr>
      <w:r w:rsidRPr="0027078B">
        <w:rPr>
          <w:sz w:val="22"/>
          <w:szCs w:val="22"/>
        </w:rPr>
        <w:t>тушение и охлаждение цистерн и вагонов со взрывчат</w:t>
      </w:r>
      <w:r w:rsidRPr="0027078B">
        <w:rPr>
          <w:sz w:val="22"/>
          <w:szCs w:val="22"/>
        </w:rPr>
        <w:t>ы</w:t>
      </w:r>
      <w:r w:rsidRPr="0027078B">
        <w:rPr>
          <w:sz w:val="22"/>
          <w:szCs w:val="22"/>
        </w:rPr>
        <w:t>ми и взрывоопасными веществами, газами, ЛВЖ и ГЖ для предо</w:t>
      </w:r>
      <w:r w:rsidRPr="0027078B">
        <w:rPr>
          <w:sz w:val="22"/>
          <w:szCs w:val="22"/>
        </w:rPr>
        <w:t>т</w:t>
      </w:r>
      <w:r w:rsidRPr="0027078B">
        <w:rPr>
          <w:sz w:val="22"/>
          <w:szCs w:val="22"/>
        </w:rPr>
        <w:t>вращения взрывов в них и повреждений подвижного состава с ЯВ, а также во избежание утечки и разлива жидкостей, развития пож</w:t>
      </w:r>
      <w:r w:rsidRPr="0027078B">
        <w:rPr>
          <w:sz w:val="22"/>
          <w:szCs w:val="22"/>
        </w:rPr>
        <w:t>а</w:t>
      </w:r>
      <w:r w:rsidRPr="0027078B">
        <w:rPr>
          <w:sz w:val="22"/>
          <w:szCs w:val="22"/>
        </w:rPr>
        <w:t>ра на соседние поезда, здания и сооружения.</w:t>
      </w:r>
    </w:p>
    <w:p w:rsidR="0027078B" w:rsidRPr="0027078B" w:rsidRDefault="0027078B" w:rsidP="0027078B">
      <w:pPr>
        <w:ind w:firstLine="567"/>
        <w:jc w:val="both"/>
        <w:rPr>
          <w:sz w:val="22"/>
          <w:szCs w:val="22"/>
        </w:rPr>
      </w:pPr>
      <w:r w:rsidRPr="0027078B">
        <w:rPr>
          <w:sz w:val="22"/>
          <w:szCs w:val="22"/>
        </w:rPr>
        <w:t>При горении горловин цистерн без разлива жидкостей ц</w:t>
      </w:r>
      <w:r w:rsidRPr="0027078B">
        <w:rPr>
          <w:sz w:val="22"/>
          <w:szCs w:val="22"/>
        </w:rPr>
        <w:t>и</w:t>
      </w:r>
      <w:r w:rsidRPr="0027078B">
        <w:rPr>
          <w:sz w:val="22"/>
          <w:szCs w:val="22"/>
        </w:rPr>
        <w:t>стерны отцепляют от не горящих вагонов, подают на специальную площадку для тушения подвижного состава или отводят на бе</w:t>
      </w:r>
      <w:r w:rsidRPr="0027078B">
        <w:rPr>
          <w:sz w:val="22"/>
          <w:szCs w:val="22"/>
        </w:rPr>
        <w:t>з</w:t>
      </w:r>
      <w:r w:rsidRPr="0027078B">
        <w:rPr>
          <w:sz w:val="22"/>
          <w:szCs w:val="22"/>
        </w:rPr>
        <w:t>опасное расстояние в место, удобное для подъезда пожарной те</w:t>
      </w:r>
      <w:r w:rsidRPr="0027078B">
        <w:rPr>
          <w:sz w:val="22"/>
          <w:szCs w:val="22"/>
        </w:rPr>
        <w:t>х</w:t>
      </w:r>
      <w:r w:rsidRPr="0027078B">
        <w:rPr>
          <w:sz w:val="22"/>
          <w:szCs w:val="22"/>
        </w:rPr>
        <w:t>ники, и принимают меры по ликвидации пожара. Поврежденные цистерны с вытекающими горючими жидкостями эвакуировать з</w:t>
      </w:r>
      <w:r w:rsidRPr="0027078B">
        <w:rPr>
          <w:sz w:val="22"/>
          <w:szCs w:val="22"/>
        </w:rPr>
        <w:t>а</w:t>
      </w:r>
      <w:r w:rsidRPr="0027078B">
        <w:rPr>
          <w:sz w:val="22"/>
          <w:szCs w:val="22"/>
        </w:rPr>
        <w:t>прещается.</w:t>
      </w:r>
    </w:p>
    <w:p w:rsidR="0027078B" w:rsidRPr="0027078B" w:rsidRDefault="0027078B" w:rsidP="0027078B">
      <w:pPr>
        <w:ind w:firstLine="567"/>
        <w:jc w:val="both"/>
        <w:rPr>
          <w:sz w:val="22"/>
          <w:szCs w:val="22"/>
        </w:rPr>
      </w:pPr>
      <w:r w:rsidRPr="0027078B">
        <w:rPr>
          <w:sz w:val="22"/>
          <w:szCs w:val="22"/>
        </w:rPr>
        <w:t>Разлившиеся из поврежденных железнодорожных цистерн ЛВЖ и ГЖ необходимо тушить пеной средней кратности или ра</w:t>
      </w:r>
      <w:r w:rsidRPr="0027078B">
        <w:rPr>
          <w:sz w:val="22"/>
          <w:szCs w:val="22"/>
        </w:rPr>
        <w:t>с</w:t>
      </w:r>
      <w:r w:rsidRPr="0027078B">
        <w:rPr>
          <w:sz w:val="22"/>
          <w:szCs w:val="22"/>
        </w:rPr>
        <w:t>пыленной водой. Одновременно следует ограничить их растекание путем устройства обвалования или отвода в безопасное место.</w:t>
      </w:r>
    </w:p>
    <w:p w:rsidR="0027078B" w:rsidRPr="0027078B" w:rsidRDefault="0027078B" w:rsidP="0027078B">
      <w:pPr>
        <w:ind w:firstLine="567"/>
        <w:jc w:val="both"/>
        <w:rPr>
          <w:sz w:val="22"/>
          <w:szCs w:val="22"/>
        </w:rPr>
      </w:pPr>
      <w:r w:rsidRPr="0027078B">
        <w:rPr>
          <w:sz w:val="22"/>
          <w:szCs w:val="22"/>
        </w:rPr>
        <w:lastRenderedPageBreak/>
        <w:t>Охлаждать железнодорожные цистерны необходимо по всей поверхности, но особенно верхнюю часть с паровоздушной средой и горловину с запорной арматурой. Горение над горловиной ли</w:t>
      </w:r>
      <w:r w:rsidRPr="0027078B">
        <w:rPr>
          <w:sz w:val="22"/>
          <w:szCs w:val="22"/>
        </w:rPr>
        <w:t>к</w:t>
      </w:r>
      <w:r w:rsidRPr="0027078B">
        <w:rPr>
          <w:sz w:val="22"/>
          <w:szCs w:val="22"/>
        </w:rPr>
        <w:t>видируется с помощью стволов ГПС-600, асбестового одеяла, бр</w:t>
      </w:r>
      <w:r w:rsidRPr="0027078B">
        <w:rPr>
          <w:sz w:val="22"/>
          <w:szCs w:val="22"/>
        </w:rPr>
        <w:t>е</w:t>
      </w:r>
      <w:r w:rsidRPr="0027078B">
        <w:rPr>
          <w:sz w:val="22"/>
          <w:szCs w:val="22"/>
        </w:rPr>
        <w:t>зента или кошмы, смоченных водой. После ликвидации во избеж</w:t>
      </w:r>
      <w:r w:rsidRPr="0027078B">
        <w:rPr>
          <w:sz w:val="22"/>
          <w:szCs w:val="22"/>
        </w:rPr>
        <w:t>а</w:t>
      </w:r>
      <w:r w:rsidRPr="0027078B">
        <w:rPr>
          <w:sz w:val="22"/>
          <w:szCs w:val="22"/>
        </w:rPr>
        <w:t>ние повторного воспламенения паров жидкости вокруг горловины цистерны необходимо продолжать ее охлаждение распыленными струями воды с использованием турбинных насадков НРТ-5.0; 10; 20 до полного прекращения выхода паров жидкости.</w:t>
      </w:r>
    </w:p>
    <w:p w:rsidR="0027078B" w:rsidRPr="0027078B" w:rsidRDefault="0027078B" w:rsidP="0027078B">
      <w:pPr>
        <w:ind w:firstLine="567"/>
        <w:jc w:val="both"/>
        <w:rPr>
          <w:sz w:val="22"/>
          <w:szCs w:val="22"/>
        </w:rPr>
      </w:pPr>
      <w:r w:rsidRPr="0027078B">
        <w:rPr>
          <w:sz w:val="22"/>
          <w:szCs w:val="22"/>
        </w:rPr>
        <w:t>Первоочередному охлаждению подлежат также находящиеся в зоне теплового воздействия порожние железнодорожные цисте</w:t>
      </w:r>
      <w:r w:rsidRPr="0027078B">
        <w:rPr>
          <w:sz w:val="22"/>
          <w:szCs w:val="22"/>
        </w:rPr>
        <w:t>р</w:t>
      </w:r>
      <w:r w:rsidRPr="0027078B">
        <w:rPr>
          <w:sz w:val="22"/>
          <w:szCs w:val="22"/>
        </w:rPr>
        <w:t>ны с остатками ЛВЖ, скорость их прогрева выше, чем заполне</w:t>
      </w:r>
      <w:r w:rsidRPr="0027078B">
        <w:rPr>
          <w:sz w:val="22"/>
          <w:szCs w:val="22"/>
        </w:rPr>
        <w:t>н</w:t>
      </w:r>
      <w:r w:rsidRPr="0027078B">
        <w:rPr>
          <w:sz w:val="22"/>
          <w:szCs w:val="22"/>
        </w:rPr>
        <w:t>ных.</w:t>
      </w:r>
    </w:p>
    <w:p w:rsidR="0027078B" w:rsidRPr="0027078B" w:rsidRDefault="0027078B" w:rsidP="0027078B">
      <w:pPr>
        <w:ind w:firstLine="567"/>
        <w:jc w:val="both"/>
        <w:rPr>
          <w:sz w:val="22"/>
          <w:szCs w:val="22"/>
        </w:rPr>
      </w:pPr>
      <w:r w:rsidRPr="0027078B">
        <w:rPr>
          <w:sz w:val="22"/>
          <w:szCs w:val="22"/>
        </w:rPr>
        <w:t>При горении на железнодорожной станции цистерны с СУГ следует принять неотложные меры по ее выводу под прикрытием 3-4 порожних платформ или полувагонов в безопасное место (т</w:t>
      </w:r>
      <w:r w:rsidRPr="0027078B">
        <w:rPr>
          <w:sz w:val="22"/>
          <w:szCs w:val="22"/>
        </w:rPr>
        <w:t>у</w:t>
      </w:r>
      <w:r w:rsidRPr="0027078B">
        <w:rPr>
          <w:sz w:val="22"/>
          <w:szCs w:val="22"/>
        </w:rPr>
        <w:t>пик), не прерывая при этом ее охлаждения. При отсутствии во</w:t>
      </w:r>
      <w:r w:rsidRPr="0027078B">
        <w:rPr>
          <w:sz w:val="22"/>
          <w:szCs w:val="22"/>
        </w:rPr>
        <w:t>з</w:t>
      </w:r>
      <w:r w:rsidRPr="0027078B">
        <w:rPr>
          <w:sz w:val="22"/>
          <w:szCs w:val="22"/>
        </w:rPr>
        <w:t>можности ее отвода необходимо обеспечить защиту распыленными струями воды соседних зданий, сооружений и поездов, продолжая последовательную эвакуацию подвижного состава.</w:t>
      </w:r>
    </w:p>
    <w:p w:rsidR="0027078B" w:rsidRPr="0027078B" w:rsidRDefault="0027078B" w:rsidP="0027078B">
      <w:pPr>
        <w:ind w:firstLine="567"/>
        <w:jc w:val="both"/>
        <w:rPr>
          <w:sz w:val="22"/>
          <w:szCs w:val="22"/>
        </w:rPr>
      </w:pPr>
      <w:r w:rsidRPr="0027078B">
        <w:rPr>
          <w:sz w:val="22"/>
          <w:szCs w:val="22"/>
        </w:rPr>
        <w:t>Для предотвращения образования взрывоопасной зоны у м</w:t>
      </w:r>
      <w:r w:rsidRPr="0027078B">
        <w:rPr>
          <w:sz w:val="22"/>
          <w:szCs w:val="22"/>
        </w:rPr>
        <w:t>е</w:t>
      </w:r>
      <w:r w:rsidRPr="0027078B">
        <w:rPr>
          <w:sz w:val="22"/>
          <w:szCs w:val="22"/>
        </w:rPr>
        <w:t>ста выхода (истечения) СУГ используется автомобиль газоводян</w:t>
      </w:r>
      <w:r w:rsidRPr="0027078B">
        <w:rPr>
          <w:sz w:val="22"/>
          <w:szCs w:val="22"/>
        </w:rPr>
        <w:t>о</w:t>
      </w:r>
      <w:r w:rsidRPr="0027078B">
        <w:rPr>
          <w:sz w:val="22"/>
          <w:szCs w:val="22"/>
        </w:rPr>
        <w:t>го тушения (АГВТ), который способен газоводяной струей рассеять облако истекающего газа. При этом расход достигает 15 кг/с. т</w:t>
      </w:r>
      <w:r w:rsidRPr="0027078B">
        <w:rPr>
          <w:sz w:val="22"/>
          <w:szCs w:val="22"/>
        </w:rPr>
        <w:t>у</w:t>
      </w:r>
      <w:r w:rsidRPr="0027078B">
        <w:rPr>
          <w:sz w:val="22"/>
          <w:szCs w:val="22"/>
        </w:rPr>
        <w:t>шение факела СУГ производится после завершения подготов</w:t>
      </w:r>
      <w:r w:rsidRPr="0027078B">
        <w:rPr>
          <w:sz w:val="22"/>
          <w:szCs w:val="22"/>
        </w:rPr>
        <w:t>и</w:t>
      </w:r>
      <w:r w:rsidRPr="0027078B">
        <w:rPr>
          <w:sz w:val="22"/>
          <w:szCs w:val="22"/>
        </w:rPr>
        <w:t>тельных мероприятий по устранению его утечки или немедленно, если его горение может вызвать взрыв, опасные деформации или обрушения.</w:t>
      </w:r>
    </w:p>
    <w:p w:rsidR="0027078B" w:rsidRPr="0027078B" w:rsidRDefault="0027078B" w:rsidP="0027078B">
      <w:pPr>
        <w:ind w:firstLine="567"/>
        <w:jc w:val="both"/>
        <w:rPr>
          <w:sz w:val="22"/>
          <w:szCs w:val="22"/>
        </w:rPr>
      </w:pPr>
      <w:r w:rsidRPr="0027078B">
        <w:rPr>
          <w:sz w:val="22"/>
          <w:szCs w:val="22"/>
        </w:rPr>
        <w:t>Вертикальный факел над цистернами тушится водяными струями с помощью ручных и лафетных стволов. Эффективность водяных струй, в том числе подаваемых с помощью лафетных стволов, намного снижается при тушении разветвленных факелов пламени над дыхательной арматурой цистерн. Тушение веерных факелов пламени водяными струями не эффективно, они ликвид</w:t>
      </w:r>
      <w:r w:rsidRPr="0027078B">
        <w:rPr>
          <w:sz w:val="22"/>
          <w:szCs w:val="22"/>
        </w:rPr>
        <w:t>и</w:t>
      </w:r>
      <w:r w:rsidRPr="0027078B">
        <w:rPr>
          <w:sz w:val="22"/>
          <w:szCs w:val="22"/>
        </w:rPr>
        <w:t>руются с помощью порошковых составов, подаваемых лафетными стволами.</w:t>
      </w:r>
    </w:p>
    <w:p w:rsidR="0027078B" w:rsidRPr="0027078B" w:rsidRDefault="0027078B" w:rsidP="0027078B">
      <w:pPr>
        <w:ind w:firstLine="567"/>
        <w:jc w:val="both"/>
        <w:rPr>
          <w:sz w:val="22"/>
          <w:szCs w:val="22"/>
        </w:rPr>
      </w:pPr>
      <w:r w:rsidRPr="0027078B">
        <w:rPr>
          <w:sz w:val="22"/>
          <w:szCs w:val="22"/>
        </w:rPr>
        <w:t>Тушение контейнеров из-за отсутствия возможности откр</w:t>
      </w:r>
      <w:r w:rsidRPr="0027078B">
        <w:rPr>
          <w:sz w:val="22"/>
          <w:szCs w:val="22"/>
        </w:rPr>
        <w:t>ы</w:t>
      </w:r>
      <w:r w:rsidRPr="0027078B">
        <w:rPr>
          <w:sz w:val="22"/>
          <w:szCs w:val="22"/>
        </w:rPr>
        <w:t xml:space="preserve">вания дверей необходимо производить после того, как охлаждена </w:t>
      </w:r>
      <w:r w:rsidRPr="0027078B">
        <w:rPr>
          <w:sz w:val="22"/>
          <w:szCs w:val="22"/>
        </w:rPr>
        <w:lastRenderedPageBreak/>
        <w:t>поверхность и сделаны отверстия в корпусе. При этом из отверстий может выбрасываться факел пламени высотой до 1 м, так как пр</w:t>
      </w:r>
      <w:r w:rsidRPr="0027078B">
        <w:rPr>
          <w:sz w:val="22"/>
          <w:szCs w:val="22"/>
        </w:rPr>
        <w:t>о</w:t>
      </w:r>
      <w:r w:rsidRPr="0027078B">
        <w:rPr>
          <w:sz w:val="22"/>
          <w:szCs w:val="22"/>
        </w:rPr>
        <w:t>дукты разложения веществ и материалов находятся в контейнере под давлением.</w:t>
      </w:r>
    </w:p>
    <w:p w:rsidR="0027078B" w:rsidRPr="0027078B" w:rsidRDefault="0027078B" w:rsidP="0027078B">
      <w:pPr>
        <w:ind w:firstLine="567"/>
        <w:jc w:val="both"/>
        <w:rPr>
          <w:sz w:val="22"/>
          <w:szCs w:val="22"/>
        </w:rPr>
      </w:pPr>
      <w:r w:rsidRPr="0027078B">
        <w:rPr>
          <w:sz w:val="22"/>
          <w:szCs w:val="22"/>
        </w:rPr>
        <w:t>Тушение горящей хлопковой продукции следует производить распыленными струями воды с добавкой раствора пенообразоват</w:t>
      </w:r>
      <w:r w:rsidRPr="0027078B">
        <w:rPr>
          <w:sz w:val="22"/>
          <w:szCs w:val="22"/>
        </w:rPr>
        <w:t>е</w:t>
      </w:r>
      <w:r w:rsidRPr="0027078B">
        <w:rPr>
          <w:sz w:val="22"/>
          <w:szCs w:val="22"/>
        </w:rPr>
        <w:t>ля или других поверхностно-активных материалов (ПАВ). В кр</w:t>
      </w:r>
      <w:r w:rsidRPr="0027078B">
        <w:rPr>
          <w:sz w:val="22"/>
          <w:szCs w:val="22"/>
        </w:rPr>
        <w:t>ы</w:t>
      </w:r>
      <w:r w:rsidRPr="0027078B">
        <w:rPr>
          <w:sz w:val="22"/>
          <w:szCs w:val="22"/>
        </w:rPr>
        <w:t>тых вагонах для тушения для тушения хлопко-волокон стволы п</w:t>
      </w:r>
      <w:r w:rsidRPr="0027078B">
        <w:rPr>
          <w:sz w:val="22"/>
          <w:szCs w:val="22"/>
        </w:rPr>
        <w:t>о</w:t>
      </w:r>
      <w:r w:rsidRPr="0027078B">
        <w:rPr>
          <w:sz w:val="22"/>
          <w:szCs w:val="22"/>
        </w:rPr>
        <w:t>даются через верхние и боковые люки. При этом в ЦМВ нецелес</w:t>
      </w:r>
      <w:r w:rsidRPr="0027078B">
        <w:rPr>
          <w:sz w:val="22"/>
          <w:szCs w:val="22"/>
        </w:rPr>
        <w:t>о</w:t>
      </w:r>
      <w:r w:rsidRPr="0027078B">
        <w:rPr>
          <w:sz w:val="22"/>
          <w:szCs w:val="22"/>
        </w:rPr>
        <w:t>образно открывать дверные проемы.</w:t>
      </w:r>
    </w:p>
    <w:p w:rsidR="0027078B" w:rsidRPr="0027078B" w:rsidRDefault="0027078B" w:rsidP="0027078B">
      <w:pPr>
        <w:ind w:firstLine="567"/>
        <w:jc w:val="both"/>
        <w:rPr>
          <w:sz w:val="22"/>
          <w:szCs w:val="22"/>
        </w:rPr>
      </w:pPr>
      <w:r w:rsidRPr="0027078B">
        <w:rPr>
          <w:sz w:val="22"/>
          <w:szCs w:val="22"/>
        </w:rPr>
        <w:t>К осуществлению всех мероприятий, связанных с ликвид</w:t>
      </w:r>
      <w:r w:rsidRPr="0027078B">
        <w:rPr>
          <w:sz w:val="22"/>
          <w:szCs w:val="22"/>
        </w:rPr>
        <w:t>а</w:t>
      </w:r>
      <w:r w:rsidRPr="0027078B">
        <w:rPr>
          <w:sz w:val="22"/>
          <w:szCs w:val="22"/>
        </w:rPr>
        <w:t>цией горения или эвакуацией материалов из вагонов с опасными (разрядными) грузами, должны привлекаться в обязательном п</w:t>
      </w:r>
      <w:r w:rsidRPr="0027078B">
        <w:rPr>
          <w:sz w:val="22"/>
          <w:szCs w:val="22"/>
        </w:rPr>
        <w:t>о</w:t>
      </w:r>
      <w:r w:rsidRPr="0027078B">
        <w:rPr>
          <w:sz w:val="22"/>
          <w:szCs w:val="22"/>
        </w:rPr>
        <w:t>рядке их сопровождающие.</w:t>
      </w:r>
    </w:p>
    <w:p w:rsidR="0027078B" w:rsidRPr="0027078B" w:rsidRDefault="0027078B" w:rsidP="0027078B">
      <w:pPr>
        <w:ind w:firstLine="567"/>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6</w:t>
      </w:r>
      <w:r>
        <w:rPr>
          <w:b/>
          <w:sz w:val="22"/>
          <w:szCs w:val="22"/>
        </w:rPr>
        <w:t>.3</w:t>
      </w:r>
      <w:r w:rsidRPr="0027078B">
        <w:rPr>
          <w:b/>
          <w:sz w:val="22"/>
          <w:szCs w:val="22"/>
        </w:rPr>
        <w:t xml:space="preserve"> Техника безопасности.</w:t>
      </w:r>
    </w:p>
    <w:p w:rsidR="0027078B" w:rsidRPr="0027078B" w:rsidRDefault="0027078B" w:rsidP="0027078B">
      <w:pPr>
        <w:ind w:firstLine="567"/>
        <w:jc w:val="both"/>
        <w:rPr>
          <w:sz w:val="22"/>
          <w:szCs w:val="22"/>
        </w:rPr>
      </w:pPr>
      <w:r w:rsidRPr="0027078B">
        <w:rPr>
          <w:sz w:val="22"/>
          <w:szCs w:val="22"/>
        </w:rPr>
        <w:t>При боевой работе личного состава пожарной охраны на ж</w:t>
      </w:r>
      <w:r w:rsidRPr="0027078B">
        <w:rPr>
          <w:sz w:val="22"/>
          <w:szCs w:val="22"/>
        </w:rPr>
        <w:t>е</w:t>
      </w:r>
      <w:r w:rsidRPr="0027078B">
        <w:rPr>
          <w:sz w:val="22"/>
          <w:szCs w:val="22"/>
        </w:rPr>
        <w:t>лезнодорожном транспорте существует угроза действия на людей опасных факторов: возможности взрыва, отравления или радиоа</w:t>
      </w:r>
      <w:r w:rsidRPr="0027078B">
        <w:rPr>
          <w:sz w:val="22"/>
          <w:szCs w:val="22"/>
        </w:rPr>
        <w:t>к</w:t>
      </w:r>
      <w:r w:rsidRPr="0027078B">
        <w:rPr>
          <w:sz w:val="22"/>
          <w:szCs w:val="22"/>
        </w:rPr>
        <w:t>тивного облучения; поражения электрическим током; наезда или травмирования подвижным составом; получения ожогов от разбр</w:t>
      </w:r>
      <w:r w:rsidRPr="0027078B">
        <w:rPr>
          <w:sz w:val="22"/>
          <w:szCs w:val="22"/>
        </w:rPr>
        <w:t>а</w:t>
      </w:r>
      <w:r w:rsidRPr="0027078B">
        <w:rPr>
          <w:sz w:val="22"/>
          <w:szCs w:val="22"/>
        </w:rPr>
        <w:t>сываемых горящих материалов или лучистого тепла.</w:t>
      </w:r>
    </w:p>
    <w:p w:rsidR="0027078B" w:rsidRPr="0027078B" w:rsidRDefault="0027078B" w:rsidP="0027078B">
      <w:pPr>
        <w:ind w:firstLine="567"/>
        <w:jc w:val="both"/>
        <w:rPr>
          <w:sz w:val="22"/>
          <w:szCs w:val="22"/>
        </w:rPr>
      </w:pPr>
      <w:r w:rsidRPr="0027078B">
        <w:rPr>
          <w:sz w:val="22"/>
          <w:szCs w:val="22"/>
        </w:rPr>
        <w:t>Общий контроль за соблюдением правил техники безопасн</w:t>
      </w:r>
      <w:r w:rsidRPr="0027078B">
        <w:rPr>
          <w:sz w:val="22"/>
          <w:szCs w:val="22"/>
        </w:rPr>
        <w:t>о</w:t>
      </w:r>
      <w:r w:rsidRPr="0027078B">
        <w:rPr>
          <w:sz w:val="22"/>
          <w:szCs w:val="22"/>
        </w:rPr>
        <w:t>сти осуществляет руководитель работ по ликвидации аварии (Пр</w:t>
      </w:r>
      <w:r w:rsidRPr="0027078B">
        <w:rPr>
          <w:sz w:val="22"/>
          <w:szCs w:val="22"/>
        </w:rPr>
        <w:t>а</w:t>
      </w:r>
      <w:r w:rsidRPr="0027078B">
        <w:rPr>
          <w:sz w:val="22"/>
          <w:szCs w:val="22"/>
        </w:rPr>
        <w:t>вила безопасности и порядок ликвидации аварийных ситуаций с опасными грузами при перевозке их по железным дорогам. – М: Транспорт, 1984).</w:t>
      </w:r>
    </w:p>
    <w:p w:rsidR="0027078B" w:rsidRPr="0027078B" w:rsidRDefault="0027078B" w:rsidP="0027078B">
      <w:pPr>
        <w:ind w:firstLine="567"/>
        <w:jc w:val="both"/>
        <w:rPr>
          <w:sz w:val="22"/>
          <w:szCs w:val="22"/>
        </w:rPr>
      </w:pPr>
      <w:r w:rsidRPr="0027078B">
        <w:rPr>
          <w:sz w:val="22"/>
          <w:szCs w:val="22"/>
        </w:rPr>
        <w:t>При наличии в зоне пожара, а также в близко расположенных вагонах и цистернах опасных грузов, а в случае их утечки или п</w:t>
      </w:r>
      <w:r w:rsidRPr="0027078B">
        <w:rPr>
          <w:sz w:val="22"/>
          <w:szCs w:val="22"/>
        </w:rPr>
        <w:t>о</w:t>
      </w:r>
      <w:r w:rsidRPr="0027078B">
        <w:rPr>
          <w:sz w:val="22"/>
          <w:szCs w:val="22"/>
        </w:rPr>
        <w:t>вреждения упаковок с радиоактивными веществами руководитель работ должен действовать согласно Правил безопасности. Он до</w:t>
      </w:r>
      <w:r w:rsidRPr="0027078B">
        <w:rPr>
          <w:sz w:val="22"/>
          <w:szCs w:val="22"/>
        </w:rPr>
        <w:t>л</w:t>
      </w:r>
      <w:r w:rsidRPr="0027078B">
        <w:rPr>
          <w:sz w:val="22"/>
          <w:szCs w:val="22"/>
        </w:rPr>
        <w:t>жен обеспечить безопасные условия для работы личного состава по тушению пожара. Работники железной дороги (станции) назнач</w:t>
      </w:r>
      <w:r w:rsidRPr="0027078B">
        <w:rPr>
          <w:sz w:val="22"/>
          <w:szCs w:val="22"/>
        </w:rPr>
        <w:t>а</w:t>
      </w:r>
      <w:r w:rsidRPr="0027078B">
        <w:rPr>
          <w:sz w:val="22"/>
          <w:szCs w:val="22"/>
        </w:rPr>
        <w:t>ются ответственными за безопасную эвакуацию поездов. В их функции входят остановка движения поездов и выполнение мане</w:t>
      </w:r>
      <w:r w:rsidRPr="0027078B">
        <w:rPr>
          <w:sz w:val="22"/>
          <w:szCs w:val="22"/>
        </w:rPr>
        <w:t>в</w:t>
      </w:r>
      <w:r w:rsidRPr="0027078B">
        <w:rPr>
          <w:sz w:val="22"/>
          <w:szCs w:val="22"/>
        </w:rPr>
        <w:t>ровых работ.</w:t>
      </w:r>
    </w:p>
    <w:p w:rsidR="0027078B" w:rsidRPr="0027078B" w:rsidRDefault="0027078B" w:rsidP="0027078B">
      <w:pPr>
        <w:ind w:firstLine="567"/>
        <w:jc w:val="both"/>
        <w:rPr>
          <w:sz w:val="22"/>
          <w:szCs w:val="22"/>
        </w:rPr>
      </w:pPr>
      <w:r w:rsidRPr="0027078B">
        <w:rPr>
          <w:sz w:val="22"/>
          <w:szCs w:val="22"/>
        </w:rPr>
        <w:t>Ответственность за выполнение установленных руководит</w:t>
      </w:r>
      <w:r w:rsidRPr="0027078B">
        <w:rPr>
          <w:sz w:val="22"/>
          <w:szCs w:val="22"/>
        </w:rPr>
        <w:t>е</w:t>
      </w:r>
      <w:r w:rsidRPr="0027078B">
        <w:rPr>
          <w:sz w:val="22"/>
          <w:szCs w:val="22"/>
        </w:rPr>
        <w:t>лем работ совместно со специалистами грузоотправителя, санита</w:t>
      </w:r>
      <w:r w:rsidRPr="0027078B">
        <w:rPr>
          <w:sz w:val="22"/>
          <w:szCs w:val="22"/>
        </w:rPr>
        <w:t>р</w:t>
      </w:r>
      <w:r w:rsidRPr="0027078B">
        <w:rPr>
          <w:sz w:val="22"/>
          <w:szCs w:val="22"/>
        </w:rPr>
        <w:lastRenderedPageBreak/>
        <w:t>но-эпидемиологической станцией (СЭС) и штабом ГО мер бе</w:t>
      </w:r>
      <w:r w:rsidRPr="0027078B">
        <w:rPr>
          <w:sz w:val="22"/>
          <w:szCs w:val="22"/>
        </w:rPr>
        <w:t>з</w:t>
      </w:r>
      <w:r w:rsidRPr="0027078B">
        <w:rPr>
          <w:sz w:val="22"/>
          <w:szCs w:val="22"/>
        </w:rPr>
        <w:t>опасности личным составом привлеченных подразделений пожа</w:t>
      </w:r>
      <w:r w:rsidRPr="0027078B">
        <w:rPr>
          <w:sz w:val="22"/>
          <w:szCs w:val="22"/>
        </w:rPr>
        <w:t>р</w:t>
      </w:r>
      <w:r w:rsidRPr="0027078B">
        <w:rPr>
          <w:sz w:val="22"/>
          <w:szCs w:val="22"/>
        </w:rPr>
        <w:t>ной охраны несут руководители этих подразделений (см. Правила безопасности). Для обеспечения контроля за соблюдением личным составом пожарной охраны указанных мер безопасности и правил ТБ [3] РТП назначает ответственного за ТБ из числа начальству</w:t>
      </w:r>
      <w:r w:rsidRPr="0027078B">
        <w:rPr>
          <w:sz w:val="22"/>
          <w:szCs w:val="22"/>
        </w:rPr>
        <w:t>ю</w:t>
      </w:r>
      <w:r w:rsidRPr="0027078B">
        <w:rPr>
          <w:sz w:val="22"/>
          <w:szCs w:val="22"/>
        </w:rPr>
        <w:t>щего состава ГПС МЧС. По его указанию выставляются посты бе</w:t>
      </w:r>
      <w:r w:rsidRPr="0027078B">
        <w:rPr>
          <w:sz w:val="22"/>
          <w:szCs w:val="22"/>
        </w:rPr>
        <w:t>з</w:t>
      </w:r>
      <w:r w:rsidRPr="0027078B">
        <w:rPr>
          <w:sz w:val="22"/>
          <w:szCs w:val="22"/>
        </w:rPr>
        <w:t>опасности с двух сторон вдоль железнодорожных путей (согласно требованиям п. 153 Правил техники безопасности). Ответственный за ТБ должен поддерживать связь с ответственным за эвакуацию поездов через имеющегося связного от ГПС МЧС с радиостанцией. Он также своевременно информирует штаб на пожаре о возникн</w:t>
      </w:r>
      <w:r w:rsidRPr="0027078B">
        <w:rPr>
          <w:sz w:val="22"/>
          <w:szCs w:val="22"/>
        </w:rPr>
        <w:t>о</w:t>
      </w:r>
      <w:r w:rsidRPr="0027078B">
        <w:rPr>
          <w:sz w:val="22"/>
          <w:szCs w:val="22"/>
        </w:rPr>
        <w:t>вении опасности и принимает меры, чтобы не допустить наруш</w:t>
      </w:r>
      <w:r w:rsidRPr="0027078B">
        <w:rPr>
          <w:sz w:val="22"/>
          <w:szCs w:val="22"/>
        </w:rPr>
        <w:t>е</w:t>
      </w:r>
      <w:r w:rsidRPr="0027078B">
        <w:rPr>
          <w:sz w:val="22"/>
          <w:szCs w:val="22"/>
        </w:rPr>
        <w:t>ний правил техники безопасности</w:t>
      </w:r>
    </w:p>
    <w:p w:rsidR="0027078B" w:rsidRPr="0027078B" w:rsidRDefault="0027078B" w:rsidP="0027078B">
      <w:pPr>
        <w:ind w:firstLine="567"/>
        <w:jc w:val="both"/>
        <w:rPr>
          <w:sz w:val="22"/>
          <w:szCs w:val="22"/>
        </w:rPr>
      </w:pPr>
      <w:r w:rsidRPr="0027078B">
        <w:rPr>
          <w:sz w:val="22"/>
          <w:szCs w:val="22"/>
        </w:rPr>
        <w:t>Особенно важно соблюдать меры безопасности при разборке завалов подвижного состава, в которых находятся цистерны с СУГ и другими опасными грузами. В период этой работы на исходных позициях должно быть минимальное количество пожарных для обеспечения подачи огнетушащих веществ при повторном воспл</w:t>
      </w:r>
      <w:r w:rsidRPr="0027078B">
        <w:rPr>
          <w:sz w:val="22"/>
          <w:szCs w:val="22"/>
        </w:rPr>
        <w:t>а</w:t>
      </w:r>
      <w:r w:rsidRPr="0027078B">
        <w:rPr>
          <w:sz w:val="22"/>
          <w:szCs w:val="22"/>
        </w:rPr>
        <w:t>менении ЛВЖ.</w:t>
      </w:r>
    </w:p>
    <w:p w:rsidR="0027078B" w:rsidRPr="0027078B" w:rsidRDefault="0027078B" w:rsidP="0027078B">
      <w:pPr>
        <w:ind w:firstLine="567"/>
        <w:jc w:val="both"/>
        <w:rPr>
          <w:sz w:val="22"/>
          <w:szCs w:val="22"/>
        </w:rPr>
      </w:pPr>
      <w:r w:rsidRPr="0027078B">
        <w:rPr>
          <w:sz w:val="22"/>
          <w:szCs w:val="22"/>
        </w:rPr>
        <w:t>Расцепку и эвакуации из зоны пожара цистерн, вагонов с опасными грузами необходимо производить под прикрытием 3-4 порожних вагонов или вагонов с негорючими грузами. При разливе ЯВ, повреждении упаковок с опасными грузами, в том числе с РВ, личный состав подразделений пожарной охраны должен быть обеспечен специальной одеждой.</w:t>
      </w:r>
    </w:p>
    <w:p w:rsidR="0027078B" w:rsidRPr="0027078B" w:rsidRDefault="0027078B" w:rsidP="0027078B">
      <w:pPr>
        <w:ind w:firstLine="567"/>
        <w:jc w:val="both"/>
        <w:rPr>
          <w:sz w:val="22"/>
          <w:szCs w:val="22"/>
        </w:rPr>
      </w:pPr>
      <w:r w:rsidRPr="0027078B">
        <w:rPr>
          <w:sz w:val="22"/>
          <w:szCs w:val="22"/>
        </w:rPr>
        <w:t>В случае аварийной утечки отравляющих и взрывоопасных газов необходимо добиться от администрации обеспечения ко</w:t>
      </w:r>
      <w:r w:rsidRPr="0027078B">
        <w:rPr>
          <w:sz w:val="22"/>
          <w:szCs w:val="22"/>
        </w:rPr>
        <w:t>н</w:t>
      </w:r>
      <w:r w:rsidRPr="0027078B">
        <w:rPr>
          <w:sz w:val="22"/>
          <w:szCs w:val="22"/>
        </w:rPr>
        <w:t>троля за газовой средой, особенно в местах возможного скопления газов (в колодцах, каналах, траншеях и т. п.), а при их обнаружении – принять меры по принудительному вентилированию этих мест и выставить посты безопасности.</w:t>
      </w:r>
    </w:p>
    <w:p w:rsidR="0027078B" w:rsidRPr="0027078B" w:rsidRDefault="0027078B" w:rsidP="0027078B">
      <w:pPr>
        <w:ind w:firstLine="567"/>
        <w:jc w:val="both"/>
        <w:rPr>
          <w:sz w:val="22"/>
          <w:szCs w:val="22"/>
        </w:rPr>
      </w:pPr>
      <w:r w:rsidRPr="0027078B">
        <w:rPr>
          <w:sz w:val="22"/>
          <w:szCs w:val="22"/>
        </w:rPr>
        <w:t>Ответственный за технику безопасности, убедившись в уст</w:t>
      </w:r>
      <w:r w:rsidRPr="0027078B">
        <w:rPr>
          <w:sz w:val="22"/>
          <w:szCs w:val="22"/>
        </w:rPr>
        <w:t>а</w:t>
      </w:r>
      <w:r w:rsidRPr="0027078B">
        <w:rPr>
          <w:sz w:val="22"/>
          <w:szCs w:val="22"/>
        </w:rPr>
        <w:t>новке заземляющих штанг, лично получает у дежурных электриков письменное разрешение на подачу огнетушащих веществ на эле</w:t>
      </w:r>
      <w:r w:rsidRPr="0027078B">
        <w:rPr>
          <w:sz w:val="22"/>
          <w:szCs w:val="22"/>
        </w:rPr>
        <w:t>к</w:t>
      </w:r>
      <w:r w:rsidRPr="0027078B">
        <w:rPr>
          <w:sz w:val="22"/>
          <w:szCs w:val="22"/>
        </w:rPr>
        <w:t>трифицированные участки (с указанием в нем номера приказа энергодиспетчера и времени обесточивания контактной сети) и вручает его начальнику оперативного штаба на пожаре. Об обест</w:t>
      </w:r>
      <w:r w:rsidRPr="0027078B">
        <w:rPr>
          <w:sz w:val="22"/>
          <w:szCs w:val="22"/>
        </w:rPr>
        <w:t>о</w:t>
      </w:r>
      <w:r w:rsidRPr="0027078B">
        <w:rPr>
          <w:sz w:val="22"/>
          <w:szCs w:val="22"/>
        </w:rPr>
        <w:lastRenderedPageBreak/>
        <w:t>чивании контактной сети объявляется по громкоговорящей связи. Запрещается приближаться к местам возможного падения перег</w:t>
      </w:r>
      <w:r w:rsidRPr="0027078B">
        <w:rPr>
          <w:sz w:val="22"/>
          <w:szCs w:val="22"/>
        </w:rPr>
        <w:t>о</w:t>
      </w:r>
      <w:r w:rsidRPr="0027078B">
        <w:rPr>
          <w:sz w:val="22"/>
          <w:szCs w:val="22"/>
        </w:rPr>
        <w:t>ревших контактных проводов, находящихся в факеле пламени. Следует убедиться, что подвижный состав отключен от контактной сети: пантографы опущены и контактные провода, не касаются п</w:t>
      </w:r>
      <w:r w:rsidRPr="0027078B">
        <w:rPr>
          <w:sz w:val="22"/>
          <w:szCs w:val="22"/>
        </w:rPr>
        <w:t>о</w:t>
      </w:r>
      <w:r w:rsidRPr="0027078B">
        <w:rPr>
          <w:sz w:val="22"/>
          <w:szCs w:val="22"/>
        </w:rPr>
        <w:t>движного состава. При обрыве проводов в 10 м от них устанавл</w:t>
      </w:r>
      <w:r w:rsidRPr="0027078B">
        <w:rPr>
          <w:sz w:val="22"/>
          <w:szCs w:val="22"/>
        </w:rPr>
        <w:t>и</w:t>
      </w:r>
      <w:r w:rsidRPr="0027078B">
        <w:rPr>
          <w:sz w:val="22"/>
          <w:szCs w:val="22"/>
        </w:rPr>
        <w:t>вается ограждение. При ликвидации горения внутри подвижного состава с контактной сетью, находящейся под напряжением, нео</w:t>
      </w:r>
      <w:r w:rsidRPr="0027078B">
        <w:rPr>
          <w:sz w:val="22"/>
          <w:szCs w:val="22"/>
        </w:rPr>
        <w:t>б</w:t>
      </w:r>
      <w:r w:rsidRPr="0027078B">
        <w:rPr>
          <w:sz w:val="22"/>
          <w:szCs w:val="22"/>
        </w:rPr>
        <w:t>ходимо пользоваться индивидуальными электрозащитными изол</w:t>
      </w:r>
      <w:r w:rsidRPr="0027078B">
        <w:rPr>
          <w:sz w:val="22"/>
          <w:szCs w:val="22"/>
        </w:rPr>
        <w:t>я</w:t>
      </w:r>
      <w:r w:rsidRPr="0027078B">
        <w:rPr>
          <w:sz w:val="22"/>
          <w:szCs w:val="22"/>
        </w:rPr>
        <w:t>ционными средствами (перчатками и ботами). Личному составу запрещается подниматься на крыши вагонов, подавать компактные струи и пену на контактные провода или устройства, находящиеся под напряжением.</w:t>
      </w:r>
    </w:p>
    <w:p w:rsidR="0027078B" w:rsidRPr="0027078B" w:rsidRDefault="0027078B" w:rsidP="0027078B">
      <w:pPr>
        <w:ind w:firstLine="567"/>
        <w:jc w:val="both"/>
        <w:rPr>
          <w:sz w:val="22"/>
          <w:szCs w:val="22"/>
        </w:rPr>
      </w:pPr>
      <w:r w:rsidRPr="0027078B">
        <w:rPr>
          <w:sz w:val="22"/>
          <w:szCs w:val="22"/>
        </w:rPr>
        <w:t>Личному составу пожарной охраны заблаговременно объя</w:t>
      </w:r>
      <w:r w:rsidRPr="0027078B">
        <w:rPr>
          <w:sz w:val="22"/>
          <w:szCs w:val="22"/>
        </w:rPr>
        <w:t>в</w:t>
      </w:r>
      <w:r w:rsidRPr="0027078B">
        <w:rPr>
          <w:sz w:val="22"/>
          <w:szCs w:val="22"/>
        </w:rPr>
        <w:t>ляется вид сигнала для отхода с позиций (железнодорожных путей) при возникновении опасности. При следовании к месту пожара (на перегоны) железнодорожным транспортом должна быть обеспеч</w:t>
      </w:r>
      <w:r w:rsidRPr="0027078B">
        <w:rPr>
          <w:sz w:val="22"/>
          <w:szCs w:val="22"/>
        </w:rPr>
        <w:t>е</w:t>
      </w:r>
      <w:r w:rsidRPr="0027078B">
        <w:rPr>
          <w:sz w:val="22"/>
          <w:szCs w:val="22"/>
        </w:rPr>
        <w:t>на безопасная перевозка пожарной техники.</w:t>
      </w:r>
    </w:p>
    <w:p w:rsidR="0027078B" w:rsidRPr="0027078B" w:rsidRDefault="0027078B" w:rsidP="0027078B">
      <w:pPr>
        <w:ind w:firstLine="567"/>
        <w:jc w:val="both"/>
        <w:rPr>
          <w:sz w:val="22"/>
          <w:szCs w:val="22"/>
        </w:rPr>
      </w:pPr>
      <w:r w:rsidRPr="0027078B">
        <w:rPr>
          <w:sz w:val="22"/>
          <w:szCs w:val="22"/>
        </w:rPr>
        <w:t>По окончании тушения пожара РТП отмечает на копии пис</w:t>
      </w:r>
      <w:r w:rsidRPr="0027078B">
        <w:rPr>
          <w:sz w:val="22"/>
          <w:szCs w:val="22"/>
        </w:rPr>
        <w:t>ь</w:t>
      </w:r>
      <w:r w:rsidRPr="0027078B">
        <w:rPr>
          <w:sz w:val="22"/>
          <w:szCs w:val="22"/>
        </w:rPr>
        <w:t>менного разрешения (приказа) энергодиспетчера время окончания работ по ликвидации пожара. Это необходимо для начала подачи напряжения в контактную сеть и восстановления движения на ж</w:t>
      </w:r>
      <w:r w:rsidRPr="0027078B">
        <w:rPr>
          <w:sz w:val="22"/>
          <w:szCs w:val="22"/>
        </w:rPr>
        <w:t>е</w:t>
      </w:r>
      <w:r w:rsidRPr="0027078B">
        <w:rPr>
          <w:sz w:val="22"/>
          <w:szCs w:val="22"/>
        </w:rPr>
        <w:t>лезной дороге. Причем РТП должен сам убедиться в том, что из личного состава никто не остался в подвижном составе, особенно на крышах, а с путей и вагонов убраны рукава и другое пожарно-техническое оборудование.</w:t>
      </w:r>
    </w:p>
    <w:p w:rsidR="0027078B" w:rsidRPr="0027078B" w:rsidRDefault="0027078B" w:rsidP="0027078B">
      <w:pPr>
        <w:ind w:firstLine="567"/>
        <w:jc w:val="both"/>
        <w:rPr>
          <w:sz w:val="22"/>
          <w:szCs w:val="22"/>
        </w:rPr>
      </w:pPr>
      <w:r w:rsidRPr="0027078B">
        <w:rPr>
          <w:sz w:val="22"/>
          <w:szCs w:val="22"/>
        </w:rPr>
        <w:t>После тушения пожаров с опасными грузами необходимо о</w:t>
      </w:r>
      <w:r w:rsidRPr="0027078B">
        <w:rPr>
          <w:sz w:val="22"/>
          <w:szCs w:val="22"/>
        </w:rPr>
        <w:t>р</w:t>
      </w:r>
      <w:r w:rsidRPr="0027078B">
        <w:rPr>
          <w:sz w:val="22"/>
          <w:szCs w:val="22"/>
        </w:rPr>
        <w:t>ганизовать медицинское освидетельствование личного состава.</w:t>
      </w:r>
    </w:p>
    <w:p w:rsidR="0027078B" w:rsidRPr="0027078B" w:rsidRDefault="0027078B" w:rsidP="0027078B">
      <w:pPr>
        <w:ind w:firstLine="567"/>
        <w:jc w:val="both"/>
        <w:rPr>
          <w:sz w:val="22"/>
          <w:szCs w:val="22"/>
        </w:rPr>
      </w:pPr>
    </w:p>
    <w:p w:rsidR="0027078B" w:rsidRPr="0027078B" w:rsidRDefault="0027078B" w:rsidP="006000C3">
      <w:pPr>
        <w:jc w:val="both"/>
        <w:rPr>
          <w:b/>
          <w:sz w:val="22"/>
          <w:szCs w:val="22"/>
        </w:rPr>
      </w:pPr>
      <w:r>
        <w:rPr>
          <w:b/>
          <w:sz w:val="22"/>
          <w:szCs w:val="22"/>
        </w:rPr>
        <w:t>6.</w:t>
      </w:r>
      <w:r w:rsidRPr="0027078B">
        <w:rPr>
          <w:b/>
          <w:sz w:val="22"/>
          <w:szCs w:val="22"/>
        </w:rPr>
        <w:t>7. Подготовка личного состава подразделений ГПС МЧС к тушению пожаров на железнодорожном транспорте.</w:t>
      </w:r>
    </w:p>
    <w:p w:rsidR="0027078B" w:rsidRPr="0027078B" w:rsidRDefault="0027078B" w:rsidP="0027078B">
      <w:pPr>
        <w:ind w:firstLine="567"/>
        <w:jc w:val="both"/>
        <w:rPr>
          <w:sz w:val="22"/>
          <w:szCs w:val="22"/>
        </w:rPr>
      </w:pPr>
      <w:r w:rsidRPr="0027078B">
        <w:rPr>
          <w:sz w:val="22"/>
          <w:szCs w:val="22"/>
        </w:rPr>
        <w:t>Вопросы организации тушения пожаров, взаимодействия со службами железной дороги и т. д. определяются оперативными д</w:t>
      </w:r>
      <w:r w:rsidRPr="0027078B">
        <w:rPr>
          <w:sz w:val="22"/>
          <w:szCs w:val="22"/>
        </w:rPr>
        <w:t>о</w:t>
      </w:r>
      <w:r w:rsidRPr="0027078B">
        <w:rPr>
          <w:sz w:val="22"/>
          <w:szCs w:val="22"/>
        </w:rPr>
        <w:t>кументами, разрабатываемыми на местах в соответствии с и</w:t>
      </w:r>
      <w:r w:rsidRPr="0027078B">
        <w:rPr>
          <w:sz w:val="22"/>
          <w:szCs w:val="22"/>
        </w:rPr>
        <w:t>н</w:t>
      </w:r>
      <w:r w:rsidRPr="0027078B">
        <w:rPr>
          <w:sz w:val="22"/>
          <w:szCs w:val="22"/>
        </w:rPr>
        <w:t>струкцией (Инструкция о порядке осуществления государственн</w:t>
      </w:r>
      <w:r w:rsidRPr="0027078B">
        <w:rPr>
          <w:sz w:val="22"/>
          <w:szCs w:val="22"/>
        </w:rPr>
        <w:t>о</w:t>
      </w:r>
      <w:r w:rsidRPr="0027078B">
        <w:rPr>
          <w:sz w:val="22"/>
          <w:szCs w:val="22"/>
        </w:rPr>
        <w:t>го пожарного надзора на объектах Министерства путей сообщения и взаимодействия пожарной охраны МЧС и МПС при тушении п</w:t>
      </w:r>
      <w:r w:rsidRPr="0027078B">
        <w:rPr>
          <w:sz w:val="22"/>
          <w:szCs w:val="22"/>
        </w:rPr>
        <w:t>о</w:t>
      </w:r>
      <w:r w:rsidRPr="0027078B">
        <w:rPr>
          <w:sz w:val="22"/>
          <w:szCs w:val="22"/>
        </w:rPr>
        <w:t>жаров). В них отражаются следующие вопросы: использование п</w:t>
      </w:r>
      <w:r w:rsidRPr="0027078B">
        <w:rPr>
          <w:sz w:val="22"/>
          <w:szCs w:val="22"/>
        </w:rPr>
        <w:t>о</w:t>
      </w:r>
      <w:r w:rsidRPr="0027078B">
        <w:rPr>
          <w:sz w:val="22"/>
          <w:szCs w:val="22"/>
        </w:rPr>
        <w:lastRenderedPageBreak/>
        <w:t>жарных поездов, организация тушения пожаров, в том числе на перегонах, заправка свободных цистерн водой и отправка их к м</w:t>
      </w:r>
      <w:r w:rsidRPr="0027078B">
        <w:rPr>
          <w:sz w:val="22"/>
          <w:szCs w:val="22"/>
        </w:rPr>
        <w:t>е</w:t>
      </w:r>
      <w:r w:rsidRPr="0027078B">
        <w:rPr>
          <w:sz w:val="22"/>
          <w:szCs w:val="22"/>
        </w:rPr>
        <w:t>сту вызова, подача саморазгружающихся полувагонов с сыпучими материалами для устройства обвалования, погрузка и отправка п</w:t>
      </w:r>
      <w:r w:rsidRPr="0027078B">
        <w:rPr>
          <w:sz w:val="22"/>
          <w:szCs w:val="22"/>
        </w:rPr>
        <w:t>о</w:t>
      </w:r>
      <w:r w:rsidRPr="0027078B">
        <w:rPr>
          <w:sz w:val="22"/>
          <w:szCs w:val="22"/>
        </w:rPr>
        <w:t>жарных подразделений железнодорожным транспортом, заправка пожарной техники ГСМ и обеспечение огнетушащими веществами (пенообразователем, порошком, углекислотой), организация пит</w:t>
      </w:r>
      <w:r w:rsidRPr="0027078B">
        <w:rPr>
          <w:sz w:val="22"/>
          <w:szCs w:val="22"/>
        </w:rPr>
        <w:t>а</w:t>
      </w:r>
      <w:r w:rsidRPr="0027078B">
        <w:rPr>
          <w:sz w:val="22"/>
          <w:szCs w:val="22"/>
        </w:rPr>
        <w:t>ния и отдыха личного состава при тушении затяжных пожаров и другие вопросы.</w:t>
      </w:r>
    </w:p>
    <w:p w:rsidR="0027078B" w:rsidRPr="0027078B" w:rsidRDefault="0027078B" w:rsidP="0027078B">
      <w:pPr>
        <w:ind w:firstLine="567"/>
        <w:jc w:val="both"/>
        <w:rPr>
          <w:sz w:val="22"/>
          <w:szCs w:val="22"/>
        </w:rPr>
      </w:pPr>
      <w:r w:rsidRPr="0027078B">
        <w:rPr>
          <w:sz w:val="22"/>
          <w:szCs w:val="22"/>
        </w:rPr>
        <w:t>Сложность решения вопросов пожаротушения на железнод</w:t>
      </w:r>
      <w:r w:rsidRPr="0027078B">
        <w:rPr>
          <w:sz w:val="22"/>
          <w:szCs w:val="22"/>
        </w:rPr>
        <w:t>о</w:t>
      </w:r>
      <w:r w:rsidRPr="0027078B">
        <w:rPr>
          <w:sz w:val="22"/>
          <w:szCs w:val="22"/>
        </w:rPr>
        <w:t>рожных станциях с учетом специфики работы железнодорожного транспорта требует от работников пожарной охраны дополнител</w:t>
      </w:r>
      <w:r w:rsidRPr="0027078B">
        <w:rPr>
          <w:sz w:val="22"/>
          <w:szCs w:val="22"/>
        </w:rPr>
        <w:t>ь</w:t>
      </w:r>
      <w:r w:rsidRPr="0027078B">
        <w:rPr>
          <w:sz w:val="22"/>
          <w:szCs w:val="22"/>
        </w:rPr>
        <w:t>ной подготовки и проведения ряда организационных мероприятий.</w:t>
      </w:r>
    </w:p>
    <w:p w:rsidR="0027078B" w:rsidRPr="0027078B" w:rsidRDefault="0027078B" w:rsidP="0027078B">
      <w:pPr>
        <w:ind w:firstLine="567"/>
        <w:jc w:val="both"/>
        <w:rPr>
          <w:sz w:val="22"/>
          <w:szCs w:val="22"/>
        </w:rPr>
      </w:pPr>
      <w:r w:rsidRPr="0027078B">
        <w:rPr>
          <w:sz w:val="22"/>
          <w:szCs w:val="22"/>
        </w:rPr>
        <w:t>Диспетчерам (радиотелефонистам) ЦУСС гарнизонов пожа</w:t>
      </w:r>
      <w:r w:rsidRPr="0027078B">
        <w:rPr>
          <w:sz w:val="22"/>
          <w:szCs w:val="22"/>
        </w:rPr>
        <w:t>р</w:t>
      </w:r>
      <w:r w:rsidRPr="0027078B">
        <w:rPr>
          <w:sz w:val="22"/>
          <w:szCs w:val="22"/>
        </w:rPr>
        <w:t>ной охраны МЧС России при пожарах на железнодорожном тран</w:t>
      </w:r>
      <w:r w:rsidRPr="0027078B">
        <w:rPr>
          <w:sz w:val="22"/>
          <w:szCs w:val="22"/>
        </w:rPr>
        <w:t>с</w:t>
      </w:r>
      <w:r w:rsidRPr="0027078B">
        <w:rPr>
          <w:sz w:val="22"/>
          <w:szCs w:val="22"/>
        </w:rPr>
        <w:t>порте вменяется в обязанности:</w:t>
      </w:r>
    </w:p>
    <w:p w:rsidR="0027078B" w:rsidRPr="0027078B" w:rsidRDefault="0027078B" w:rsidP="00E8377D">
      <w:pPr>
        <w:numPr>
          <w:ilvl w:val="0"/>
          <w:numId w:val="12"/>
        </w:numPr>
        <w:ind w:left="0" w:firstLine="567"/>
        <w:jc w:val="both"/>
        <w:rPr>
          <w:sz w:val="22"/>
          <w:szCs w:val="22"/>
        </w:rPr>
      </w:pPr>
      <w:r w:rsidRPr="0027078B">
        <w:rPr>
          <w:sz w:val="22"/>
          <w:szCs w:val="22"/>
        </w:rPr>
        <w:t>привлечение и сосредоточение сил и средств по пов</w:t>
      </w:r>
      <w:r w:rsidRPr="0027078B">
        <w:rPr>
          <w:sz w:val="22"/>
          <w:szCs w:val="22"/>
        </w:rPr>
        <w:t>ы</w:t>
      </w:r>
      <w:r w:rsidRPr="0027078B">
        <w:rPr>
          <w:sz w:val="22"/>
          <w:szCs w:val="22"/>
        </w:rPr>
        <w:t>шенному номеру вызова;</w:t>
      </w:r>
    </w:p>
    <w:p w:rsidR="0027078B" w:rsidRPr="0027078B" w:rsidRDefault="0027078B" w:rsidP="00E8377D">
      <w:pPr>
        <w:numPr>
          <w:ilvl w:val="0"/>
          <w:numId w:val="12"/>
        </w:numPr>
        <w:ind w:left="0" w:firstLine="567"/>
        <w:jc w:val="both"/>
        <w:rPr>
          <w:sz w:val="22"/>
          <w:szCs w:val="22"/>
        </w:rPr>
      </w:pPr>
      <w:r w:rsidRPr="0027078B">
        <w:rPr>
          <w:sz w:val="22"/>
          <w:szCs w:val="22"/>
        </w:rPr>
        <w:t>взаимодействие с дежурным диспетчером станции по вопросам определения места нахождения горящего подвижного состава и подъездов к нему, выяснения вида горящих грузов, обе</w:t>
      </w:r>
      <w:r w:rsidRPr="0027078B">
        <w:rPr>
          <w:sz w:val="22"/>
          <w:szCs w:val="22"/>
        </w:rPr>
        <w:t>с</w:t>
      </w:r>
      <w:r w:rsidRPr="0027078B">
        <w:rPr>
          <w:sz w:val="22"/>
          <w:szCs w:val="22"/>
        </w:rPr>
        <w:t>точивания контактной сети, эвакуация подвижного состава и ли</w:t>
      </w:r>
      <w:r w:rsidRPr="0027078B">
        <w:rPr>
          <w:sz w:val="22"/>
          <w:szCs w:val="22"/>
        </w:rPr>
        <w:t>к</w:t>
      </w:r>
      <w:r w:rsidRPr="0027078B">
        <w:rPr>
          <w:sz w:val="22"/>
          <w:szCs w:val="22"/>
        </w:rPr>
        <w:t>видация горения членами ДПД;</w:t>
      </w:r>
    </w:p>
    <w:p w:rsidR="0027078B" w:rsidRPr="0027078B" w:rsidRDefault="0027078B" w:rsidP="00E8377D">
      <w:pPr>
        <w:numPr>
          <w:ilvl w:val="0"/>
          <w:numId w:val="12"/>
        </w:numPr>
        <w:ind w:left="0" w:firstLine="567"/>
        <w:jc w:val="both"/>
        <w:rPr>
          <w:sz w:val="22"/>
          <w:szCs w:val="22"/>
        </w:rPr>
      </w:pPr>
      <w:r w:rsidRPr="0027078B">
        <w:rPr>
          <w:sz w:val="22"/>
          <w:szCs w:val="22"/>
        </w:rPr>
        <w:t>постоянный обмен информацией с диспетчером желе</w:t>
      </w:r>
      <w:r w:rsidRPr="0027078B">
        <w:rPr>
          <w:sz w:val="22"/>
          <w:szCs w:val="22"/>
        </w:rPr>
        <w:t>з</w:t>
      </w:r>
      <w:r w:rsidRPr="0027078B">
        <w:rPr>
          <w:sz w:val="22"/>
          <w:szCs w:val="22"/>
        </w:rPr>
        <w:t>нодорожной станции.</w:t>
      </w:r>
    </w:p>
    <w:p w:rsidR="0027078B" w:rsidRPr="0027078B" w:rsidRDefault="0027078B" w:rsidP="0027078B">
      <w:pPr>
        <w:ind w:firstLine="567"/>
        <w:jc w:val="both"/>
        <w:rPr>
          <w:sz w:val="22"/>
          <w:szCs w:val="22"/>
        </w:rPr>
      </w:pPr>
      <w:r w:rsidRPr="0027078B">
        <w:rPr>
          <w:sz w:val="22"/>
          <w:szCs w:val="22"/>
        </w:rPr>
        <w:t>Наиболее важный элемент подготовки начальствующего и личного состава пожарной охраны – практические занятия и пр</w:t>
      </w:r>
      <w:r w:rsidRPr="0027078B">
        <w:rPr>
          <w:sz w:val="22"/>
          <w:szCs w:val="22"/>
        </w:rPr>
        <w:t>о</w:t>
      </w:r>
      <w:r w:rsidRPr="0027078B">
        <w:rPr>
          <w:sz w:val="22"/>
          <w:szCs w:val="22"/>
        </w:rPr>
        <w:t>водимые пожарно-тактические учения, главными целями которых являются: проверка готовности работников железнодорожного транспорта к тушению пожаров на железной дороге, отработка вз</w:t>
      </w:r>
      <w:r w:rsidRPr="0027078B">
        <w:rPr>
          <w:sz w:val="22"/>
          <w:szCs w:val="22"/>
        </w:rPr>
        <w:t>а</w:t>
      </w:r>
      <w:r w:rsidRPr="0027078B">
        <w:rPr>
          <w:sz w:val="22"/>
          <w:szCs w:val="22"/>
        </w:rPr>
        <w:t>имодействия со службами железнодорожного транспорта и сове</w:t>
      </w:r>
      <w:r w:rsidRPr="0027078B">
        <w:rPr>
          <w:sz w:val="22"/>
          <w:szCs w:val="22"/>
        </w:rPr>
        <w:t>р</w:t>
      </w:r>
      <w:r w:rsidRPr="0027078B">
        <w:rPr>
          <w:sz w:val="22"/>
          <w:szCs w:val="22"/>
        </w:rPr>
        <w:t>шенствование тактического мастерства начальствующего состава.</w:t>
      </w:r>
    </w:p>
    <w:p w:rsidR="0027078B" w:rsidRPr="0027078B" w:rsidRDefault="0027078B" w:rsidP="0027078B">
      <w:pPr>
        <w:ind w:firstLine="567"/>
        <w:jc w:val="both"/>
        <w:rPr>
          <w:sz w:val="22"/>
          <w:szCs w:val="22"/>
        </w:rPr>
      </w:pPr>
      <w:r w:rsidRPr="0027078B">
        <w:rPr>
          <w:sz w:val="22"/>
          <w:szCs w:val="22"/>
        </w:rPr>
        <w:t>При изучении оперативно-тактических особенностей желе</w:t>
      </w:r>
      <w:r w:rsidRPr="0027078B">
        <w:rPr>
          <w:sz w:val="22"/>
          <w:szCs w:val="22"/>
        </w:rPr>
        <w:t>з</w:t>
      </w:r>
      <w:r w:rsidRPr="0027078B">
        <w:rPr>
          <w:sz w:val="22"/>
          <w:szCs w:val="22"/>
        </w:rPr>
        <w:t>нодорожных станций и проведение учений необходимо польз</w:t>
      </w:r>
      <w:r w:rsidRPr="0027078B">
        <w:rPr>
          <w:sz w:val="22"/>
          <w:szCs w:val="22"/>
        </w:rPr>
        <w:t>о</w:t>
      </w:r>
      <w:r w:rsidRPr="0027078B">
        <w:rPr>
          <w:sz w:val="22"/>
          <w:szCs w:val="22"/>
        </w:rPr>
        <w:t>ваться «Программой подготовки личного состава частей и гарниз</w:t>
      </w:r>
      <w:r w:rsidRPr="0027078B">
        <w:rPr>
          <w:sz w:val="22"/>
          <w:szCs w:val="22"/>
        </w:rPr>
        <w:t>о</w:t>
      </w:r>
      <w:r w:rsidRPr="0027078B">
        <w:rPr>
          <w:sz w:val="22"/>
          <w:szCs w:val="22"/>
        </w:rPr>
        <w:t>нов пожарной охраны».</w:t>
      </w:r>
    </w:p>
    <w:p w:rsidR="0027078B" w:rsidRPr="0027078B" w:rsidRDefault="0027078B" w:rsidP="0027078B">
      <w:pPr>
        <w:ind w:firstLine="567"/>
        <w:jc w:val="both"/>
        <w:rPr>
          <w:sz w:val="22"/>
          <w:szCs w:val="22"/>
        </w:rPr>
      </w:pPr>
    </w:p>
    <w:p w:rsidR="00EF1DE3" w:rsidRPr="00EF1DE3" w:rsidRDefault="00EF1DE3" w:rsidP="008E4EAE">
      <w:pPr>
        <w:jc w:val="center"/>
        <w:rPr>
          <w:b/>
          <w:sz w:val="22"/>
          <w:szCs w:val="22"/>
        </w:rPr>
      </w:pPr>
      <w:r w:rsidRPr="00EF1DE3">
        <w:rPr>
          <w:b/>
          <w:sz w:val="22"/>
          <w:szCs w:val="22"/>
        </w:rPr>
        <w:lastRenderedPageBreak/>
        <w:t>7. БАЗОВЫЕ ТРАНСПОРТНЫЕ СРЕДСТВА, ИХ СИЛОВЫЕ АГРЕГАТЫ. ПОРЯДОК РАЗРАБОТКИ И СЕРТИФИКАЦИИ ПОЖАРНОЙ ТЕХНИКИ.</w:t>
      </w:r>
    </w:p>
    <w:p w:rsidR="00EF1DE3" w:rsidRPr="00EF1DE3" w:rsidRDefault="00EF1DE3" w:rsidP="00EF1DE3">
      <w:pPr>
        <w:ind w:firstLine="567"/>
        <w:jc w:val="both"/>
        <w:rPr>
          <w:sz w:val="22"/>
          <w:szCs w:val="22"/>
        </w:rPr>
      </w:pPr>
      <w:r w:rsidRPr="00EF1DE3">
        <w:rPr>
          <w:sz w:val="22"/>
          <w:szCs w:val="22"/>
        </w:rPr>
        <w:t>Успех тушения любого пожара зависит не только от сво</w:t>
      </w:r>
      <w:r w:rsidRPr="00EF1DE3">
        <w:rPr>
          <w:sz w:val="22"/>
          <w:szCs w:val="22"/>
        </w:rPr>
        <w:t>е</w:t>
      </w:r>
      <w:r w:rsidRPr="00EF1DE3">
        <w:rPr>
          <w:sz w:val="22"/>
          <w:szCs w:val="22"/>
        </w:rPr>
        <w:t>временного сосредоточения необходимых сил на пожаре и качества тактической подготовки личного состава подразделений пожарной охраны, но и в значительной степени определяется наличием и э</w:t>
      </w:r>
      <w:r w:rsidRPr="00EF1DE3">
        <w:rPr>
          <w:sz w:val="22"/>
          <w:szCs w:val="22"/>
        </w:rPr>
        <w:t>ф</w:t>
      </w:r>
      <w:r w:rsidRPr="00EF1DE3">
        <w:rPr>
          <w:sz w:val="22"/>
          <w:szCs w:val="22"/>
        </w:rPr>
        <w:t>фективностью пожарной техники, которая смогла бы обеспечить боевые действия этих подразделений на пожаре. Причём под э</w:t>
      </w:r>
      <w:r w:rsidRPr="00EF1DE3">
        <w:rPr>
          <w:sz w:val="22"/>
          <w:szCs w:val="22"/>
        </w:rPr>
        <w:t>ф</w:t>
      </w:r>
      <w:r w:rsidRPr="00EF1DE3">
        <w:rPr>
          <w:sz w:val="22"/>
          <w:szCs w:val="22"/>
        </w:rPr>
        <w:t>фективностью здесь понимается не только эффективность пожа</w:t>
      </w:r>
      <w:r w:rsidRPr="00EF1DE3">
        <w:rPr>
          <w:sz w:val="22"/>
          <w:szCs w:val="22"/>
        </w:rPr>
        <w:t>р</w:t>
      </w:r>
      <w:r w:rsidRPr="00EF1DE3">
        <w:rPr>
          <w:sz w:val="22"/>
          <w:szCs w:val="22"/>
        </w:rPr>
        <w:t>ной техники как таковой, но и эффективность использования её тактико-технических данных.</w:t>
      </w:r>
    </w:p>
    <w:p w:rsidR="00EF1DE3" w:rsidRPr="00EF1DE3" w:rsidRDefault="00EF1DE3" w:rsidP="00EF1DE3">
      <w:pPr>
        <w:ind w:firstLine="567"/>
        <w:jc w:val="both"/>
        <w:rPr>
          <w:sz w:val="22"/>
          <w:szCs w:val="22"/>
        </w:rPr>
      </w:pPr>
      <w:r w:rsidRPr="00EF1DE3">
        <w:rPr>
          <w:sz w:val="22"/>
          <w:szCs w:val="22"/>
        </w:rPr>
        <w:t>Например, известно, что рост площади пожара пропорцион</w:t>
      </w:r>
      <w:r w:rsidRPr="00EF1DE3">
        <w:rPr>
          <w:sz w:val="22"/>
          <w:szCs w:val="22"/>
        </w:rPr>
        <w:t>а</w:t>
      </w:r>
      <w:r w:rsidRPr="00EF1DE3">
        <w:rPr>
          <w:sz w:val="22"/>
          <w:szCs w:val="22"/>
        </w:rPr>
        <w:t>лен линейной скорости распространения горения, времени горения и ширине здания т.е.</w:t>
      </w:r>
    </w:p>
    <w:p w:rsidR="00EF1DE3" w:rsidRPr="00EF1DE3" w:rsidRDefault="00EF1DE3" w:rsidP="00EF1DE3">
      <w:pPr>
        <w:ind w:firstLine="567"/>
        <w:jc w:val="both"/>
        <w:rPr>
          <w:sz w:val="22"/>
          <w:szCs w:val="22"/>
        </w:rPr>
      </w:pPr>
      <w:r w:rsidRPr="00EF1DE3">
        <w:rPr>
          <w:sz w:val="22"/>
          <w:szCs w:val="22"/>
        </w:rPr>
        <w:t>т.е. если получив сообщение о пожаре и имея хороший п</w:t>
      </w:r>
      <w:r w:rsidRPr="00EF1DE3">
        <w:rPr>
          <w:sz w:val="22"/>
          <w:szCs w:val="22"/>
        </w:rPr>
        <w:t>о</w:t>
      </w:r>
      <w:r w:rsidRPr="00EF1DE3">
        <w:rPr>
          <w:sz w:val="22"/>
          <w:szCs w:val="22"/>
        </w:rPr>
        <w:t>жарный автомобиль, но при плохо отрегулированной системе п</w:t>
      </w:r>
      <w:r w:rsidRPr="00EF1DE3">
        <w:rPr>
          <w:sz w:val="22"/>
          <w:szCs w:val="22"/>
        </w:rPr>
        <w:t>и</w:t>
      </w:r>
      <w:r w:rsidRPr="00EF1DE3">
        <w:rPr>
          <w:sz w:val="22"/>
          <w:szCs w:val="22"/>
        </w:rPr>
        <w:t>тания и зажигания будем добираться к месту пожара в 2 раза ме</w:t>
      </w:r>
      <w:r w:rsidRPr="00EF1DE3">
        <w:rPr>
          <w:sz w:val="22"/>
          <w:szCs w:val="22"/>
        </w:rPr>
        <w:t>д</w:t>
      </w:r>
      <w:r w:rsidRPr="00EF1DE3">
        <w:rPr>
          <w:sz w:val="22"/>
          <w:szCs w:val="22"/>
        </w:rPr>
        <w:t>леннее, то соответственно в 2рааа возрастут и размеры пожара, а следовательно, сложность его тушения и естественно убытки от него.</w:t>
      </w:r>
    </w:p>
    <w:p w:rsidR="00EF1DE3" w:rsidRPr="00EF1DE3" w:rsidRDefault="00EF1DE3" w:rsidP="00EF1DE3">
      <w:pPr>
        <w:ind w:firstLine="567"/>
        <w:jc w:val="both"/>
        <w:rPr>
          <w:sz w:val="22"/>
          <w:szCs w:val="22"/>
        </w:rPr>
      </w:pPr>
      <w:r w:rsidRPr="00EF1DE3">
        <w:rPr>
          <w:sz w:val="22"/>
          <w:szCs w:val="22"/>
        </w:rPr>
        <w:t>Поэтому курс Пожарная техника является одним из общеи</w:t>
      </w:r>
      <w:r w:rsidRPr="00EF1DE3">
        <w:rPr>
          <w:sz w:val="22"/>
          <w:szCs w:val="22"/>
        </w:rPr>
        <w:t>н</w:t>
      </w:r>
      <w:r w:rsidRPr="00EF1DE3">
        <w:rPr>
          <w:sz w:val="22"/>
          <w:szCs w:val="22"/>
        </w:rPr>
        <w:t>женерных предметов Высшей школы и находится в числе проф</w:t>
      </w:r>
      <w:r w:rsidRPr="00EF1DE3">
        <w:rPr>
          <w:sz w:val="22"/>
          <w:szCs w:val="22"/>
        </w:rPr>
        <w:t>и</w:t>
      </w:r>
      <w:r w:rsidRPr="00EF1DE3">
        <w:rPr>
          <w:sz w:val="22"/>
          <w:szCs w:val="22"/>
        </w:rPr>
        <w:t>лирующих дисциплин</w:t>
      </w:r>
    </w:p>
    <w:p w:rsidR="00EF1DE3" w:rsidRPr="00EF1DE3" w:rsidRDefault="00EF1DE3" w:rsidP="00EF1DE3">
      <w:pPr>
        <w:ind w:firstLine="567"/>
        <w:jc w:val="both"/>
        <w:rPr>
          <w:sz w:val="22"/>
          <w:szCs w:val="22"/>
        </w:rPr>
      </w:pPr>
      <w:r w:rsidRPr="00EF1DE3">
        <w:rPr>
          <w:sz w:val="22"/>
          <w:szCs w:val="22"/>
        </w:rPr>
        <w:t>по подготовке специалистов пожарной охраны.</w:t>
      </w:r>
    </w:p>
    <w:p w:rsidR="005A4358" w:rsidRPr="00EF1DE3" w:rsidRDefault="005A4358" w:rsidP="00EF1DE3">
      <w:pPr>
        <w:ind w:firstLine="567"/>
        <w:jc w:val="both"/>
        <w:rPr>
          <w:sz w:val="22"/>
          <w:szCs w:val="22"/>
        </w:rPr>
      </w:pPr>
    </w:p>
    <w:p w:rsidR="00EF1DE3" w:rsidRPr="00EF1DE3" w:rsidRDefault="00EF1DE3" w:rsidP="006000C3">
      <w:pPr>
        <w:jc w:val="both"/>
        <w:rPr>
          <w:b/>
          <w:sz w:val="22"/>
          <w:szCs w:val="22"/>
        </w:rPr>
      </w:pPr>
      <w:r w:rsidRPr="00EF1DE3">
        <w:rPr>
          <w:b/>
          <w:sz w:val="22"/>
          <w:szCs w:val="22"/>
        </w:rPr>
        <w:t>7.1. История развития конструкции автомобиля.</w:t>
      </w:r>
    </w:p>
    <w:p w:rsidR="00EF1DE3" w:rsidRPr="00EF1DE3" w:rsidRDefault="00EF1DE3" w:rsidP="00EF1DE3">
      <w:pPr>
        <w:ind w:firstLine="567"/>
        <w:jc w:val="both"/>
        <w:rPr>
          <w:sz w:val="22"/>
          <w:szCs w:val="22"/>
        </w:rPr>
      </w:pPr>
      <w:r w:rsidRPr="00EF1DE3">
        <w:rPr>
          <w:sz w:val="22"/>
          <w:szCs w:val="22"/>
        </w:rPr>
        <w:t>Автомобиль в современном его виде является результатом долгой и напряженной работы изобретателей, ученых, инженеров, техников и работников производства.</w:t>
      </w:r>
    </w:p>
    <w:p w:rsidR="00EF1DE3" w:rsidRPr="00EF1DE3" w:rsidRDefault="00EF1DE3" w:rsidP="00EF1DE3">
      <w:pPr>
        <w:ind w:firstLine="567"/>
        <w:jc w:val="both"/>
        <w:rPr>
          <w:sz w:val="22"/>
          <w:szCs w:val="22"/>
        </w:rPr>
      </w:pPr>
      <w:r w:rsidRPr="00EF1DE3">
        <w:rPr>
          <w:sz w:val="22"/>
          <w:szCs w:val="22"/>
        </w:rPr>
        <w:t>Идея создания самодвижущейся повозки с давних пор инт</w:t>
      </w:r>
      <w:r w:rsidRPr="00EF1DE3">
        <w:rPr>
          <w:sz w:val="22"/>
          <w:szCs w:val="22"/>
        </w:rPr>
        <w:t>е</w:t>
      </w:r>
      <w:r w:rsidRPr="00EF1DE3">
        <w:rPr>
          <w:sz w:val="22"/>
          <w:szCs w:val="22"/>
        </w:rPr>
        <w:t>ресовала человека и зародилась очень давно.</w:t>
      </w:r>
    </w:p>
    <w:p w:rsidR="00EF1DE3" w:rsidRPr="00EF1DE3" w:rsidRDefault="00EF1DE3" w:rsidP="00EF1DE3">
      <w:pPr>
        <w:ind w:firstLine="567"/>
        <w:jc w:val="both"/>
        <w:rPr>
          <w:sz w:val="22"/>
          <w:szCs w:val="22"/>
        </w:rPr>
      </w:pPr>
      <w:r w:rsidRPr="00EF1DE3">
        <w:rPr>
          <w:sz w:val="22"/>
          <w:szCs w:val="22"/>
        </w:rPr>
        <w:t>История создания автомобиля длительна и включает в себя отдельные этапы, в которые происходило накопление определе</w:t>
      </w:r>
      <w:r w:rsidRPr="00EF1DE3">
        <w:rPr>
          <w:sz w:val="22"/>
          <w:szCs w:val="22"/>
        </w:rPr>
        <w:t>н</w:t>
      </w:r>
      <w:r w:rsidRPr="00EF1DE3">
        <w:rPr>
          <w:sz w:val="22"/>
          <w:szCs w:val="22"/>
        </w:rPr>
        <w:t xml:space="preserve">ных знаний и опыта достаточных для разработки автомобиля. </w:t>
      </w:r>
    </w:p>
    <w:p w:rsidR="00EF1DE3" w:rsidRPr="00EF1DE3" w:rsidRDefault="00EF1DE3" w:rsidP="00EF1DE3">
      <w:pPr>
        <w:ind w:firstLine="567"/>
        <w:jc w:val="both"/>
        <w:rPr>
          <w:sz w:val="22"/>
          <w:szCs w:val="22"/>
        </w:rPr>
      </w:pPr>
      <w:r w:rsidRPr="00EF1DE3">
        <w:rPr>
          <w:sz w:val="22"/>
          <w:szCs w:val="22"/>
        </w:rPr>
        <w:t>В истории развития автомобиля можно выделить следующие этапы:</w:t>
      </w:r>
    </w:p>
    <w:p w:rsidR="00EF1DE3" w:rsidRPr="00EF1DE3" w:rsidRDefault="00EF1DE3" w:rsidP="00EF1DE3">
      <w:pPr>
        <w:ind w:firstLine="567"/>
        <w:jc w:val="both"/>
        <w:rPr>
          <w:sz w:val="22"/>
          <w:szCs w:val="22"/>
        </w:rPr>
      </w:pPr>
      <w:r w:rsidRPr="00EF1DE3">
        <w:rPr>
          <w:sz w:val="22"/>
          <w:szCs w:val="22"/>
        </w:rPr>
        <w:lastRenderedPageBreak/>
        <w:t>- создание самоходных повозок с применением в качестве и</w:t>
      </w:r>
      <w:r w:rsidRPr="00EF1DE3">
        <w:rPr>
          <w:sz w:val="22"/>
          <w:szCs w:val="22"/>
        </w:rPr>
        <w:t>с</w:t>
      </w:r>
      <w:r w:rsidRPr="00EF1DE3">
        <w:rPr>
          <w:sz w:val="22"/>
          <w:szCs w:val="22"/>
        </w:rPr>
        <w:t>точника движения мускульной силы человека.</w:t>
      </w:r>
    </w:p>
    <w:p w:rsidR="00EF1DE3" w:rsidRPr="00EF1DE3" w:rsidRDefault="00EF1DE3" w:rsidP="00EF1DE3">
      <w:pPr>
        <w:ind w:firstLine="567"/>
        <w:jc w:val="both"/>
        <w:rPr>
          <w:sz w:val="22"/>
          <w:szCs w:val="22"/>
        </w:rPr>
      </w:pPr>
      <w:r w:rsidRPr="00EF1DE3">
        <w:rPr>
          <w:sz w:val="22"/>
          <w:szCs w:val="22"/>
        </w:rPr>
        <w:t>- замена мускульной силы механической при помощи пар</w:t>
      </w:r>
      <w:r w:rsidRPr="00EF1DE3">
        <w:rPr>
          <w:sz w:val="22"/>
          <w:szCs w:val="22"/>
        </w:rPr>
        <w:t>о</w:t>
      </w:r>
      <w:r w:rsidRPr="00EF1DE3">
        <w:rPr>
          <w:sz w:val="22"/>
          <w:szCs w:val="22"/>
        </w:rPr>
        <w:t>вой машины.</w:t>
      </w:r>
    </w:p>
    <w:p w:rsidR="00EF1DE3" w:rsidRPr="00EF1DE3" w:rsidRDefault="00EF1DE3" w:rsidP="00EF1DE3">
      <w:pPr>
        <w:ind w:firstLine="567"/>
        <w:jc w:val="both"/>
        <w:rPr>
          <w:sz w:val="22"/>
          <w:szCs w:val="22"/>
        </w:rPr>
      </w:pPr>
      <w:r w:rsidRPr="00EF1DE3">
        <w:rPr>
          <w:sz w:val="22"/>
          <w:szCs w:val="22"/>
        </w:rPr>
        <w:t>- применение на автомобиле двигателя внутреннего сгорания.</w:t>
      </w:r>
    </w:p>
    <w:p w:rsidR="00EF1DE3" w:rsidRPr="00EF1DE3" w:rsidRDefault="00EF1DE3" w:rsidP="00EF1DE3">
      <w:pPr>
        <w:ind w:firstLine="567"/>
        <w:jc w:val="both"/>
        <w:rPr>
          <w:sz w:val="22"/>
          <w:szCs w:val="22"/>
        </w:rPr>
      </w:pPr>
      <w:r w:rsidRPr="00EF1DE3">
        <w:rPr>
          <w:sz w:val="22"/>
          <w:szCs w:val="22"/>
        </w:rPr>
        <w:t>Во всех этих этапах истории создания автомобиля исключ</w:t>
      </w:r>
      <w:r w:rsidRPr="00EF1DE3">
        <w:rPr>
          <w:sz w:val="22"/>
          <w:szCs w:val="22"/>
        </w:rPr>
        <w:t>и</w:t>
      </w:r>
      <w:r w:rsidRPr="00EF1DE3">
        <w:rPr>
          <w:sz w:val="22"/>
          <w:szCs w:val="22"/>
        </w:rPr>
        <w:t>тельно велика роль русских талантливых изобретателей и техн</w:t>
      </w:r>
      <w:r w:rsidRPr="00EF1DE3">
        <w:rPr>
          <w:sz w:val="22"/>
          <w:szCs w:val="22"/>
        </w:rPr>
        <w:t>и</w:t>
      </w:r>
      <w:r w:rsidRPr="00EF1DE3">
        <w:rPr>
          <w:sz w:val="22"/>
          <w:szCs w:val="22"/>
        </w:rPr>
        <w:t>ков. Теперь уже неоспоримо установлен приоритет русских изо</w:t>
      </w:r>
      <w:r w:rsidRPr="00EF1DE3">
        <w:rPr>
          <w:sz w:val="22"/>
          <w:szCs w:val="22"/>
        </w:rPr>
        <w:t>б</w:t>
      </w:r>
      <w:r w:rsidRPr="00EF1DE3">
        <w:rPr>
          <w:sz w:val="22"/>
          <w:szCs w:val="22"/>
        </w:rPr>
        <w:t>ретателей в создании первого работоспособного автомобиля с дв</w:t>
      </w:r>
      <w:r w:rsidRPr="00EF1DE3">
        <w:rPr>
          <w:sz w:val="22"/>
          <w:szCs w:val="22"/>
        </w:rPr>
        <w:t>и</w:t>
      </w:r>
      <w:r w:rsidRPr="00EF1DE3">
        <w:rPr>
          <w:sz w:val="22"/>
          <w:szCs w:val="22"/>
        </w:rPr>
        <w:t>гателем внутреннего сгорания, работающем на бензине.</w:t>
      </w:r>
    </w:p>
    <w:p w:rsidR="00EF1DE3" w:rsidRPr="00EF1DE3" w:rsidRDefault="00EF1DE3" w:rsidP="00EF1DE3">
      <w:pPr>
        <w:ind w:firstLine="567"/>
        <w:jc w:val="both"/>
        <w:rPr>
          <w:sz w:val="22"/>
          <w:szCs w:val="22"/>
        </w:rPr>
      </w:pPr>
      <w:r w:rsidRPr="00EF1DE3">
        <w:rPr>
          <w:sz w:val="22"/>
          <w:szCs w:val="22"/>
        </w:rPr>
        <w:t>В создании автомобиля пионером является талантливый изобретатель, крепостной крестьянин, Леонтий Шамшуренков, к</w:t>
      </w:r>
      <w:r w:rsidRPr="00EF1DE3">
        <w:rPr>
          <w:sz w:val="22"/>
          <w:szCs w:val="22"/>
        </w:rPr>
        <w:t>о</w:t>
      </w:r>
      <w:r w:rsidRPr="00EF1DE3">
        <w:rPr>
          <w:sz w:val="22"/>
          <w:szCs w:val="22"/>
        </w:rPr>
        <w:t>торый в 1752 году создал «самобеглую коляску» которая привод</w:t>
      </w:r>
      <w:r w:rsidRPr="00EF1DE3">
        <w:rPr>
          <w:sz w:val="22"/>
          <w:szCs w:val="22"/>
        </w:rPr>
        <w:t>и</w:t>
      </w:r>
      <w:r w:rsidRPr="00EF1DE3">
        <w:rPr>
          <w:sz w:val="22"/>
          <w:szCs w:val="22"/>
        </w:rPr>
        <w:t>лась в движение через педали мускульной силой человека и была рассчитана на двух пассажиров.</w:t>
      </w:r>
    </w:p>
    <w:p w:rsidR="00EF1DE3" w:rsidRPr="00EF1DE3" w:rsidRDefault="00EF1DE3" w:rsidP="00EF1DE3">
      <w:pPr>
        <w:ind w:firstLine="567"/>
        <w:jc w:val="both"/>
        <w:rPr>
          <w:sz w:val="22"/>
          <w:szCs w:val="22"/>
        </w:rPr>
      </w:pPr>
      <w:r w:rsidRPr="00EF1DE3">
        <w:rPr>
          <w:sz w:val="22"/>
          <w:szCs w:val="22"/>
        </w:rPr>
        <w:t>Последователем Шамшуренкова является русский изобрет</w:t>
      </w:r>
      <w:r w:rsidRPr="00EF1DE3">
        <w:rPr>
          <w:sz w:val="22"/>
          <w:szCs w:val="22"/>
        </w:rPr>
        <w:t>а</w:t>
      </w:r>
      <w:r w:rsidRPr="00EF1DE3">
        <w:rPr>
          <w:sz w:val="22"/>
          <w:szCs w:val="22"/>
        </w:rPr>
        <w:t>тель – самородок и механик Иван Петрович Кулибин который в 1791 году создал более совершенную конструкцию самокатной т</w:t>
      </w:r>
      <w:r w:rsidRPr="00EF1DE3">
        <w:rPr>
          <w:sz w:val="22"/>
          <w:szCs w:val="22"/>
        </w:rPr>
        <w:t>е</w:t>
      </w:r>
      <w:r w:rsidRPr="00EF1DE3">
        <w:rPr>
          <w:sz w:val="22"/>
          <w:szCs w:val="22"/>
        </w:rPr>
        <w:t>лежки, которая развивала скорость до 30 верст в час.</w:t>
      </w:r>
    </w:p>
    <w:p w:rsidR="00EF1DE3" w:rsidRPr="00EF1DE3" w:rsidRDefault="00EF1DE3" w:rsidP="00EF1DE3">
      <w:pPr>
        <w:ind w:firstLine="567"/>
        <w:jc w:val="both"/>
        <w:rPr>
          <w:sz w:val="22"/>
          <w:szCs w:val="22"/>
        </w:rPr>
      </w:pPr>
      <w:r w:rsidRPr="00EF1DE3">
        <w:rPr>
          <w:sz w:val="22"/>
          <w:szCs w:val="22"/>
        </w:rPr>
        <w:t>Изобретение в 1763 году  великим русским изобретателем И.И. Ползуновым паровой машины дало возможность создать с</w:t>
      </w:r>
      <w:r w:rsidRPr="00EF1DE3">
        <w:rPr>
          <w:sz w:val="22"/>
          <w:szCs w:val="22"/>
        </w:rPr>
        <w:t>а</w:t>
      </w:r>
      <w:r w:rsidRPr="00EF1DE3">
        <w:rPr>
          <w:sz w:val="22"/>
          <w:szCs w:val="22"/>
        </w:rPr>
        <w:t>моходный экипаж, приводимый в движение без использования м</w:t>
      </w:r>
      <w:r w:rsidRPr="00EF1DE3">
        <w:rPr>
          <w:sz w:val="22"/>
          <w:szCs w:val="22"/>
        </w:rPr>
        <w:t>у</w:t>
      </w:r>
      <w:r w:rsidRPr="00EF1DE3">
        <w:rPr>
          <w:sz w:val="22"/>
          <w:szCs w:val="22"/>
        </w:rPr>
        <w:t>скульной силы человека.</w:t>
      </w:r>
    </w:p>
    <w:p w:rsidR="00EF1DE3" w:rsidRPr="00EF1DE3" w:rsidRDefault="00EF1DE3" w:rsidP="00EF1DE3">
      <w:pPr>
        <w:ind w:firstLine="567"/>
        <w:jc w:val="both"/>
        <w:rPr>
          <w:sz w:val="22"/>
          <w:szCs w:val="22"/>
        </w:rPr>
      </w:pPr>
      <w:r w:rsidRPr="00EF1DE3">
        <w:rPr>
          <w:sz w:val="22"/>
          <w:szCs w:val="22"/>
        </w:rPr>
        <w:t>В 1830 году петербургский мастер К. Янкевич со своими п</w:t>
      </w:r>
      <w:r w:rsidRPr="00EF1DE3">
        <w:rPr>
          <w:sz w:val="22"/>
          <w:szCs w:val="22"/>
        </w:rPr>
        <w:t>о</w:t>
      </w:r>
      <w:r w:rsidRPr="00EF1DE3">
        <w:rPr>
          <w:sz w:val="22"/>
          <w:szCs w:val="22"/>
        </w:rPr>
        <w:t>мощниками разработал проект парового самохода. Он должен был развивать скорость до 30 км/час.</w:t>
      </w:r>
    </w:p>
    <w:p w:rsidR="00EF1DE3" w:rsidRPr="00EF1DE3" w:rsidRDefault="00EF1DE3" w:rsidP="00EF1DE3">
      <w:pPr>
        <w:ind w:firstLine="567"/>
        <w:jc w:val="both"/>
        <w:rPr>
          <w:sz w:val="22"/>
          <w:szCs w:val="22"/>
        </w:rPr>
      </w:pPr>
      <w:r w:rsidRPr="00EF1DE3">
        <w:rPr>
          <w:sz w:val="22"/>
          <w:szCs w:val="22"/>
        </w:rPr>
        <w:t>Несколько позже на Урале изобретатель Аммос Черепанов построил самоход – тягач, который успешно работал на дорогах, перевозя руду и металлы на прицепных тележках.</w:t>
      </w:r>
    </w:p>
    <w:p w:rsidR="00EF1DE3" w:rsidRPr="00EF1DE3" w:rsidRDefault="00EF1DE3" w:rsidP="00EF1DE3">
      <w:pPr>
        <w:ind w:firstLine="567"/>
        <w:jc w:val="both"/>
        <w:rPr>
          <w:sz w:val="22"/>
          <w:szCs w:val="22"/>
        </w:rPr>
      </w:pPr>
      <w:r w:rsidRPr="00EF1DE3">
        <w:rPr>
          <w:sz w:val="22"/>
          <w:szCs w:val="22"/>
        </w:rPr>
        <w:t>Попытки использовать паровую машину для приведения в действие повозок, предназначенных для передвижения по безрел</w:t>
      </w:r>
      <w:r w:rsidRPr="00EF1DE3">
        <w:rPr>
          <w:sz w:val="22"/>
          <w:szCs w:val="22"/>
        </w:rPr>
        <w:t>ь</w:t>
      </w:r>
      <w:r w:rsidRPr="00EF1DE3">
        <w:rPr>
          <w:sz w:val="22"/>
          <w:szCs w:val="22"/>
        </w:rPr>
        <w:t>совым дорогам, все же не обеспечили создания быстроходных, р</w:t>
      </w:r>
      <w:r w:rsidRPr="00EF1DE3">
        <w:rPr>
          <w:sz w:val="22"/>
          <w:szCs w:val="22"/>
        </w:rPr>
        <w:t>а</w:t>
      </w:r>
      <w:r w:rsidRPr="00EF1DE3">
        <w:rPr>
          <w:sz w:val="22"/>
          <w:szCs w:val="22"/>
        </w:rPr>
        <w:t>ботоспособных автомобилей ввиду громоздкости паровой машины и недостаточности ее совершенства.</w:t>
      </w:r>
    </w:p>
    <w:p w:rsidR="00EF1DE3" w:rsidRPr="00EF1DE3" w:rsidRDefault="00EF1DE3" w:rsidP="00EF1DE3">
      <w:pPr>
        <w:ind w:firstLine="567"/>
        <w:jc w:val="both"/>
        <w:rPr>
          <w:sz w:val="22"/>
          <w:szCs w:val="22"/>
        </w:rPr>
      </w:pPr>
      <w:r w:rsidRPr="00EF1DE3">
        <w:rPr>
          <w:sz w:val="22"/>
          <w:szCs w:val="22"/>
        </w:rPr>
        <w:t>Появление легкого, быстроходного и экономичного двигат</w:t>
      </w:r>
      <w:r w:rsidRPr="00EF1DE3">
        <w:rPr>
          <w:sz w:val="22"/>
          <w:szCs w:val="22"/>
        </w:rPr>
        <w:t>е</w:t>
      </w:r>
      <w:r w:rsidRPr="00EF1DE3">
        <w:rPr>
          <w:sz w:val="22"/>
          <w:szCs w:val="22"/>
        </w:rPr>
        <w:t>ля, каким является двигатель внутреннего сгорания, послужило основой для дальнейшего развития и совершенствования автом</w:t>
      </w:r>
      <w:r w:rsidRPr="00EF1DE3">
        <w:rPr>
          <w:sz w:val="22"/>
          <w:szCs w:val="22"/>
        </w:rPr>
        <w:t>о</w:t>
      </w:r>
      <w:r w:rsidRPr="00EF1DE3">
        <w:rPr>
          <w:sz w:val="22"/>
          <w:szCs w:val="22"/>
        </w:rPr>
        <w:t>биля. Проект такого бензинового двигателя был впервые разраб</w:t>
      </w:r>
      <w:r w:rsidRPr="00EF1DE3">
        <w:rPr>
          <w:sz w:val="22"/>
          <w:szCs w:val="22"/>
        </w:rPr>
        <w:t>о</w:t>
      </w:r>
      <w:r w:rsidRPr="00EF1DE3">
        <w:rPr>
          <w:sz w:val="22"/>
          <w:szCs w:val="22"/>
        </w:rPr>
        <w:lastRenderedPageBreak/>
        <w:t>тан   капитаном     русского    морского флота О.С. Костовичем. В 1879 году впервые в мире его проект был осуществлен. В 1880 году восьмицилиндровый двигатель, имеющий водяное охлаждение, систему смазки и электрическое зажигание, был опробован и успешно выдержал все контрольные испытания, развив при этом мощность 80 л.с. при сравнительно малом весе и размерах.</w:t>
      </w:r>
    </w:p>
    <w:p w:rsidR="00EF1DE3" w:rsidRPr="00EF1DE3" w:rsidRDefault="00EF1DE3" w:rsidP="00EF1DE3">
      <w:pPr>
        <w:ind w:firstLine="567"/>
        <w:jc w:val="both"/>
        <w:rPr>
          <w:sz w:val="22"/>
          <w:szCs w:val="22"/>
        </w:rPr>
      </w:pPr>
      <w:r w:rsidRPr="00EF1DE3">
        <w:rPr>
          <w:sz w:val="22"/>
          <w:szCs w:val="22"/>
        </w:rPr>
        <w:tab/>
        <w:t>В1882 г. русскими инженерами и талантливыми изобрет</w:t>
      </w:r>
      <w:r w:rsidRPr="00EF1DE3">
        <w:rPr>
          <w:sz w:val="22"/>
          <w:szCs w:val="22"/>
        </w:rPr>
        <w:t>а</w:t>
      </w:r>
      <w:r w:rsidRPr="00EF1DE3">
        <w:rPr>
          <w:sz w:val="22"/>
          <w:szCs w:val="22"/>
        </w:rPr>
        <w:t>телями Путиловым и Хлобовым впервые в мире был построен пе</w:t>
      </w:r>
      <w:r w:rsidRPr="00EF1DE3">
        <w:rPr>
          <w:sz w:val="22"/>
          <w:szCs w:val="22"/>
        </w:rPr>
        <w:t>р</w:t>
      </w:r>
      <w:r w:rsidRPr="00EF1DE3">
        <w:rPr>
          <w:sz w:val="22"/>
          <w:szCs w:val="22"/>
        </w:rPr>
        <w:t>вый автомобиль с двигателем внутреннего сгорания. Этот автом</w:t>
      </w:r>
      <w:r w:rsidRPr="00EF1DE3">
        <w:rPr>
          <w:sz w:val="22"/>
          <w:szCs w:val="22"/>
        </w:rPr>
        <w:t>о</w:t>
      </w:r>
      <w:r w:rsidRPr="00EF1DE3">
        <w:rPr>
          <w:sz w:val="22"/>
          <w:szCs w:val="22"/>
        </w:rPr>
        <w:t xml:space="preserve">биль успешно эксплуатировался изобретателями в течении ряда лет. </w:t>
      </w:r>
    </w:p>
    <w:p w:rsidR="00EF1DE3" w:rsidRPr="00EF1DE3" w:rsidRDefault="00EF1DE3" w:rsidP="00EF1DE3">
      <w:pPr>
        <w:ind w:firstLine="567"/>
        <w:jc w:val="both"/>
        <w:rPr>
          <w:sz w:val="22"/>
          <w:szCs w:val="22"/>
        </w:rPr>
      </w:pPr>
      <w:r w:rsidRPr="00EF1DE3">
        <w:rPr>
          <w:sz w:val="22"/>
          <w:szCs w:val="22"/>
        </w:rPr>
        <w:tab/>
        <w:t>Дальнейшая работа в этой области была направлена на ра</w:t>
      </w:r>
      <w:r w:rsidRPr="00EF1DE3">
        <w:rPr>
          <w:sz w:val="22"/>
          <w:szCs w:val="22"/>
        </w:rPr>
        <w:t>з</w:t>
      </w:r>
      <w:r w:rsidRPr="00EF1DE3">
        <w:rPr>
          <w:sz w:val="22"/>
          <w:szCs w:val="22"/>
        </w:rPr>
        <w:t>витие и усовершенствование конструкции механизмов и методов их производства.</w:t>
      </w:r>
    </w:p>
    <w:p w:rsidR="00EF1DE3" w:rsidRPr="00EF1DE3" w:rsidRDefault="00EF1DE3" w:rsidP="00EF1DE3">
      <w:pPr>
        <w:ind w:firstLine="567"/>
        <w:jc w:val="both"/>
        <w:rPr>
          <w:sz w:val="22"/>
          <w:szCs w:val="22"/>
        </w:rPr>
      </w:pPr>
    </w:p>
    <w:p w:rsidR="00EF1DE3" w:rsidRPr="00EF1DE3" w:rsidRDefault="00EF1DE3" w:rsidP="006000C3">
      <w:pPr>
        <w:jc w:val="both"/>
        <w:rPr>
          <w:b/>
          <w:sz w:val="22"/>
          <w:szCs w:val="22"/>
        </w:rPr>
      </w:pPr>
      <w:r w:rsidRPr="00EF1DE3">
        <w:rPr>
          <w:b/>
          <w:sz w:val="22"/>
          <w:szCs w:val="22"/>
        </w:rPr>
        <w:t>7.2. Классификация автомобилей.</w:t>
      </w:r>
    </w:p>
    <w:p w:rsidR="00EF1DE3" w:rsidRPr="00EF1DE3" w:rsidRDefault="00EF1DE3" w:rsidP="00EF1DE3">
      <w:pPr>
        <w:ind w:firstLine="567"/>
        <w:jc w:val="both"/>
        <w:rPr>
          <w:i/>
          <w:sz w:val="22"/>
          <w:szCs w:val="22"/>
        </w:rPr>
      </w:pPr>
      <w:r w:rsidRPr="00EF1DE3">
        <w:rPr>
          <w:sz w:val="22"/>
          <w:szCs w:val="22"/>
        </w:rPr>
        <w:t>Автомобильная промышленность в зависимости от назнач</w:t>
      </w:r>
      <w:r w:rsidRPr="00EF1DE3">
        <w:rPr>
          <w:sz w:val="22"/>
          <w:szCs w:val="22"/>
        </w:rPr>
        <w:t>е</w:t>
      </w:r>
      <w:r w:rsidRPr="00EF1DE3">
        <w:rPr>
          <w:sz w:val="22"/>
          <w:szCs w:val="22"/>
        </w:rPr>
        <w:t>ния и приспособленности к дорожным условиям выпускает авт</w:t>
      </w:r>
      <w:r w:rsidRPr="00EF1DE3">
        <w:rPr>
          <w:sz w:val="22"/>
          <w:szCs w:val="22"/>
        </w:rPr>
        <w:t>о</w:t>
      </w:r>
      <w:r w:rsidRPr="00EF1DE3">
        <w:rPr>
          <w:sz w:val="22"/>
          <w:szCs w:val="22"/>
        </w:rPr>
        <w:t>мобили различных типов. По назначению автомобили подраздел</w:t>
      </w:r>
      <w:r w:rsidRPr="00EF1DE3">
        <w:rPr>
          <w:sz w:val="22"/>
          <w:szCs w:val="22"/>
        </w:rPr>
        <w:t>я</w:t>
      </w:r>
      <w:r w:rsidRPr="00EF1DE3">
        <w:rPr>
          <w:sz w:val="22"/>
          <w:szCs w:val="22"/>
        </w:rPr>
        <w:t xml:space="preserve">ются на </w:t>
      </w:r>
      <w:r w:rsidRPr="00EF1DE3">
        <w:rPr>
          <w:i/>
          <w:sz w:val="22"/>
          <w:szCs w:val="22"/>
        </w:rPr>
        <w:t>пассажирские, грузовые, специальные и специализирова</w:t>
      </w:r>
      <w:r w:rsidRPr="00EF1DE3">
        <w:rPr>
          <w:i/>
          <w:sz w:val="22"/>
          <w:szCs w:val="22"/>
        </w:rPr>
        <w:t>н</w:t>
      </w:r>
      <w:r w:rsidRPr="00EF1DE3">
        <w:rPr>
          <w:i/>
          <w:sz w:val="22"/>
          <w:szCs w:val="22"/>
        </w:rPr>
        <w:t xml:space="preserve">ные. </w:t>
      </w:r>
    </w:p>
    <w:p w:rsidR="00EF1DE3" w:rsidRPr="00EF1DE3" w:rsidRDefault="00EF1DE3" w:rsidP="00EF1DE3">
      <w:pPr>
        <w:ind w:firstLine="567"/>
        <w:jc w:val="both"/>
        <w:rPr>
          <w:sz w:val="22"/>
          <w:szCs w:val="22"/>
        </w:rPr>
      </w:pPr>
      <w:r w:rsidRPr="00EF1DE3">
        <w:rPr>
          <w:i/>
          <w:sz w:val="22"/>
          <w:szCs w:val="22"/>
        </w:rPr>
        <w:t>Пассажирские автомобили,</w:t>
      </w:r>
      <w:r w:rsidRPr="00EF1DE3">
        <w:rPr>
          <w:sz w:val="22"/>
          <w:szCs w:val="22"/>
        </w:rPr>
        <w:t xml:space="preserve"> вмещающие не более восьми ч</w:t>
      </w:r>
      <w:r w:rsidRPr="00EF1DE3">
        <w:rPr>
          <w:sz w:val="22"/>
          <w:szCs w:val="22"/>
        </w:rPr>
        <w:t>е</w:t>
      </w:r>
      <w:r w:rsidRPr="00EF1DE3">
        <w:rPr>
          <w:sz w:val="22"/>
          <w:szCs w:val="22"/>
        </w:rPr>
        <w:t xml:space="preserve">ловек (считая водителя), называют </w:t>
      </w:r>
      <w:r w:rsidRPr="00EF1DE3">
        <w:rPr>
          <w:sz w:val="22"/>
          <w:szCs w:val="22"/>
          <w:u w:val="single"/>
        </w:rPr>
        <w:t>легковыми</w:t>
      </w:r>
      <w:r w:rsidRPr="00EF1DE3">
        <w:rPr>
          <w:sz w:val="22"/>
          <w:szCs w:val="22"/>
        </w:rPr>
        <w:t xml:space="preserve">, а вмещающие более восьми человек – </w:t>
      </w:r>
      <w:r w:rsidRPr="00EF1DE3">
        <w:rPr>
          <w:sz w:val="22"/>
          <w:szCs w:val="22"/>
          <w:u w:val="single"/>
        </w:rPr>
        <w:t>автобусами</w:t>
      </w:r>
      <w:r w:rsidRPr="00EF1DE3">
        <w:rPr>
          <w:sz w:val="22"/>
          <w:szCs w:val="22"/>
        </w:rPr>
        <w:t>.</w:t>
      </w:r>
    </w:p>
    <w:p w:rsidR="00EF1DE3" w:rsidRPr="00EF1DE3" w:rsidRDefault="00EF1DE3" w:rsidP="00EF1DE3">
      <w:pPr>
        <w:ind w:firstLine="567"/>
        <w:jc w:val="both"/>
        <w:rPr>
          <w:sz w:val="22"/>
          <w:szCs w:val="22"/>
        </w:rPr>
      </w:pPr>
      <w:r w:rsidRPr="00EF1DE3">
        <w:rPr>
          <w:sz w:val="22"/>
          <w:szCs w:val="22"/>
          <w:u w:val="single"/>
        </w:rPr>
        <w:t>Легковые автомобили</w:t>
      </w:r>
      <w:r w:rsidRPr="00EF1DE3">
        <w:rPr>
          <w:sz w:val="22"/>
          <w:szCs w:val="22"/>
        </w:rPr>
        <w:t xml:space="preserve"> по рабочему объему двигателя (л) и сухой массе (кг) разделены на следующие классы:</w:t>
      </w:r>
    </w:p>
    <w:p w:rsidR="00EF1DE3" w:rsidRPr="00EF1DE3" w:rsidRDefault="00EF1DE3" w:rsidP="00EF1DE3">
      <w:pPr>
        <w:ind w:firstLine="567"/>
        <w:jc w:val="both"/>
        <w:rPr>
          <w:sz w:val="22"/>
          <w:szCs w:val="22"/>
        </w:rPr>
      </w:pPr>
      <w:r w:rsidRPr="00EF1DE3">
        <w:rPr>
          <w:i/>
          <w:sz w:val="22"/>
          <w:szCs w:val="22"/>
        </w:rPr>
        <w:t>особо малый</w:t>
      </w:r>
      <w:r w:rsidRPr="00EF1DE3">
        <w:rPr>
          <w:sz w:val="22"/>
          <w:szCs w:val="22"/>
        </w:rPr>
        <w:t xml:space="preserve"> (1,2 л; 850 кг);</w:t>
      </w:r>
    </w:p>
    <w:p w:rsidR="00EF1DE3" w:rsidRPr="00EF1DE3" w:rsidRDefault="00EF1DE3" w:rsidP="00EF1DE3">
      <w:pPr>
        <w:ind w:firstLine="567"/>
        <w:jc w:val="both"/>
        <w:rPr>
          <w:sz w:val="22"/>
          <w:szCs w:val="22"/>
        </w:rPr>
      </w:pPr>
      <w:r w:rsidRPr="00EF1DE3">
        <w:rPr>
          <w:i/>
          <w:sz w:val="22"/>
          <w:szCs w:val="22"/>
        </w:rPr>
        <w:t>малый</w:t>
      </w:r>
      <w:r w:rsidRPr="00EF1DE3">
        <w:rPr>
          <w:sz w:val="22"/>
          <w:szCs w:val="22"/>
        </w:rPr>
        <w:t xml:space="preserve"> (1,2 – 1,8 л; 850 – 1150 кг);</w:t>
      </w:r>
    </w:p>
    <w:p w:rsidR="00EF1DE3" w:rsidRPr="00EF1DE3" w:rsidRDefault="00EF1DE3" w:rsidP="00EF1DE3">
      <w:pPr>
        <w:ind w:firstLine="567"/>
        <w:jc w:val="both"/>
        <w:rPr>
          <w:sz w:val="22"/>
          <w:szCs w:val="22"/>
        </w:rPr>
      </w:pPr>
      <w:r w:rsidRPr="00EF1DE3">
        <w:rPr>
          <w:i/>
          <w:sz w:val="22"/>
          <w:szCs w:val="22"/>
        </w:rPr>
        <w:t>средний</w:t>
      </w:r>
      <w:r w:rsidRPr="00EF1DE3">
        <w:rPr>
          <w:sz w:val="22"/>
          <w:szCs w:val="22"/>
        </w:rPr>
        <w:t xml:space="preserve"> (1,8 – 3,5 л; 1150 – 1500 кг);</w:t>
      </w:r>
    </w:p>
    <w:p w:rsidR="00EF1DE3" w:rsidRPr="00EF1DE3" w:rsidRDefault="00EF1DE3" w:rsidP="00EF1DE3">
      <w:pPr>
        <w:ind w:firstLine="567"/>
        <w:jc w:val="both"/>
        <w:rPr>
          <w:sz w:val="22"/>
          <w:szCs w:val="22"/>
        </w:rPr>
      </w:pPr>
      <w:r w:rsidRPr="00EF1DE3">
        <w:rPr>
          <w:i/>
          <w:sz w:val="22"/>
          <w:szCs w:val="22"/>
        </w:rPr>
        <w:t>большой</w:t>
      </w:r>
      <w:r w:rsidRPr="00EF1DE3">
        <w:rPr>
          <w:sz w:val="22"/>
          <w:szCs w:val="22"/>
        </w:rPr>
        <w:t xml:space="preserve"> (свыше 3,5 л; до 1700 кг);</w:t>
      </w:r>
    </w:p>
    <w:p w:rsidR="00EF1DE3" w:rsidRPr="00EF1DE3" w:rsidRDefault="00EF1DE3" w:rsidP="00EF1DE3">
      <w:pPr>
        <w:ind w:firstLine="567"/>
        <w:jc w:val="both"/>
        <w:rPr>
          <w:sz w:val="22"/>
          <w:szCs w:val="22"/>
        </w:rPr>
      </w:pPr>
      <w:r w:rsidRPr="00EF1DE3">
        <w:rPr>
          <w:i/>
          <w:sz w:val="22"/>
          <w:szCs w:val="22"/>
        </w:rPr>
        <w:t>высший</w:t>
      </w:r>
      <w:r w:rsidRPr="00EF1DE3">
        <w:rPr>
          <w:sz w:val="22"/>
          <w:szCs w:val="22"/>
        </w:rPr>
        <w:t xml:space="preserve"> (не регламентируется).</w:t>
      </w:r>
    </w:p>
    <w:p w:rsidR="00EF1DE3" w:rsidRPr="00EF1DE3" w:rsidRDefault="00EF1DE3" w:rsidP="00EF1DE3">
      <w:pPr>
        <w:ind w:firstLine="567"/>
        <w:jc w:val="both"/>
        <w:rPr>
          <w:sz w:val="22"/>
          <w:szCs w:val="22"/>
        </w:rPr>
      </w:pPr>
      <w:r w:rsidRPr="00EF1DE3">
        <w:rPr>
          <w:sz w:val="22"/>
          <w:szCs w:val="22"/>
        </w:rPr>
        <w:t>Легковые автомобили различают также по типам кузовов (з</w:t>
      </w:r>
      <w:r w:rsidRPr="00EF1DE3">
        <w:rPr>
          <w:sz w:val="22"/>
          <w:szCs w:val="22"/>
        </w:rPr>
        <w:t>а</w:t>
      </w:r>
      <w:r w:rsidRPr="00EF1DE3">
        <w:rPr>
          <w:sz w:val="22"/>
          <w:szCs w:val="22"/>
        </w:rPr>
        <w:t>крытые, открытые и открывающиеся) и по числу мест. Наибольшее распространение получили автомобили с кузовом закрытого типа и числом мест от четырех до семи.</w:t>
      </w:r>
    </w:p>
    <w:p w:rsidR="00EF1DE3" w:rsidRPr="00EF1DE3" w:rsidRDefault="00EF1DE3" w:rsidP="00EF1DE3">
      <w:pPr>
        <w:ind w:firstLine="567"/>
        <w:jc w:val="both"/>
        <w:rPr>
          <w:sz w:val="22"/>
          <w:szCs w:val="22"/>
        </w:rPr>
      </w:pPr>
      <w:r w:rsidRPr="00EF1DE3">
        <w:rPr>
          <w:sz w:val="22"/>
          <w:szCs w:val="22"/>
          <w:u w:val="single"/>
        </w:rPr>
        <w:t>Автобусы,</w:t>
      </w:r>
      <w:r w:rsidRPr="00EF1DE3">
        <w:rPr>
          <w:sz w:val="22"/>
          <w:szCs w:val="22"/>
        </w:rPr>
        <w:t xml:space="preserve"> предназначенные для внутригородского и приг</w:t>
      </w:r>
      <w:r w:rsidRPr="00EF1DE3">
        <w:rPr>
          <w:sz w:val="22"/>
          <w:szCs w:val="22"/>
        </w:rPr>
        <w:t>о</w:t>
      </w:r>
      <w:r w:rsidRPr="00EF1DE3">
        <w:rPr>
          <w:sz w:val="22"/>
          <w:szCs w:val="22"/>
        </w:rPr>
        <w:t>родного общественного транспорта, называют городскими, а пре</w:t>
      </w:r>
      <w:r w:rsidRPr="00EF1DE3">
        <w:rPr>
          <w:sz w:val="22"/>
          <w:szCs w:val="22"/>
        </w:rPr>
        <w:t>д</w:t>
      </w:r>
      <w:r w:rsidRPr="00EF1DE3">
        <w:rPr>
          <w:sz w:val="22"/>
          <w:szCs w:val="22"/>
        </w:rPr>
        <w:t xml:space="preserve">назначенные для междугородных и международных перевозок – </w:t>
      </w:r>
      <w:r w:rsidRPr="00EF1DE3">
        <w:rPr>
          <w:sz w:val="22"/>
          <w:szCs w:val="22"/>
        </w:rPr>
        <w:lastRenderedPageBreak/>
        <w:t>междугородными и туристскими. Число мест в автобусах в завис</w:t>
      </w:r>
      <w:r w:rsidRPr="00EF1DE3">
        <w:rPr>
          <w:sz w:val="22"/>
          <w:szCs w:val="22"/>
        </w:rPr>
        <w:t>и</w:t>
      </w:r>
      <w:r w:rsidRPr="00EF1DE3">
        <w:rPr>
          <w:sz w:val="22"/>
          <w:szCs w:val="22"/>
        </w:rPr>
        <w:t>мости от назначения составляет 10 –80.</w:t>
      </w:r>
    </w:p>
    <w:p w:rsidR="00EF1DE3" w:rsidRPr="00EF1DE3" w:rsidRDefault="00EF1DE3" w:rsidP="00EF1DE3">
      <w:pPr>
        <w:ind w:firstLine="567"/>
        <w:jc w:val="both"/>
        <w:rPr>
          <w:sz w:val="22"/>
          <w:szCs w:val="22"/>
        </w:rPr>
      </w:pPr>
      <w:r w:rsidRPr="00EF1DE3">
        <w:rPr>
          <w:i/>
          <w:sz w:val="22"/>
          <w:szCs w:val="22"/>
        </w:rPr>
        <w:t>Грузовые автомобили</w:t>
      </w:r>
      <w:r w:rsidRPr="00EF1DE3">
        <w:rPr>
          <w:sz w:val="22"/>
          <w:szCs w:val="22"/>
        </w:rPr>
        <w:t xml:space="preserve"> различают по грузоподъемностью, т.е. по массе (т) груза, который можно перевезти в кузове. Грузопод</w:t>
      </w:r>
      <w:r w:rsidRPr="00EF1DE3">
        <w:rPr>
          <w:sz w:val="22"/>
          <w:szCs w:val="22"/>
        </w:rPr>
        <w:t>ъ</w:t>
      </w:r>
      <w:r w:rsidRPr="00EF1DE3">
        <w:rPr>
          <w:sz w:val="22"/>
          <w:szCs w:val="22"/>
        </w:rPr>
        <w:t>емность автомобиля обычно указывают для дорог с твердым п</w:t>
      </w:r>
      <w:r w:rsidRPr="00EF1DE3">
        <w:rPr>
          <w:sz w:val="22"/>
          <w:szCs w:val="22"/>
        </w:rPr>
        <w:t>о</w:t>
      </w:r>
      <w:r w:rsidRPr="00EF1DE3">
        <w:rPr>
          <w:sz w:val="22"/>
          <w:szCs w:val="22"/>
        </w:rPr>
        <w:t>крытием; при работе на грунтовых дорогах установленная груз</w:t>
      </w:r>
      <w:r w:rsidRPr="00EF1DE3">
        <w:rPr>
          <w:sz w:val="22"/>
          <w:szCs w:val="22"/>
        </w:rPr>
        <w:t>о</w:t>
      </w:r>
      <w:r w:rsidRPr="00EF1DE3">
        <w:rPr>
          <w:sz w:val="22"/>
          <w:szCs w:val="22"/>
        </w:rPr>
        <w:t>подъемность снижается примерно на 25%. По грузоподъемности грузовые автомобили разделены на следующие классы:</w:t>
      </w:r>
    </w:p>
    <w:p w:rsidR="00EF1DE3" w:rsidRPr="00EF1DE3" w:rsidRDefault="00EF1DE3" w:rsidP="00EF1DE3">
      <w:pPr>
        <w:ind w:firstLine="567"/>
        <w:jc w:val="both"/>
        <w:rPr>
          <w:sz w:val="22"/>
          <w:szCs w:val="22"/>
        </w:rPr>
      </w:pPr>
      <w:r w:rsidRPr="00EF1DE3">
        <w:rPr>
          <w:i/>
          <w:sz w:val="22"/>
          <w:szCs w:val="22"/>
        </w:rPr>
        <w:t>особо малый</w:t>
      </w:r>
      <w:r w:rsidRPr="00EF1DE3">
        <w:rPr>
          <w:sz w:val="22"/>
          <w:szCs w:val="22"/>
        </w:rPr>
        <w:t xml:space="preserve"> (0,3 – 1,0 т);</w:t>
      </w:r>
    </w:p>
    <w:p w:rsidR="00EF1DE3" w:rsidRPr="00EF1DE3" w:rsidRDefault="00EF1DE3" w:rsidP="00EF1DE3">
      <w:pPr>
        <w:ind w:firstLine="567"/>
        <w:jc w:val="both"/>
        <w:rPr>
          <w:sz w:val="22"/>
          <w:szCs w:val="22"/>
        </w:rPr>
      </w:pPr>
      <w:r w:rsidRPr="00EF1DE3">
        <w:rPr>
          <w:i/>
          <w:sz w:val="22"/>
          <w:szCs w:val="22"/>
        </w:rPr>
        <w:t>малый</w:t>
      </w:r>
      <w:r w:rsidRPr="00EF1DE3">
        <w:rPr>
          <w:sz w:val="22"/>
          <w:szCs w:val="22"/>
        </w:rPr>
        <w:t xml:space="preserve"> (1,0 – 3,0 т);</w:t>
      </w:r>
    </w:p>
    <w:p w:rsidR="00EF1DE3" w:rsidRPr="00EF1DE3" w:rsidRDefault="00EF1DE3" w:rsidP="00EF1DE3">
      <w:pPr>
        <w:ind w:firstLine="567"/>
        <w:jc w:val="both"/>
        <w:rPr>
          <w:sz w:val="22"/>
          <w:szCs w:val="22"/>
        </w:rPr>
      </w:pPr>
      <w:r w:rsidRPr="00EF1DE3">
        <w:rPr>
          <w:i/>
          <w:sz w:val="22"/>
          <w:szCs w:val="22"/>
        </w:rPr>
        <w:t>средний</w:t>
      </w:r>
      <w:r w:rsidRPr="00EF1DE3">
        <w:rPr>
          <w:sz w:val="22"/>
          <w:szCs w:val="22"/>
        </w:rPr>
        <w:t xml:space="preserve"> (3,0 – 5,0 т);</w:t>
      </w:r>
    </w:p>
    <w:p w:rsidR="00EF1DE3" w:rsidRPr="00EF1DE3" w:rsidRDefault="00EF1DE3" w:rsidP="00EF1DE3">
      <w:pPr>
        <w:ind w:firstLine="567"/>
        <w:jc w:val="both"/>
        <w:rPr>
          <w:sz w:val="22"/>
          <w:szCs w:val="22"/>
        </w:rPr>
      </w:pPr>
      <w:r w:rsidRPr="00EF1DE3">
        <w:rPr>
          <w:i/>
          <w:sz w:val="22"/>
          <w:szCs w:val="22"/>
        </w:rPr>
        <w:t>большой</w:t>
      </w:r>
      <w:r w:rsidRPr="00EF1DE3">
        <w:rPr>
          <w:sz w:val="22"/>
          <w:szCs w:val="22"/>
        </w:rPr>
        <w:t xml:space="preserve"> (5,0 – 8,0 т);</w:t>
      </w:r>
    </w:p>
    <w:p w:rsidR="00EF1DE3" w:rsidRPr="00EF1DE3" w:rsidRDefault="00EF1DE3" w:rsidP="00EF1DE3">
      <w:pPr>
        <w:ind w:firstLine="567"/>
        <w:jc w:val="both"/>
        <w:rPr>
          <w:sz w:val="22"/>
          <w:szCs w:val="22"/>
        </w:rPr>
      </w:pPr>
      <w:r w:rsidRPr="00EF1DE3">
        <w:rPr>
          <w:i/>
          <w:sz w:val="22"/>
          <w:szCs w:val="22"/>
        </w:rPr>
        <w:t>особо большой</w:t>
      </w:r>
      <w:r w:rsidRPr="00EF1DE3">
        <w:rPr>
          <w:sz w:val="22"/>
          <w:szCs w:val="22"/>
        </w:rPr>
        <w:t xml:space="preserve"> (8, 0 т и более).</w:t>
      </w:r>
    </w:p>
    <w:p w:rsidR="00EF1DE3" w:rsidRPr="00EF1DE3" w:rsidRDefault="00EF1DE3" w:rsidP="00EF1DE3">
      <w:pPr>
        <w:ind w:firstLine="567"/>
        <w:jc w:val="both"/>
        <w:rPr>
          <w:sz w:val="22"/>
          <w:szCs w:val="22"/>
        </w:rPr>
      </w:pPr>
      <w:r w:rsidRPr="00EF1DE3">
        <w:rPr>
          <w:i/>
          <w:sz w:val="22"/>
          <w:szCs w:val="22"/>
        </w:rPr>
        <w:t>Автомобили специального назначения</w:t>
      </w:r>
      <w:r w:rsidRPr="00EF1DE3">
        <w:rPr>
          <w:sz w:val="22"/>
          <w:szCs w:val="22"/>
        </w:rPr>
        <w:t xml:space="preserve"> выполняют преимущ</w:t>
      </w:r>
      <w:r w:rsidRPr="00EF1DE3">
        <w:rPr>
          <w:sz w:val="22"/>
          <w:szCs w:val="22"/>
        </w:rPr>
        <w:t>е</w:t>
      </w:r>
      <w:r w:rsidRPr="00EF1DE3">
        <w:rPr>
          <w:sz w:val="22"/>
          <w:szCs w:val="22"/>
        </w:rPr>
        <w:t>ственно нетранспортные работы. К ним относятся коммунальные автомобили для очистки и полива улиц, автокраны, автомагазины, передвижные ремонтные мастерские и т.д., в том числе и пожа</w:t>
      </w:r>
      <w:r w:rsidRPr="00EF1DE3">
        <w:rPr>
          <w:sz w:val="22"/>
          <w:szCs w:val="22"/>
        </w:rPr>
        <w:t>р</w:t>
      </w:r>
      <w:r w:rsidRPr="00EF1DE3">
        <w:rPr>
          <w:sz w:val="22"/>
          <w:szCs w:val="22"/>
        </w:rPr>
        <w:t>ные.</w:t>
      </w:r>
    </w:p>
    <w:p w:rsidR="00EF1DE3" w:rsidRPr="00EF1DE3" w:rsidRDefault="00EF1DE3" w:rsidP="00EF1DE3">
      <w:pPr>
        <w:ind w:firstLine="567"/>
        <w:jc w:val="both"/>
        <w:rPr>
          <w:sz w:val="22"/>
          <w:szCs w:val="22"/>
        </w:rPr>
      </w:pPr>
      <w:r w:rsidRPr="00EF1DE3">
        <w:rPr>
          <w:i/>
          <w:sz w:val="22"/>
          <w:szCs w:val="22"/>
        </w:rPr>
        <w:t>Специализированные автомобили</w:t>
      </w:r>
      <w:r w:rsidRPr="00EF1DE3">
        <w:rPr>
          <w:sz w:val="22"/>
          <w:szCs w:val="22"/>
        </w:rPr>
        <w:t xml:space="preserve"> перевозят грузы со спец</w:t>
      </w:r>
      <w:r w:rsidRPr="00EF1DE3">
        <w:rPr>
          <w:sz w:val="22"/>
          <w:szCs w:val="22"/>
        </w:rPr>
        <w:t>и</w:t>
      </w:r>
      <w:r w:rsidRPr="00EF1DE3">
        <w:rPr>
          <w:sz w:val="22"/>
          <w:szCs w:val="22"/>
        </w:rPr>
        <w:t>фическими качествами или особенностями: сыпучие, жидкие, ск</w:t>
      </w:r>
      <w:r w:rsidRPr="00EF1DE3">
        <w:rPr>
          <w:sz w:val="22"/>
          <w:szCs w:val="22"/>
        </w:rPr>
        <w:t>о</w:t>
      </w:r>
      <w:r w:rsidRPr="00EF1DE3">
        <w:rPr>
          <w:sz w:val="22"/>
          <w:szCs w:val="22"/>
        </w:rPr>
        <w:t>ропортящиеся, крупногабаритные, трубы, лес, фермы и т.д.</w:t>
      </w:r>
    </w:p>
    <w:p w:rsidR="00EF1DE3" w:rsidRPr="00EF1DE3" w:rsidRDefault="00EF1DE3" w:rsidP="00EF1DE3">
      <w:pPr>
        <w:ind w:firstLine="567"/>
        <w:jc w:val="both"/>
        <w:rPr>
          <w:sz w:val="22"/>
          <w:szCs w:val="22"/>
        </w:rPr>
      </w:pPr>
      <w:r w:rsidRPr="00EF1DE3">
        <w:rPr>
          <w:sz w:val="22"/>
          <w:szCs w:val="22"/>
        </w:rPr>
        <w:t>По приспособленности к дорожным условиям различают а</w:t>
      </w:r>
      <w:r w:rsidRPr="00EF1DE3">
        <w:rPr>
          <w:sz w:val="22"/>
          <w:szCs w:val="22"/>
        </w:rPr>
        <w:t>в</w:t>
      </w:r>
      <w:r w:rsidRPr="00EF1DE3">
        <w:rPr>
          <w:sz w:val="22"/>
          <w:szCs w:val="22"/>
        </w:rPr>
        <w:t xml:space="preserve">томобили </w:t>
      </w:r>
      <w:r w:rsidRPr="00EF1DE3">
        <w:rPr>
          <w:i/>
          <w:sz w:val="22"/>
          <w:szCs w:val="22"/>
        </w:rPr>
        <w:t>нормальной (обычной)</w:t>
      </w:r>
      <w:r w:rsidRPr="00EF1DE3">
        <w:rPr>
          <w:sz w:val="22"/>
          <w:szCs w:val="22"/>
        </w:rPr>
        <w:t xml:space="preserve"> и </w:t>
      </w:r>
      <w:r w:rsidRPr="00EF1DE3">
        <w:rPr>
          <w:i/>
          <w:sz w:val="22"/>
          <w:szCs w:val="22"/>
        </w:rPr>
        <w:t xml:space="preserve">повышенной </w:t>
      </w:r>
      <w:r w:rsidRPr="00EF1DE3">
        <w:rPr>
          <w:sz w:val="22"/>
          <w:szCs w:val="22"/>
        </w:rPr>
        <w:t>проходимости. Первые имеют один, а вторые два, три и более ведущих мостов. Автомобили нормальной проходимости предназначены для работы по благоустроенным дорогам, а повышенной проходимости – для работы по неблагоустроенным дорогам или по бездорожью.</w:t>
      </w:r>
    </w:p>
    <w:p w:rsidR="00EF1DE3" w:rsidRPr="00EF1DE3" w:rsidRDefault="00EF1DE3" w:rsidP="00EF1DE3">
      <w:pPr>
        <w:ind w:firstLine="567"/>
        <w:jc w:val="both"/>
        <w:rPr>
          <w:sz w:val="22"/>
          <w:szCs w:val="22"/>
        </w:rPr>
      </w:pPr>
      <w:r w:rsidRPr="00EF1DE3">
        <w:rPr>
          <w:sz w:val="22"/>
          <w:szCs w:val="22"/>
        </w:rPr>
        <w:t>Все автомобили по общему числу колес и числу ведущих к</w:t>
      </w:r>
      <w:r w:rsidRPr="00EF1DE3">
        <w:rPr>
          <w:sz w:val="22"/>
          <w:szCs w:val="22"/>
        </w:rPr>
        <w:t>о</w:t>
      </w:r>
      <w:r w:rsidRPr="00EF1DE3">
        <w:rPr>
          <w:sz w:val="22"/>
          <w:szCs w:val="22"/>
        </w:rPr>
        <w:t>лес условно обозначают колесной формулой: 4Х2; 4Х4; 6Х4; 6Х6; и 8Х8.</w:t>
      </w:r>
    </w:p>
    <w:p w:rsidR="00EF1DE3" w:rsidRPr="00EF1DE3" w:rsidRDefault="00EF1DE3" w:rsidP="00EF1DE3">
      <w:pPr>
        <w:ind w:firstLine="567"/>
        <w:jc w:val="both"/>
        <w:rPr>
          <w:sz w:val="22"/>
          <w:szCs w:val="22"/>
        </w:rPr>
      </w:pPr>
      <w:r w:rsidRPr="00EF1DE3">
        <w:rPr>
          <w:sz w:val="22"/>
          <w:szCs w:val="22"/>
        </w:rPr>
        <w:t>По типу двигателя автомобили разделяют на имеющие ка</w:t>
      </w:r>
      <w:r w:rsidRPr="00EF1DE3">
        <w:rPr>
          <w:sz w:val="22"/>
          <w:szCs w:val="22"/>
        </w:rPr>
        <w:t>р</w:t>
      </w:r>
      <w:r w:rsidRPr="00EF1DE3">
        <w:rPr>
          <w:sz w:val="22"/>
          <w:szCs w:val="22"/>
        </w:rPr>
        <w:t>бюраторные двигатели, дизели, газовые двигатели и электродвиг</w:t>
      </w:r>
      <w:r w:rsidRPr="00EF1DE3">
        <w:rPr>
          <w:sz w:val="22"/>
          <w:szCs w:val="22"/>
        </w:rPr>
        <w:t>а</w:t>
      </w:r>
      <w:r w:rsidRPr="00EF1DE3">
        <w:rPr>
          <w:sz w:val="22"/>
          <w:szCs w:val="22"/>
        </w:rPr>
        <w:t>тели.</w:t>
      </w:r>
    </w:p>
    <w:p w:rsidR="00EF1DE3" w:rsidRPr="00EF1DE3" w:rsidRDefault="00EF1DE3" w:rsidP="00EF1DE3">
      <w:pPr>
        <w:ind w:firstLine="567"/>
        <w:jc w:val="both"/>
        <w:rPr>
          <w:sz w:val="22"/>
          <w:szCs w:val="22"/>
        </w:rPr>
      </w:pPr>
    </w:p>
    <w:p w:rsidR="00EF1DE3" w:rsidRPr="00EF1DE3" w:rsidRDefault="00EF1DE3" w:rsidP="006000C3">
      <w:pPr>
        <w:jc w:val="both"/>
        <w:rPr>
          <w:b/>
          <w:sz w:val="22"/>
          <w:szCs w:val="22"/>
        </w:rPr>
      </w:pPr>
      <w:r w:rsidRPr="00EF1DE3">
        <w:rPr>
          <w:b/>
          <w:sz w:val="22"/>
          <w:szCs w:val="22"/>
        </w:rPr>
        <w:t>7.3. Общее устройство автомобиля.</w:t>
      </w:r>
    </w:p>
    <w:p w:rsidR="00EF1DE3" w:rsidRPr="00EF1DE3" w:rsidRDefault="00EF1DE3" w:rsidP="00EF1DE3">
      <w:pPr>
        <w:ind w:firstLine="567"/>
        <w:jc w:val="both"/>
        <w:rPr>
          <w:sz w:val="22"/>
          <w:szCs w:val="22"/>
        </w:rPr>
      </w:pPr>
      <w:r w:rsidRPr="00EF1DE3">
        <w:rPr>
          <w:sz w:val="22"/>
          <w:szCs w:val="22"/>
        </w:rPr>
        <w:t>Автомобиль – самоходная машина, приводимая в движение установленным на нем двигателем. Автомобиль состоит из трех основных частей: двигателя, шасси и кузова.</w:t>
      </w:r>
    </w:p>
    <w:p w:rsidR="00EF1DE3" w:rsidRPr="00EF1DE3" w:rsidRDefault="00EF1DE3" w:rsidP="00EF1DE3">
      <w:pPr>
        <w:ind w:firstLine="567"/>
        <w:jc w:val="both"/>
        <w:rPr>
          <w:sz w:val="22"/>
          <w:szCs w:val="22"/>
        </w:rPr>
      </w:pPr>
      <w:r w:rsidRPr="00EF1DE3">
        <w:rPr>
          <w:sz w:val="22"/>
          <w:szCs w:val="22"/>
        </w:rPr>
        <w:lastRenderedPageBreak/>
        <w:t xml:space="preserve">Двигатель – энергосиловая машина, преобразующая какой либо вид вид энергии в механическую работу. </w:t>
      </w:r>
    </w:p>
    <w:p w:rsidR="00EF1DE3" w:rsidRPr="00EF1DE3" w:rsidRDefault="00EF1DE3" w:rsidP="00EF1DE3">
      <w:pPr>
        <w:ind w:firstLine="567"/>
        <w:jc w:val="both"/>
        <w:rPr>
          <w:sz w:val="22"/>
          <w:szCs w:val="22"/>
        </w:rPr>
      </w:pPr>
      <w:r w:rsidRPr="00EF1DE3">
        <w:rPr>
          <w:sz w:val="22"/>
          <w:szCs w:val="22"/>
        </w:rPr>
        <w:t>Шасси – объединяет трансмиссию, ходовую часть и мех</w:t>
      </w:r>
      <w:r w:rsidRPr="00EF1DE3">
        <w:rPr>
          <w:sz w:val="22"/>
          <w:szCs w:val="22"/>
        </w:rPr>
        <w:t>а</w:t>
      </w:r>
      <w:r w:rsidRPr="00EF1DE3">
        <w:rPr>
          <w:sz w:val="22"/>
          <w:szCs w:val="22"/>
        </w:rPr>
        <w:t>низмы управления.</w:t>
      </w:r>
    </w:p>
    <w:p w:rsidR="00EF1DE3" w:rsidRPr="00EF1DE3" w:rsidRDefault="00EF1DE3" w:rsidP="00EF1DE3">
      <w:pPr>
        <w:ind w:firstLine="567"/>
        <w:jc w:val="both"/>
        <w:rPr>
          <w:sz w:val="22"/>
          <w:szCs w:val="22"/>
        </w:rPr>
      </w:pPr>
      <w:r w:rsidRPr="00EF1DE3">
        <w:rPr>
          <w:sz w:val="22"/>
          <w:szCs w:val="22"/>
        </w:rPr>
        <w:t>Кузов – предназначен для размещения водителя и пассаж</w:t>
      </w:r>
      <w:r w:rsidRPr="00EF1DE3">
        <w:rPr>
          <w:sz w:val="22"/>
          <w:szCs w:val="22"/>
        </w:rPr>
        <w:t>и</w:t>
      </w:r>
      <w:r w:rsidRPr="00EF1DE3">
        <w:rPr>
          <w:sz w:val="22"/>
          <w:szCs w:val="22"/>
        </w:rPr>
        <w:t>ров в легковых автомобилях и груза в грузовых.</w:t>
      </w:r>
    </w:p>
    <w:p w:rsidR="006000C3" w:rsidRDefault="006000C3" w:rsidP="006000C3">
      <w:pPr>
        <w:jc w:val="both"/>
        <w:rPr>
          <w:sz w:val="22"/>
          <w:szCs w:val="22"/>
        </w:rPr>
      </w:pPr>
    </w:p>
    <w:p w:rsidR="00EF1DE3" w:rsidRPr="00EF1DE3" w:rsidRDefault="00EF1DE3" w:rsidP="006000C3">
      <w:pPr>
        <w:jc w:val="both"/>
        <w:rPr>
          <w:b/>
          <w:sz w:val="22"/>
          <w:szCs w:val="22"/>
        </w:rPr>
      </w:pPr>
      <w:r w:rsidRPr="00EF1DE3">
        <w:rPr>
          <w:b/>
          <w:sz w:val="22"/>
          <w:szCs w:val="22"/>
        </w:rPr>
        <w:t>7.3.1 Механизмы и системы двигателя.</w:t>
      </w:r>
    </w:p>
    <w:p w:rsidR="00EF1DE3" w:rsidRPr="00EF1DE3" w:rsidRDefault="00EF1DE3" w:rsidP="00EF1DE3">
      <w:pPr>
        <w:ind w:firstLine="567"/>
        <w:jc w:val="both"/>
        <w:rPr>
          <w:sz w:val="22"/>
          <w:szCs w:val="22"/>
        </w:rPr>
      </w:pPr>
      <w:r w:rsidRPr="00EF1DE3">
        <w:rPr>
          <w:sz w:val="22"/>
          <w:szCs w:val="22"/>
        </w:rPr>
        <w:t>Поршневой двигатель внутреннего сгорания состоит из сл</w:t>
      </w:r>
      <w:r w:rsidRPr="00EF1DE3">
        <w:rPr>
          <w:sz w:val="22"/>
          <w:szCs w:val="22"/>
        </w:rPr>
        <w:t>е</w:t>
      </w:r>
      <w:r w:rsidRPr="00EF1DE3">
        <w:rPr>
          <w:sz w:val="22"/>
          <w:szCs w:val="22"/>
        </w:rPr>
        <w:t>дующих механизмов: Кривошипно-шатунного газораспределения, а также систем6 охлаждения, смазочной, питания, зажигания и пуска.</w:t>
      </w:r>
    </w:p>
    <w:p w:rsidR="00EF1DE3" w:rsidRPr="00EF1DE3" w:rsidRDefault="00EF1DE3" w:rsidP="00EF1DE3">
      <w:pPr>
        <w:ind w:firstLine="567"/>
        <w:jc w:val="both"/>
        <w:rPr>
          <w:sz w:val="22"/>
          <w:szCs w:val="22"/>
        </w:rPr>
      </w:pPr>
      <w:r w:rsidRPr="00EF1DE3">
        <w:rPr>
          <w:i/>
          <w:sz w:val="22"/>
          <w:szCs w:val="22"/>
        </w:rPr>
        <w:t>Кривошипно-шатунный механизм</w:t>
      </w:r>
      <w:r w:rsidRPr="00EF1DE3">
        <w:rPr>
          <w:sz w:val="22"/>
          <w:szCs w:val="22"/>
        </w:rPr>
        <w:t xml:space="preserve"> воспринимает давление г</w:t>
      </w:r>
      <w:r w:rsidRPr="00EF1DE3">
        <w:rPr>
          <w:sz w:val="22"/>
          <w:szCs w:val="22"/>
        </w:rPr>
        <w:t>а</w:t>
      </w:r>
      <w:r w:rsidRPr="00EF1DE3">
        <w:rPr>
          <w:sz w:val="22"/>
          <w:szCs w:val="22"/>
        </w:rPr>
        <w:t>зов и преобразует прямолинейное возвратно-поступательное дв</w:t>
      </w:r>
      <w:r w:rsidRPr="00EF1DE3">
        <w:rPr>
          <w:sz w:val="22"/>
          <w:szCs w:val="22"/>
        </w:rPr>
        <w:t>и</w:t>
      </w:r>
      <w:r w:rsidRPr="00EF1DE3">
        <w:rPr>
          <w:sz w:val="22"/>
          <w:szCs w:val="22"/>
        </w:rPr>
        <w:t>жение поршня во вращательное движение коленчатого вала.</w:t>
      </w:r>
    </w:p>
    <w:p w:rsidR="00EF1DE3" w:rsidRPr="00EF1DE3" w:rsidRDefault="00EF1DE3" w:rsidP="00EF1DE3">
      <w:pPr>
        <w:ind w:firstLine="567"/>
        <w:jc w:val="both"/>
        <w:rPr>
          <w:sz w:val="22"/>
          <w:szCs w:val="22"/>
        </w:rPr>
      </w:pPr>
      <w:r w:rsidRPr="00EF1DE3">
        <w:rPr>
          <w:i/>
          <w:sz w:val="22"/>
          <w:szCs w:val="22"/>
        </w:rPr>
        <w:t>Механизм газораспределения</w:t>
      </w:r>
      <w:r w:rsidRPr="00EF1DE3">
        <w:rPr>
          <w:sz w:val="22"/>
          <w:szCs w:val="22"/>
        </w:rPr>
        <w:t xml:space="preserve"> предназначен для открытия и закрытия клапанов, что необходимо для впуска в цилиндр горючей смеси (карбюраторные и газовые двигатели) или воздуха (дизели) и выпуска отработавших газов.</w:t>
      </w:r>
    </w:p>
    <w:p w:rsidR="00EF1DE3" w:rsidRPr="00EF1DE3" w:rsidRDefault="00EF1DE3" w:rsidP="00EF1DE3">
      <w:pPr>
        <w:ind w:firstLine="567"/>
        <w:jc w:val="both"/>
        <w:rPr>
          <w:sz w:val="22"/>
          <w:szCs w:val="22"/>
        </w:rPr>
      </w:pPr>
      <w:r w:rsidRPr="00EF1DE3">
        <w:rPr>
          <w:i/>
          <w:sz w:val="22"/>
          <w:szCs w:val="22"/>
        </w:rPr>
        <w:t>Система охлаждения</w:t>
      </w:r>
      <w:r w:rsidRPr="00EF1DE3">
        <w:rPr>
          <w:sz w:val="22"/>
          <w:szCs w:val="22"/>
        </w:rPr>
        <w:t xml:space="preserve"> обеспечивает нормальный темпер</w:t>
      </w:r>
      <w:r w:rsidRPr="00EF1DE3">
        <w:rPr>
          <w:sz w:val="22"/>
          <w:szCs w:val="22"/>
        </w:rPr>
        <w:t>а</w:t>
      </w:r>
      <w:r w:rsidRPr="00EF1DE3">
        <w:rPr>
          <w:sz w:val="22"/>
          <w:szCs w:val="22"/>
        </w:rPr>
        <w:t>турный режим двигателя.</w:t>
      </w:r>
    </w:p>
    <w:p w:rsidR="00EF1DE3" w:rsidRPr="00EF1DE3" w:rsidRDefault="00EF1DE3" w:rsidP="00EF1DE3">
      <w:pPr>
        <w:ind w:firstLine="567"/>
        <w:jc w:val="both"/>
        <w:rPr>
          <w:sz w:val="22"/>
          <w:szCs w:val="22"/>
        </w:rPr>
      </w:pPr>
      <w:r w:rsidRPr="00EF1DE3">
        <w:rPr>
          <w:i/>
          <w:sz w:val="22"/>
          <w:szCs w:val="22"/>
        </w:rPr>
        <w:t>Смазочная система</w:t>
      </w:r>
      <w:r w:rsidRPr="00EF1DE3">
        <w:rPr>
          <w:sz w:val="22"/>
          <w:szCs w:val="22"/>
        </w:rPr>
        <w:t xml:space="preserve"> обеспечивает подачу смазочного мат</w:t>
      </w:r>
      <w:r w:rsidRPr="00EF1DE3">
        <w:rPr>
          <w:sz w:val="22"/>
          <w:szCs w:val="22"/>
        </w:rPr>
        <w:t>е</w:t>
      </w:r>
      <w:r w:rsidRPr="00EF1DE3">
        <w:rPr>
          <w:sz w:val="22"/>
          <w:szCs w:val="22"/>
        </w:rPr>
        <w:t>риала к трущимся поверхностям для уменьшения трения, умен</w:t>
      </w:r>
      <w:r w:rsidRPr="00EF1DE3">
        <w:rPr>
          <w:sz w:val="22"/>
          <w:szCs w:val="22"/>
        </w:rPr>
        <w:t>ь</w:t>
      </w:r>
      <w:r w:rsidRPr="00EF1DE3">
        <w:rPr>
          <w:sz w:val="22"/>
          <w:szCs w:val="22"/>
        </w:rPr>
        <w:t>шения износа и отвода теплоты от контактирующих поверхностей.</w:t>
      </w:r>
    </w:p>
    <w:p w:rsidR="00EF1DE3" w:rsidRPr="00EF1DE3" w:rsidRDefault="00EF1DE3" w:rsidP="00EF1DE3">
      <w:pPr>
        <w:ind w:firstLine="567"/>
        <w:jc w:val="both"/>
        <w:rPr>
          <w:sz w:val="22"/>
          <w:szCs w:val="22"/>
        </w:rPr>
      </w:pPr>
      <w:r w:rsidRPr="00EF1DE3">
        <w:rPr>
          <w:i/>
          <w:sz w:val="22"/>
          <w:szCs w:val="22"/>
        </w:rPr>
        <w:t>Система питания</w:t>
      </w:r>
      <w:r w:rsidRPr="00EF1DE3">
        <w:rPr>
          <w:sz w:val="22"/>
          <w:szCs w:val="22"/>
        </w:rPr>
        <w:t xml:space="preserve"> служит для подачи отдельно топлива и воздуха в цилиндры дизеля или для приготовления горючей смеси из мелкораспыленного топлива и воздуха и подвода смеси к ц</w:t>
      </w:r>
      <w:r w:rsidRPr="00EF1DE3">
        <w:rPr>
          <w:sz w:val="22"/>
          <w:szCs w:val="22"/>
        </w:rPr>
        <w:t>и</w:t>
      </w:r>
      <w:r w:rsidRPr="00EF1DE3">
        <w:rPr>
          <w:sz w:val="22"/>
          <w:szCs w:val="22"/>
        </w:rPr>
        <w:t>линдрам карбюраторного или газового двигателя.</w:t>
      </w:r>
    </w:p>
    <w:p w:rsidR="00EF1DE3" w:rsidRPr="00EF1DE3" w:rsidRDefault="00EF1DE3" w:rsidP="00EF1DE3">
      <w:pPr>
        <w:ind w:firstLine="567"/>
        <w:jc w:val="both"/>
        <w:rPr>
          <w:sz w:val="22"/>
          <w:szCs w:val="22"/>
        </w:rPr>
      </w:pPr>
      <w:r w:rsidRPr="00EF1DE3">
        <w:rPr>
          <w:i/>
          <w:sz w:val="22"/>
          <w:szCs w:val="22"/>
        </w:rPr>
        <w:t>Система зажигания</w:t>
      </w:r>
      <w:r w:rsidRPr="00EF1DE3">
        <w:rPr>
          <w:sz w:val="22"/>
          <w:szCs w:val="22"/>
        </w:rPr>
        <w:t xml:space="preserve"> обеспечивает воспламенение рабочей смеси в карбюраторных и газовых двигателях (в дизелях топливо воспламеняется от соприкосновения с горячим воздухом, поэтому они не имеют специальной системы зажигания).</w:t>
      </w:r>
    </w:p>
    <w:p w:rsidR="00EF1DE3" w:rsidRPr="00EF1DE3" w:rsidRDefault="00EF1DE3" w:rsidP="00EF1DE3">
      <w:pPr>
        <w:ind w:firstLine="567"/>
        <w:jc w:val="both"/>
        <w:rPr>
          <w:sz w:val="22"/>
          <w:szCs w:val="22"/>
        </w:rPr>
      </w:pPr>
      <w:r w:rsidRPr="00EF1DE3">
        <w:rPr>
          <w:i/>
          <w:sz w:val="22"/>
          <w:szCs w:val="22"/>
        </w:rPr>
        <w:t>Система пуска</w:t>
      </w:r>
      <w:r w:rsidRPr="00EF1DE3">
        <w:rPr>
          <w:sz w:val="22"/>
          <w:szCs w:val="22"/>
        </w:rPr>
        <w:t xml:space="preserve"> служит для проворачивания коленчатого вала двигателя при пуске.</w:t>
      </w:r>
    </w:p>
    <w:p w:rsidR="00EF1DE3" w:rsidRPr="00EF1DE3" w:rsidRDefault="00EF1DE3" w:rsidP="00EF1DE3">
      <w:pPr>
        <w:ind w:firstLine="567"/>
        <w:jc w:val="both"/>
        <w:rPr>
          <w:sz w:val="22"/>
          <w:szCs w:val="22"/>
        </w:rPr>
      </w:pPr>
      <w:r w:rsidRPr="00EF1DE3">
        <w:rPr>
          <w:sz w:val="22"/>
          <w:szCs w:val="22"/>
        </w:rPr>
        <w:t>С работой двигателя связаны следующие параметры:</w:t>
      </w:r>
    </w:p>
    <w:p w:rsidR="00EF1DE3" w:rsidRPr="00EF1DE3" w:rsidRDefault="00EF1DE3" w:rsidP="00EF1DE3">
      <w:pPr>
        <w:ind w:firstLine="567"/>
        <w:jc w:val="both"/>
        <w:rPr>
          <w:sz w:val="22"/>
          <w:szCs w:val="22"/>
        </w:rPr>
      </w:pPr>
      <w:r w:rsidRPr="00EF1DE3">
        <w:rPr>
          <w:i/>
          <w:sz w:val="22"/>
          <w:szCs w:val="22"/>
        </w:rPr>
        <w:t>Верхняя мертвая точка</w:t>
      </w:r>
      <w:r w:rsidRPr="00EF1DE3">
        <w:rPr>
          <w:sz w:val="22"/>
          <w:szCs w:val="22"/>
        </w:rPr>
        <w:t xml:space="preserve"> (ВМТ) – крайнее верхнее положение поршня.</w:t>
      </w:r>
    </w:p>
    <w:p w:rsidR="00EF1DE3" w:rsidRPr="00EF1DE3" w:rsidRDefault="00EF1DE3" w:rsidP="00EF1DE3">
      <w:pPr>
        <w:ind w:firstLine="567"/>
        <w:jc w:val="both"/>
        <w:rPr>
          <w:sz w:val="22"/>
          <w:szCs w:val="22"/>
        </w:rPr>
      </w:pPr>
      <w:r w:rsidRPr="00EF1DE3">
        <w:rPr>
          <w:i/>
          <w:sz w:val="22"/>
          <w:szCs w:val="22"/>
        </w:rPr>
        <w:lastRenderedPageBreak/>
        <w:t>Нижняя мертвая точка</w:t>
      </w:r>
      <w:r w:rsidRPr="00EF1DE3">
        <w:rPr>
          <w:sz w:val="22"/>
          <w:szCs w:val="22"/>
        </w:rPr>
        <w:t xml:space="preserve"> (НМТ) - крайнее нижнее положение поршня.</w:t>
      </w:r>
    </w:p>
    <w:p w:rsidR="00EF1DE3" w:rsidRPr="00EF1DE3" w:rsidRDefault="00EF1DE3" w:rsidP="00EF1DE3">
      <w:pPr>
        <w:ind w:firstLine="567"/>
        <w:jc w:val="both"/>
        <w:rPr>
          <w:sz w:val="22"/>
          <w:szCs w:val="22"/>
        </w:rPr>
      </w:pPr>
      <w:r w:rsidRPr="00EF1DE3">
        <w:rPr>
          <w:i/>
          <w:sz w:val="22"/>
          <w:szCs w:val="22"/>
        </w:rPr>
        <w:t>Ход поршня</w:t>
      </w:r>
      <w:r w:rsidRPr="00EF1DE3">
        <w:rPr>
          <w:sz w:val="22"/>
          <w:szCs w:val="22"/>
        </w:rPr>
        <w:t xml:space="preserve"> </w:t>
      </w:r>
      <w:r w:rsidRPr="00EF1DE3">
        <w:rPr>
          <w:sz w:val="22"/>
          <w:szCs w:val="22"/>
          <w:lang w:val="en-US"/>
        </w:rPr>
        <w:t>S</w:t>
      </w:r>
      <w:r w:rsidRPr="00EF1DE3">
        <w:rPr>
          <w:sz w:val="22"/>
          <w:szCs w:val="22"/>
        </w:rPr>
        <w:t xml:space="preserve"> – расстояние между крайними положениями поршня. Каждому ходу поршня соответствует поворот коленчатого вала на угол 180</w:t>
      </w:r>
      <w:r w:rsidRPr="00EF1DE3">
        <w:rPr>
          <w:sz w:val="22"/>
          <w:szCs w:val="22"/>
          <w:vertAlign w:val="superscript"/>
        </w:rPr>
        <w:t xml:space="preserve">0 </w:t>
      </w:r>
      <w:r w:rsidRPr="00EF1DE3">
        <w:rPr>
          <w:sz w:val="22"/>
          <w:szCs w:val="22"/>
        </w:rPr>
        <w:t xml:space="preserve"> (пол оборота).</w:t>
      </w:r>
    </w:p>
    <w:p w:rsidR="00EF1DE3" w:rsidRPr="00EF1DE3" w:rsidRDefault="00EF1DE3" w:rsidP="00EF1DE3">
      <w:pPr>
        <w:ind w:firstLine="567"/>
        <w:jc w:val="both"/>
        <w:rPr>
          <w:sz w:val="22"/>
          <w:szCs w:val="22"/>
        </w:rPr>
      </w:pPr>
      <w:r w:rsidRPr="00EF1DE3">
        <w:rPr>
          <w:i/>
          <w:sz w:val="22"/>
          <w:szCs w:val="22"/>
        </w:rPr>
        <w:t>Такт</w:t>
      </w:r>
      <w:r w:rsidRPr="00EF1DE3">
        <w:rPr>
          <w:sz w:val="22"/>
          <w:szCs w:val="22"/>
        </w:rPr>
        <w:t xml:space="preserve"> – часть рабочего цикла, происходящая за один ход поршня.</w:t>
      </w:r>
    </w:p>
    <w:p w:rsidR="00EF1DE3" w:rsidRPr="00EF1DE3" w:rsidRDefault="00EF1DE3" w:rsidP="00EF1DE3">
      <w:pPr>
        <w:ind w:firstLine="567"/>
        <w:jc w:val="both"/>
        <w:rPr>
          <w:sz w:val="22"/>
          <w:szCs w:val="22"/>
        </w:rPr>
      </w:pPr>
      <w:r w:rsidRPr="00EF1DE3">
        <w:rPr>
          <w:i/>
          <w:sz w:val="22"/>
          <w:szCs w:val="22"/>
        </w:rPr>
        <w:t>Объем камеры сгорания</w:t>
      </w:r>
      <w:r w:rsidRPr="00EF1DE3">
        <w:rPr>
          <w:sz w:val="22"/>
          <w:szCs w:val="22"/>
        </w:rPr>
        <w:t xml:space="preserve"> </w:t>
      </w:r>
      <w:r w:rsidRPr="00EF1DE3">
        <w:rPr>
          <w:sz w:val="22"/>
          <w:szCs w:val="22"/>
          <w:lang w:val="en-US"/>
        </w:rPr>
        <w:t>V</w:t>
      </w:r>
      <w:r w:rsidRPr="00EF1DE3">
        <w:rPr>
          <w:sz w:val="22"/>
          <w:szCs w:val="22"/>
          <w:vertAlign w:val="subscript"/>
          <w:lang w:val="en-US"/>
        </w:rPr>
        <w:t>c</w:t>
      </w:r>
      <w:r w:rsidRPr="00EF1DE3">
        <w:rPr>
          <w:sz w:val="22"/>
          <w:szCs w:val="22"/>
        </w:rPr>
        <w:t xml:space="preserve"> –объем пространства над пор</w:t>
      </w:r>
      <w:r w:rsidRPr="00EF1DE3">
        <w:rPr>
          <w:sz w:val="22"/>
          <w:szCs w:val="22"/>
        </w:rPr>
        <w:t>ш</w:t>
      </w:r>
      <w:r w:rsidRPr="00EF1DE3">
        <w:rPr>
          <w:sz w:val="22"/>
          <w:szCs w:val="22"/>
        </w:rPr>
        <w:t>нем при его положении в ВМТ.</w:t>
      </w:r>
    </w:p>
    <w:p w:rsidR="00EF1DE3" w:rsidRPr="00EF1DE3" w:rsidRDefault="00EF1DE3" w:rsidP="00EF1DE3">
      <w:pPr>
        <w:ind w:firstLine="567"/>
        <w:jc w:val="both"/>
        <w:rPr>
          <w:sz w:val="22"/>
          <w:szCs w:val="22"/>
        </w:rPr>
      </w:pPr>
      <w:r w:rsidRPr="00EF1DE3">
        <w:rPr>
          <w:i/>
          <w:sz w:val="22"/>
          <w:szCs w:val="22"/>
        </w:rPr>
        <w:t>Рабочий объем цилиндра</w:t>
      </w:r>
      <w:r w:rsidRPr="00EF1DE3">
        <w:rPr>
          <w:sz w:val="22"/>
          <w:szCs w:val="22"/>
        </w:rPr>
        <w:t xml:space="preserve"> </w:t>
      </w:r>
      <w:r w:rsidRPr="00EF1DE3">
        <w:rPr>
          <w:sz w:val="22"/>
          <w:szCs w:val="22"/>
          <w:lang w:val="en-US"/>
        </w:rPr>
        <w:t>V</w:t>
      </w:r>
      <w:r w:rsidRPr="00EF1DE3">
        <w:rPr>
          <w:sz w:val="22"/>
          <w:szCs w:val="22"/>
          <w:vertAlign w:val="subscript"/>
          <w:lang w:val="en-US"/>
        </w:rPr>
        <w:t>h</w:t>
      </w:r>
      <w:r w:rsidRPr="00EF1DE3">
        <w:rPr>
          <w:sz w:val="22"/>
          <w:szCs w:val="22"/>
        </w:rPr>
        <w:t xml:space="preserve"> –объем пространства, освобо</w:t>
      </w:r>
      <w:r w:rsidRPr="00EF1DE3">
        <w:rPr>
          <w:sz w:val="22"/>
          <w:szCs w:val="22"/>
        </w:rPr>
        <w:t>ж</w:t>
      </w:r>
      <w:r w:rsidRPr="00EF1DE3">
        <w:rPr>
          <w:sz w:val="22"/>
          <w:szCs w:val="22"/>
        </w:rPr>
        <w:t>даемого поршнем при перемещении его от ВМТ к НМТ.</w:t>
      </w:r>
    </w:p>
    <w:p w:rsidR="00EF1DE3" w:rsidRPr="00EF1DE3" w:rsidRDefault="00EF1DE3" w:rsidP="00EF1DE3">
      <w:pPr>
        <w:ind w:firstLine="567"/>
        <w:jc w:val="both"/>
        <w:rPr>
          <w:sz w:val="22"/>
          <w:szCs w:val="22"/>
        </w:rPr>
      </w:pPr>
      <w:r w:rsidRPr="00EF1DE3">
        <w:rPr>
          <w:i/>
          <w:sz w:val="22"/>
          <w:szCs w:val="22"/>
        </w:rPr>
        <w:t>Полный объем цилиндра</w:t>
      </w:r>
      <w:r w:rsidRPr="00EF1DE3">
        <w:rPr>
          <w:sz w:val="22"/>
          <w:szCs w:val="22"/>
        </w:rPr>
        <w:t xml:space="preserve"> </w:t>
      </w:r>
      <w:r w:rsidRPr="00EF1DE3">
        <w:rPr>
          <w:sz w:val="22"/>
          <w:szCs w:val="22"/>
          <w:lang w:val="en-US"/>
        </w:rPr>
        <w:t>V</w:t>
      </w:r>
      <w:r w:rsidRPr="00EF1DE3">
        <w:rPr>
          <w:sz w:val="22"/>
          <w:szCs w:val="22"/>
          <w:vertAlign w:val="subscript"/>
          <w:lang w:val="en-US"/>
        </w:rPr>
        <w:t>a</w:t>
      </w:r>
      <w:r w:rsidRPr="00EF1DE3">
        <w:rPr>
          <w:sz w:val="22"/>
          <w:szCs w:val="22"/>
          <w:vertAlign w:val="subscript"/>
        </w:rPr>
        <w:t xml:space="preserve"> </w:t>
      </w:r>
      <w:r w:rsidRPr="00EF1DE3">
        <w:rPr>
          <w:sz w:val="22"/>
          <w:szCs w:val="22"/>
        </w:rPr>
        <w:t>– объем пространства над пор</w:t>
      </w:r>
      <w:r w:rsidRPr="00EF1DE3">
        <w:rPr>
          <w:sz w:val="22"/>
          <w:szCs w:val="22"/>
        </w:rPr>
        <w:t>ш</w:t>
      </w:r>
      <w:r w:rsidRPr="00EF1DE3">
        <w:rPr>
          <w:sz w:val="22"/>
          <w:szCs w:val="22"/>
        </w:rPr>
        <w:t>нем при нахождении его в НМТ. Очевидно, что полный объем ц</w:t>
      </w:r>
      <w:r w:rsidRPr="00EF1DE3">
        <w:rPr>
          <w:sz w:val="22"/>
          <w:szCs w:val="22"/>
        </w:rPr>
        <w:t>и</w:t>
      </w:r>
      <w:r w:rsidRPr="00EF1DE3">
        <w:rPr>
          <w:sz w:val="22"/>
          <w:szCs w:val="22"/>
        </w:rPr>
        <w:t xml:space="preserve">линдра равен сумме рабочего объема цилиндра </w:t>
      </w:r>
      <w:r w:rsidRPr="00EF1DE3">
        <w:rPr>
          <w:sz w:val="22"/>
          <w:szCs w:val="22"/>
          <w:lang w:val="en-US"/>
        </w:rPr>
        <w:t>V</w:t>
      </w:r>
      <w:r w:rsidRPr="00EF1DE3">
        <w:rPr>
          <w:sz w:val="22"/>
          <w:szCs w:val="22"/>
          <w:vertAlign w:val="subscript"/>
          <w:lang w:val="en-US"/>
        </w:rPr>
        <w:t>h</w:t>
      </w:r>
      <w:r w:rsidRPr="00EF1DE3">
        <w:rPr>
          <w:sz w:val="22"/>
          <w:szCs w:val="22"/>
        </w:rPr>
        <w:t xml:space="preserve"> и объема камеры сгорания </w:t>
      </w:r>
      <w:r w:rsidRPr="00EF1DE3">
        <w:rPr>
          <w:sz w:val="22"/>
          <w:szCs w:val="22"/>
          <w:lang w:val="en-US"/>
        </w:rPr>
        <w:t>V</w:t>
      </w:r>
      <w:r w:rsidRPr="00EF1DE3">
        <w:rPr>
          <w:sz w:val="22"/>
          <w:szCs w:val="22"/>
          <w:vertAlign w:val="subscript"/>
          <w:lang w:val="en-US"/>
        </w:rPr>
        <w:t>c</w:t>
      </w:r>
      <w:r w:rsidRPr="00EF1DE3">
        <w:rPr>
          <w:sz w:val="22"/>
          <w:szCs w:val="22"/>
        </w:rPr>
        <w:t xml:space="preserve">, т. е. </w:t>
      </w:r>
      <w:r w:rsidRPr="00EF1DE3">
        <w:rPr>
          <w:sz w:val="22"/>
          <w:szCs w:val="22"/>
          <w:lang w:val="en-US"/>
        </w:rPr>
        <w:t>V</w:t>
      </w:r>
      <w:r w:rsidRPr="00EF1DE3">
        <w:rPr>
          <w:sz w:val="22"/>
          <w:szCs w:val="22"/>
          <w:vertAlign w:val="subscript"/>
          <w:lang w:val="en-US"/>
        </w:rPr>
        <w:t>a</w:t>
      </w:r>
      <w:r w:rsidRPr="00EF1DE3">
        <w:rPr>
          <w:sz w:val="22"/>
          <w:szCs w:val="22"/>
          <w:vertAlign w:val="subscript"/>
        </w:rPr>
        <w:t xml:space="preserve"> </w:t>
      </w:r>
      <w:r w:rsidRPr="00EF1DE3">
        <w:rPr>
          <w:sz w:val="22"/>
          <w:szCs w:val="22"/>
        </w:rPr>
        <w:t xml:space="preserve">= </w:t>
      </w:r>
      <w:r w:rsidRPr="00EF1DE3">
        <w:rPr>
          <w:sz w:val="22"/>
          <w:szCs w:val="22"/>
          <w:lang w:val="en-US"/>
        </w:rPr>
        <w:t>V</w:t>
      </w:r>
      <w:r w:rsidRPr="00EF1DE3">
        <w:rPr>
          <w:sz w:val="22"/>
          <w:szCs w:val="22"/>
          <w:vertAlign w:val="subscript"/>
          <w:lang w:val="en-US"/>
        </w:rPr>
        <w:t>h</w:t>
      </w:r>
      <w:r w:rsidRPr="00EF1DE3">
        <w:rPr>
          <w:sz w:val="22"/>
          <w:szCs w:val="22"/>
        </w:rPr>
        <w:t xml:space="preserve"> + </w:t>
      </w:r>
      <w:r w:rsidRPr="00EF1DE3">
        <w:rPr>
          <w:sz w:val="22"/>
          <w:szCs w:val="22"/>
          <w:lang w:val="en-US"/>
        </w:rPr>
        <w:t>V</w:t>
      </w:r>
      <w:r w:rsidRPr="00EF1DE3">
        <w:rPr>
          <w:sz w:val="22"/>
          <w:szCs w:val="22"/>
          <w:vertAlign w:val="subscript"/>
          <w:lang w:val="en-US"/>
        </w:rPr>
        <w:t>c</w:t>
      </w:r>
      <w:r w:rsidRPr="00EF1DE3">
        <w:rPr>
          <w:sz w:val="22"/>
          <w:szCs w:val="22"/>
        </w:rPr>
        <w:t>.</w:t>
      </w:r>
    </w:p>
    <w:p w:rsidR="00EF1DE3" w:rsidRPr="00EF1DE3" w:rsidRDefault="00EF1DE3" w:rsidP="00EF1DE3">
      <w:pPr>
        <w:ind w:firstLine="567"/>
        <w:jc w:val="both"/>
        <w:rPr>
          <w:sz w:val="22"/>
          <w:szCs w:val="22"/>
        </w:rPr>
      </w:pPr>
      <w:r w:rsidRPr="00EF1DE3">
        <w:rPr>
          <w:i/>
          <w:sz w:val="22"/>
          <w:szCs w:val="22"/>
        </w:rPr>
        <w:t>Литраж двигателя</w:t>
      </w:r>
      <w:r w:rsidRPr="00EF1DE3">
        <w:rPr>
          <w:sz w:val="22"/>
          <w:szCs w:val="22"/>
        </w:rPr>
        <w:t xml:space="preserve"> (в л) для многоцилиндровых двигателей </w:t>
      </w:r>
      <w:r w:rsidRPr="00EF1DE3">
        <w:rPr>
          <w:sz w:val="22"/>
          <w:szCs w:val="22"/>
          <w:lang w:val="en-US"/>
        </w:rPr>
        <w:t>V</w:t>
      </w:r>
      <w:r w:rsidRPr="00EF1DE3">
        <w:rPr>
          <w:sz w:val="22"/>
          <w:szCs w:val="22"/>
          <w:vertAlign w:val="subscript"/>
        </w:rPr>
        <w:t>л</w:t>
      </w:r>
      <w:r w:rsidRPr="00EF1DE3">
        <w:rPr>
          <w:sz w:val="22"/>
          <w:szCs w:val="22"/>
        </w:rPr>
        <w:t xml:space="preserve"> – это произведение рабочего объема </w:t>
      </w:r>
      <w:r w:rsidRPr="00EF1DE3">
        <w:rPr>
          <w:sz w:val="22"/>
          <w:szCs w:val="22"/>
          <w:lang w:val="en-US"/>
        </w:rPr>
        <w:t>V</w:t>
      </w:r>
      <w:r w:rsidRPr="00EF1DE3">
        <w:rPr>
          <w:sz w:val="22"/>
          <w:szCs w:val="22"/>
          <w:vertAlign w:val="subscript"/>
          <w:lang w:val="en-US"/>
        </w:rPr>
        <w:t>h</w:t>
      </w:r>
      <w:r w:rsidRPr="00EF1DE3">
        <w:rPr>
          <w:sz w:val="22"/>
          <w:szCs w:val="22"/>
        </w:rPr>
        <w:t xml:space="preserve"> на число </w:t>
      </w:r>
      <w:r w:rsidRPr="00EF1DE3">
        <w:rPr>
          <w:sz w:val="22"/>
          <w:szCs w:val="22"/>
          <w:lang w:val="en-US"/>
        </w:rPr>
        <w:t>i</w:t>
      </w:r>
      <w:r w:rsidRPr="00EF1DE3">
        <w:rPr>
          <w:sz w:val="22"/>
          <w:szCs w:val="22"/>
        </w:rPr>
        <w:t xml:space="preserve"> цилиндров, т. е. </w:t>
      </w:r>
      <w:r w:rsidRPr="00EF1DE3">
        <w:rPr>
          <w:sz w:val="22"/>
          <w:szCs w:val="22"/>
          <w:lang w:val="en-US"/>
        </w:rPr>
        <w:t>V</w:t>
      </w:r>
      <w:r w:rsidRPr="00EF1DE3">
        <w:rPr>
          <w:sz w:val="22"/>
          <w:szCs w:val="22"/>
          <w:vertAlign w:val="subscript"/>
        </w:rPr>
        <w:t>л</w:t>
      </w:r>
      <w:r w:rsidRPr="00EF1DE3">
        <w:rPr>
          <w:sz w:val="22"/>
          <w:szCs w:val="22"/>
        </w:rPr>
        <w:t xml:space="preserve">  = </w:t>
      </w:r>
      <w:r w:rsidRPr="00EF1DE3">
        <w:rPr>
          <w:sz w:val="22"/>
          <w:szCs w:val="22"/>
          <w:lang w:val="en-US"/>
        </w:rPr>
        <w:t>V</w:t>
      </w:r>
      <w:r w:rsidRPr="00EF1DE3">
        <w:rPr>
          <w:sz w:val="22"/>
          <w:szCs w:val="22"/>
          <w:vertAlign w:val="subscript"/>
          <w:lang w:val="en-US"/>
        </w:rPr>
        <w:t>hi</w:t>
      </w:r>
      <w:r w:rsidRPr="00EF1DE3">
        <w:rPr>
          <w:sz w:val="22"/>
          <w:szCs w:val="22"/>
          <w:vertAlign w:val="subscript"/>
        </w:rPr>
        <w:t xml:space="preserve"> </w:t>
      </w:r>
      <w:r w:rsidRPr="00EF1DE3">
        <w:rPr>
          <w:sz w:val="22"/>
          <w:szCs w:val="22"/>
        </w:rPr>
        <w:t xml:space="preserve"> .</w:t>
      </w:r>
    </w:p>
    <w:p w:rsidR="00EF1DE3" w:rsidRPr="00EF1DE3" w:rsidRDefault="00EF1DE3" w:rsidP="00EF1DE3">
      <w:pPr>
        <w:ind w:firstLine="567"/>
        <w:jc w:val="both"/>
        <w:rPr>
          <w:sz w:val="22"/>
          <w:szCs w:val="22"/>
        </w:rPr>
      </w:pPr>
      <w:r w:rsidRPr="00EF1DE3">
        <w:rPr>
          <w:i/>
          <w:sz w:val="22"/>
          <w:szCs w:val="22"/>
        </w:rPr>
        <w:t>Степень сжатия</w:t>
      </w:r>
      <w:r w:rsidRPr="00EF1DE3">
        <w:rPr>
          <w:sz w:val="22"/>
          <w:szCs w:val="22"/>
        </w:rPr>
        <w:t xml:space="preserve"> ε – отношение полного объема </w:t>
      </w:r>
      <w:r w:rsidRPr="00EF1DE3">
        <w:rPr>
          <w:sz w:val="22"/>
          <w:szCs w:val="22"/>
          <w:lang w:val="en-US"/>
        </w:rPr>
        <w:t>V</w:t>
      </w:r>
      <w:r w:rsidRPr="00EF1DE3">
        <w:rPr>
          <w:sz w:val="22"/>
          <w:szCs w:val="22"/>
          <w:vertAlign w:val="subscript"/>
          <w:lang w:val="en-US"/>
        </w:rPr>
        <w:t>a</w:t>
      </w:r>
      <w:r w:rsidRPr="00EF1DE3">
        <w:rPr>
          <w:sz w:val="22"/>
          <w:szCs w:val="22"/>
        </w:rPr>
        <w:t xml:space="preserve"> цилиндра к объему камеры сгорания </w:t>
      </w:r>
      <w:r w:rsidRPr="00EF1DE3">
        <w:rPr>
          <w:sz w:val="22"/>
          <w:szCs w:val="22"/>
          <w:lang w:val="en-US"/>
        </w:rPr>
        <w:t>V</w:t>
      </w:r>
      <w:r w:rsidRPr="00EF1DE3">
        <w:rPr>
          <w:sz w:val="22"/>
          <w:szCs w:val="22"/>
          <w:vertAlign w:val="subscript"/>
          <w:lang w:val="en-US"/>
        </w:rPr>
        <w:t>c</w:t>
      </w:r>
      <w:r w:rsidRPr="00EF1DE3">
        <w:rPr>
          <w:sz w:val="22"/>
          <w:szCs w:val="22"/>
        </w:rPr>
        <w:t xml:space="preserve">, </w:t>
      </w:r>
    </w:p>
    <w:p w:rsidR="00EF1DE3" w:rsidRPr="00EF1DE3" w:rsidRDefault="00EF1DE3" w:rsidP="00EF1DE3">
      <w:pPr>
        <w:ind w:firstLine="567"/>
        <w:jc w:val="both"/>
        <w:rPr>
          <w:sz w:val="22"/>
          <w:szCs w:val="22"/>
        </w:rPr>
      </w:pPr>
      <w:r w:rsidRPr="00EF1DE3">
        <w:rPr>
          <w:sz w:val="22"/>
          <w:szCs w:val="22"/>
        </w:rPr>
        <w:t>Степень сжатия показывает, во сколько раз уменьшается полный объем цилиндра двигателя при перемещении поршня из НМТ в ВМТ. Степень сжатия - величина безразмерная. В карбюр</w:t>
      </w:r>
      <w:r w:rsidRPr="00EF1DE3">
        <w:rPr>
          <w:sz w:val="22"/>
          <w:szCs w:val="22"/>
        </w:rPr>
        <w:t>а</w:t>
      </w:r>
      <w:r w:rsidRPr="00EF1DE3">
        <w:rPr>
          <w:sz w:val="22"/>
          <w:szCs w:val="22"/>
        </w:rPr>
        <w:t xml:space="preserve">торных двигателях ε = 6,5 – 10, а в дизелях </w:t>
      </w:r>
    </w:p>
    <w:p w:rsidR="00EF1DE3" w:rsidRPr="00EF1DE3" w:rsidRDefault="009816F8" w:rsidP="00EF1DE3">
      <w:pPr>
        <w:ind w:firstLine="567"/>
        <w:jc w:val="both"/>
        <w:rPr>
          <w:sz w:val="22"/>
          <w:szCs w:val="22"/>
        </w:rPr>
      </w:pPr>
      <w:r>
        <w:rPr>
          <w:szCs w:val="22"/>
        </w:rPr>
        <w:pict>
          <v:shape id="_x0000_s1042" type="#_x0000_t75" style="position:absolute;left:0;text-align:left;margin-left:49.85pt;margin-top:28.8pt;width:241.75pt;height:116.25pt;z-index:251667456" o:allowincell="f">
            <v:imagedata r:id="rId141" o:title=""/>
            <w10:wrap type="topAndBottom"/>
          </v:shape>
          <o:OLEObject Type="Embed" ProgID="PBrush" ShapeID="_x0000_s1042" DrawAspect="Content" ObjectID="_1414844878" r:id="rId142"/>
        </w:pict>
      </w:r>
      <w:r w:rsidR="00EF1DE3" w:rsidRPr="00EF1DE3">
        <w:rPr>
          <w:sz w:val="22"/>
          <w:szCs w:val="22"/>
        </w:rPr>
        <w:t>ε = 14 – 21. С увеличением степени сжатия возрастает мо</w:t>
      </w:r>
      <w:r w:rsidR="00EF1DE3" w:rsidRPr="00EF1DE3">
        <w:rPr>
          <w:sz w:val="22"/>
          <w:szCs w:val="22"/>
        </w:rPr>
        <w:t>щ</w:t>
      </w:r>
      <w:r w:rsidR="00EF1DE3" w:rsidRPr="00EF1DE3">
        <w:rPr>
          <w:sz w:val="22"/>
          <w:szCs w:val="22"/>
        </w:rPr>
        <w:t>ность и улучшается экономичность двигателя.</w:t>
      </w:r>
    </w:p>
    <w:p w:rsidR="00EF1DE3" w:rsidRPr="00EF1DE3" w:rsidRDefault="00EF1DE3" w:rsidP="00EF1DE3">
      <w:pPr>
        <w:ind w:firstLine="567"/>
        <w:jc w:val="center"/>
        <w:rPr>
          <w:szCs w:val="22"/>
        </w:rPr>
      </w:pPr>
      <w:r w:rsidRPr="00EF1DE3">
        <w:rPr>
          <w:szCs w:val="22"/>
        </w:rPr>
        <w:t>Рис.</w:t>
      </w:r>
      <w:r w:rsidR="00FA69C6">
        <w:rPr>
          <w:szCs w:val="22"/>
        </w:rPr>
        <w:t>38</w:t>
      </w:r>
      <w:r w:rsidRPr="00EF1DE3">
        <w:rPr>
          <w:szCs w:val="22"/>
        </w:rPr>
        <w:t>. Основные положения кривошипно-шатунного механизма.</w:t>
      </w:r>
    </w:p>
    <w:p w:rsidR="005A4358" w:rsidRDefault="005A4358" w:rsidP="00EF1DE3">
      <w:pPr>
        <w:ind w:firstLine="567"/>
        <w:jc w:val="both"/>
        <w:rPr>
          <w:sz w:val="22"/>
          <w:szCs w:val="22"/>
        </w:rPr>
      </w:pPr>
    </w:p>
    <w:p w:rsidR="00EF1DE3" w:rsidRPr="00EF1DE3" w:rsidRDefault="00EF1DE3" w:rsidP="00EF1DE3">
      <w:pPr>
        <w:ind w:firstLine="567"/>
        <w:jc w:val="both"/>
        <w:rPr>
          <w:sz w:val="22"/>
          <w:szCs w:val="22"/>
        </w:rPr>
      </w:pPr>
      <w:r w:rsidRPr="00EF1DE3">
        <w:rPr>
          <w:sz w:val="22"/>
          <w:szCs w:val="22"/>
        </w:rPr>
        <w:lastRenderedPageBreak/>
        <w:t xml:space="preserve">Ход поршня </w:t>
      </w:r>
      <w:r w:rsidRPr="00EF1DE3">
        <w:rPr>
          <w:sz w:val="22"/>
          <w:szCs w:val="22"/>
          <w:lang w:val="en-US"/>
        </w:rPr>
        <w:t>S</w:t>
      </w:r>
      <w:r w:rsidRPr="00EF1DE3">
        <w:rPr>
          <w:sz w:val="22"/>
          <w:szCs w:val="22"/>
        </w:rPr>
        <w:t xml:space="preserve"> и диаметр </w:t>
      </w:r>
      <w:r w:rsidRPr="00EF1DE3">
        <w:rPr>
          <w:sz w:val="22"/>
          <w:szCs w:val="22"/>
          <w:lang w:val="en-US"/>
        </w:rPr>
        <w:t>D</w:t>
      </w:r>
      <w:r w:rsidRPr="00EF1DE3">
        <w:rPr>
          <w:sz w:val="22"/>
          <w:szCs w:val="22"/>
        </w:rPr>
        <w:t xml:space="preserve"> цилиндра обычно определяют размеры двигателя. Если отношение хода поршня к диаметру ц</w:t>
      </w:r>
      <w:r w:rsidRPr="00EF1DE3">
        <w:rPr>
          <w:sz w:val="22"/>
          <w:szCs w:val="22"/>
        </w:rPr>
        <w:t>и</w:t>
      </w:r>
      <w:r w:rsidRPr="00EF1DE3">
        <w:rPr>
          <w:sz w:val="22"/>
          <w:szCs w:val="22"/>
        </w:rPr>
        <w:t xml:space="preserve">линдра меньше или ровно единице, то двигатель называют </w:t>
      </w:r>
      <w:r w:rsidRPr="00EF1DE3">
        <w:rPr>
          <w:i/>
          <w:sz w:val="22"/>
          <w:szCs w:val="22"/>
        </w:rPr>
        <w:t>коро</w:t>
      </w:r>
      <w:r w:rsidRPr="00EF1DE3">
        <w:rPr>
          <w:i/>
          <w:sz w:val="22"/>
          <w:szCs w:val="22"/>
        </w:rPr>
        <w:t>т</w:t>
      </w:r>
      <w:r w:rsidRPr="00EF1DE3">
        <w:rPr>
          <w:i/>
          <w:sz w:val="22"/>
          <w:szCs w:val="22"/>
        </w:rPr>
        <w:t>коходным</w:t>
      </w:r>
      <w:r w:rsidRPr="00EF1DE3">
        <w:rPr>
          <w:sz w:val="22"/>
          <w:szCs w:val="22"/>
        </w:rPr>
        <w:t>. Большинство современных двигателей – короткохо</w:t>
      </w:r>
      <w:r w:rsidRPr="00EF1DE3">
        <w:rPr>
          <w:sz w:val="22"/>
          <w:szCs w:val="22"/>
        </w:rPr>
        <w:t>д</w:t>
      </w:r>
      <w:r w:rsidRPr="00EF1DE3">
        <w:rPr>
          <w:sz w:val="22"/>
          <w:szCs w:val="22"/>
        </w:rPr>
        <w:t>ные.</w:t>
      </w:r>
    </w:p>
    <w:p w:rsidR="006000C3" w:rsidRDefault="006000C3" w:rsidP="006000C3">
      <w:pPr>
        <w:jc w:val="both"/>
        <w:rPr>
          <w:szCs w:val="22"/>
        </w:rPr>
      </w:pPr>
    </w:p>
    <w:p w:rsidR="00EF1DE3" w:rsidRPr="00EF1DE3" w:rsidRDefault="00EF1DE3" w:rsidP="006000C3">
      <w:pPr>
        <w:jc w:val="both"/>
        <w:rPr>
          <w:b/>
          <w:sz w:val="22"/>
          <w:szCs w:val="22"/>
        </w:rPr>
      </w:pPr>
      <w:r w:rsidRPr="00EF1DE3">
        <w:rPr>
          <w:b/>
          <w:sz w:val="22"/>
          <w:szCs w:val="22"/>
        </w:rPr>
        <w:t>7.3.2. Шасси автомобиля.</w:t>
      </w:r>
    </w:p>
    <w:p w:rsidR="00EF1DE3" w:rsidRPr="00EF1DE3" w:rsidRDefault="00EF1DE3" w:rsidP="00EF1DE3">
      <w:pPr>
        <w:ind w:firstLine="567"/>
        <w:jc w:val="both"/>
        <w:rPr>
          <w:sz w:val="22"/>
          <w:szCs w:val="22"/>
        </w:rPr>
      </w:pPr>
      <w:r w:rsidRPr="00EF1DE3">
        <w:rPr>
          <w:sz w:val="22"/>
          <w:szCs w:val="22"/>
        </w:rPr>
        <w:t>Как говорилось ранее, в шасси автомобиля входят: трансми</w:t>
      </w:r>
      <w:r w:rsidRPr="00EF1DE3">
        <w:rPr>
          <w:sz w:val="22"/>
          <w:szCs w:val="22"/>
        </w:rPr>
        <w:t>с</w:t>
      </w:r>
      <w:r w:rsidRPr="00EF1DE3">
        <w:rPr>
          <w:sz w:val="22"/>
          <w:szCs w:val="22"/>
        </w:rPr>
        <w:t>сия, ходовая часть и механизмы управления.</w:t>
      </w:r>
    </w:p>
    <w:p w:rsidR="00EF1DE3" w:rsidRPr="00EF1DE3" w:rsidRDefault="00EF1DE3" w:rsidP="00EF1DE3">
      <w:pPr>
        <w:ind w:firstLine="567"/>
        <w:jc w:val="both"/>
        <w:rPr>
          <w:sz w:val="22"/>
          <w:szCs w:val="22"/>
        </w:rPr>
      </w:pPr>
    </w:p>
    <w:p w:rsidR="00EF1DE3" w:rsidRPr="00EF1DE3" w:rsidRDefault="00EF1DE3" w:rsidP="00EF1DE3">
      <w:pPr>
        <w:ind w:firstLine="567"/>
        <w:jc w:val="both"/>
        <w:rPr>
          <w:b/>
          <w:sz w:val="22"/>
          <w:szCs w:val="22"/>
          <w:u w:val="single"/>
        </w:rPr>
      </w:pPr>
      <w:r w:rsidRPr="00EF1DE3">
        <w:rPr>
          <w:b/>
          <w:sz w:val="22"/>
          <w:szCs w:val="22"/>
          <w:u w:val="single"/>
        </w:rPr>
        <w:t>Общее устройство трансмиссии.</w:t>
      </w:r>
    </w:p>
    <w:p w:rsidR="00EF1DE3" w:rsidRPr="00EF1DE3" w:rsidRDefault="00EF1DE3" w:rsidP="00EF1DE3">
      <w:pPr>
        <w:ind w:firstLine="567"/>
        <w:jc w:val="both"/>
        <w:rPr>
          <w:sz w:val="22"/>
          <w:szCs w:val="22"/>
        </w:rPr>
      </w:pPr>
      <w:r w:rsidRPr="00EF1DE3">
        <w:rPr>
          <w:sz w:val="22"/>
          <w:szCs w:val="22"/>
        </w:rPr>
        <w:t>Трансмиссия автомобиля служит для передачи крутящего момента от двигателя к ведущим колесам и изменения величины и направления этого момента. Она включает в себя сцепление, к</w:t>
      </w:r>
      <w:r w:rsidRPr="00EF1DE3">
        <w:rPr>
          <w:sz w:val="22"/>
          <w:szCs w:val="22"/>
        </w:rPr>
        <w:t>о</w:t>
      </w:r>
      <w:r w:rsidRPr="00EF1DE3">
        <w:rPr>
          <w:sz w:val="22"/>
          <w:szCs w:val="22"/>
        </w:rPr>
        <w:t>робку передач, карданную передачу, главную передачу, диффере</w:t>
      </w:r>
      <w:r w:rsidRPr="00EF1DE3">
        <w:rPr>
          <w:sz w:val="22"/>
          <w:szCs w:val="22"/>
        </w:rPr>
        <w:t>н</w:t>
      </w:r>
      <w:r w:rsidRPr="00EF1DE3">
        <w:rPr>
          <w:sz w:val="22"/>
          <w:szCs w:val="22"/>
        </w:rPr>
        <w:t>циал и полуоси. Автомобили повышенной проходимости с н</w:t>
      </w:r>
      <w:r w:rsidRPr="00EF1DE3">
        <w:rPr>
          <w:sz w:val="22"/>
          <w:szCs w:val="22"/>
        </w:rPr>
        <w:t>е</w:t>
      </w:r>
      <w:r w:rsidRPr="00EF1DE3">
        <w:rPr>
          <w:sz w:val="22"/>
          <w:szCs w:val="22"/>
        </w:rPr>
        <w:t>сколькими ведущими мостами имеют еще раздаточную коробку, которая распределяет крутящий момент между ведущими мостами. Основные и специальные пожарные автомобили, кроме того, им</w:t>
      </w:r>
      <w:r w:rsidRPr="00EF1DE3">
        <w:rPr>
          <w:sz w:val="22"/>
          <w:szCs w:val="22"/>
        </w:rPr>
        <w:t>е</w:t>
      </w:r>
      <w:r w:rsidRPr="00EF1DE3">
        <w:rPr>
          <w:sz w:val="22"/>
          <w:szCs w:val="22"/>
        </w:rPr>
        <w:t>ют раздаточную коробку, которая предназначена для отбора части мощности от двигателя на привод специальных агрегатов (пожа</w:t>
      </w:r>
      <w:r w:rsidRPr="00EF1DE3">
        <w:rPr>
          <w:sz w:val="22"/>
          <w:szCs w:val="22"/>
        </w:rPr>
        <w:t>р</w:t>
      </w:r>
      <w:r w:rsidRPr="00EF1DE3">
        <w:rPr>
          <w:sz w:val="22"/>
          <w:szCs w:val="22"/>
        </w:rPr>
        <w:t>ный насос, компрессор, генератор и т.д.).</w:t>
      </w:r>
    </w:p>
    <w:p w:rsidR="00EF1DE3" w:rsidRPr="00EF1DE3" w:rsidRDefault="00EF1DE3" w:rsidP="00EF1DE3">
      <w:pPr>
        <w:ind w:firstLine="567"/>
        <w:jc w:val="both"/>
        <w:rPr>
          <w:sz w:val="22"/>
          <w:szCs w:val="22"/>
        </w:rPr>
      </w:pPr>
      <w:r w:rsidRPr="00EF1DE3">
        <w:rPr>
          <w:sz w:val="22"/>
          <w:szCs w:val="22"/>
        </w:rPr>
        <w:t>Сцепление служит для передачи крутящего момента от дв</w:t>
      </w:r>
      <w:r w:rsidRPr="00EF1DE3">
        <w:rPr>
          <w:sz w:val="22"/>
          <w:szCs w:val="22"/>
        </w:rPr>
        <w:t>и</w:t>
      </w:r>
      <w:r w:rsidRPr="00EF1DE3">
        <w:rPr>
          <w:sz w:val="22"/>
          <w:szCs w:val="22"/>
        </w:rPr>
        <w:t>гателя и позволяет кратковременно отсоединять двигатель от трансмиссии и вновь их плавно соединить.</w:t>
      </w:r>
    </w:p>
    <w:p w:rsidR="00EF1DE3" w:rsidRPr="00EF1DE3" w:rsidRDefault="00EF1DE3" w:rsidP="00EF1DE3">
      <w:pPr>
        <w:ind w:firstLine="567"/>
        <w:jc w:val="both"/>
        <w:rPr>
          <w:sz w:val="22"/>
          <w:szCs w:val="22"/>
        </w:rPr>
      </w:pPr>
      <w:r w:rsidRPr="00EF1DE3">
        <w:rPr>
          <w:sz w:val="22"/>
          <w:szCs w:val="22"/>
        </w:rPr>
        <w:t>Коробка передач предназначена для изменения крутящего момента по величине и направлению, а также для длительного о</w:t>
      </w:r>
      <w:r w:rsidRPr="00EF1DE3">
        <w:rPr>
          <w:sz w:val="22"/>
          <w:szCs w:val="22"/>
        </w:rPr>
        <w:t>т</w:t>
      </w:r>
      <w:r w:rsidRPr="00EF1DE3">
        <w:rPr>
          <w:sz w:val="22"/>
          <w:szCs w:val="22"/>
        </w:rPr>
        <w:t>ключения двигателя от трансмиссии.</w:t>
      </w:r>
    </w:p>
    <w:p w:rsidR="00EF1DE3" w:rsidRPr="00EF1DE3" w:rsidRDefault="00EF1DE3" w:rsidP="00EF1DE3">
      <w:pPr>
        <w:ind w:firstLine="567"/>
        <w:jc w:val="both"/>
        <w:rPr>
          <w:sz w:val="22"/>
          <w:szCs w:val="22"/>
        </w:rPr>
      </w:pPr>
      <w:r w:rsidRPr="00EF1DE3">
        <w:rPr>
          <w:sz w:val="22"/>
          <w:szCs w:val="22"/>
        </w:rPr>
        <w:t>Карданная передача служит для передачи крутящего момента от коробки передач на главную передачу.</w:t>
      </w:r>
    </w:p>
    <w:p w:rsidR="00EF1DE3" w:rsidRPr="00EF1DE3" w:rsidRDefault="00EF1DE3" w:rsidP="00EF1DE3">
      <w:pPr>
        <w:ind w:firstLine="567"/>
        <w:jc w:val="both"/>
        <w:rPr>
          <w:sz w:val="22"/>
          <w:szCs w:val="22"/>
        </w:rPr>
      </w:pPr>
      <w:r w:rsidRPr="00EF1DE3">
        <w:rPr>
          <w:sz w:val="22"/>
          <w:szCs w:val="22"/>
        </w:rPr>
        <w:t>Главная передача служит для увеличения крутящего момента и передачи его под углом 90</w:t>
      </w:r>
      <w:r w:rsidRPr="00EF1DE3">
        <w:rPr>
          <w:sz w:val="22"/>
          <w:szCs w:val="22"/>
          <w:vertAlign w:val="superscript"/>
        </w:rPr>
        <w:t>0</w:t>
      </w:r>
      <w:r w:rsidRPr="00EF1DE3">
        <w:rPr>
          <w:sz w:val="22"/>
          <w:szCs w:val="22"/>
        </w:rPr>
        <w:t xml:space="preserve"> на полуоси.</w:t>
      </w:r>
    </w:p>
    <w:p w:rsidR="00EF1DE3" w:rsidRPr="00EF1DE3" w:rsidRDefault="00EF1DE3" w:rsidP="00EF1DE3">
      <w:pPr>
        <w:ind w:firstLine="567"/>
        <w:jc w:val="both"/>
        <w:rPr>
          <w:sz w:val="22"/>
          <w:szCs w:val="22"/>
        </w:rPr>
      </w:pPr>
      <w:r w:rsidRPr="00EF1DE3">
        <w:rPr>
          <w:sz w:val="22"/>
          <w:szCs w:val="22"/>
        </w:rPr>
        <w:t>Дифференциал дает возможность ведущим колесам вращат</w:t>
      </w:r>
      <w:r w:rsidRPr="00EF1DE3">
        <w:rPr>
          <w:sz w:val="22"/>
          <w:szCs w:val="22"/>
        </w:rPr>
        <w:t>ь</w:t>
      </w:r>
      <w:r w:rsidRPr="00EF1DE3">
        <w:rPr>
          <w:sz w:val="22"/>
          <w:szCs w:val="22"/>
        </w:rPr>
        <w:t>ся с различной частотой при поворотах автомобиля и неровностях дороги.</w:t>
      </w:r>
    </w:p>
    <w:p w:rsidR="00EF1DE3" w:rsidRDefault="00EF1DE3" w:rsidP="00EF1DE3">
      <w:pPr>
        <w:ind w:firstLine="567"/>
        <w:jc w:val="both"/>
        <w:rPr>
          <w:sz w:val="22"/>
          <w:szCs w:val="22"/>
        </w:rPr>
      </w:pPr>
    </w:p>
    <w:p w:rsidR="00834F26" w:rsidRDefault="00834F26" w:rsidP="00EF1DE3">
      <w:pPr>
        <w:ind w:firstLine="567"/>
        <w:jc w:val="both"/>
        <w:rPr>
          <w:sz w:val="22"/>
          <w:szCs w:val="22"/>
        </w:rPr>
      </w:pPr>
    </w:p>
    <w:p w:rsidR="00834F26" w:rsidRPr="00EF1DE3" w:rsidRDefault="00834F26" w:rsidP="00EF1DE3">
      <w:pPr>
        <w:ind w:firstLine="567"/>
        <w:jc w:val="both"/>
        <w:rPr>
          <w:sz w:val="22"/>
          <w:szCs w:val="22"/>
        </w:rPr>
      </w:pPr>
    </w:p>
    <w:p w:rsidR="00EF1DE3" w:rsidRPr="00EF1DE3" w:rsidRDefault="00EF1DE3" w:rsidP="00EF1DE3">
      <w:pPr>
        <w:ind w:firstLine="567"/>
        <w:jc w:val="both"/>
        <w:rPr>
          <w:b/>
          <w:sz w:val="22"/>
          <w:szCs w:val="22"/>
          <w:u w:val="single"/>
        </w:rPr>
      </w:pPr>
      <w:r w:rsidRPr="00EF1DE3">
        <w:rPr>
          <w:b/>
          <w:sz w:val="22"/>
          <w:szCs w:val="22"/>
          <w:u w:val="single"/>
        </w:rPr>
        <w:lastRenderedPageBreak/>
        <w:t>Ходовая часть.</w:t>
      </w:r>
    </w:p>
    <w:p w:rsidR="00EF1DE3" w:rsidRPr="00EF1DE3" w:rsidRDefault="00EF1DE3" w:rsidP="00EF1DE3">
      <w:pPr>
        <w:ind w:firstLine="567"/>
        <w:jc w:val="both"/>
        <w:rPr>
          <w:sz w:val="22"/>
          <w:szCs w:val="22"/>
        </w:rPr>
      </w:pPr>
      <w:r w:rsidRPr="00EF1DE3">
        <w:rPr>
          <w:sz w:val="22"/>
          <w:szCs w:val="22"/>
        </w:rPr>
        <w:t>В состав ходовую часть автомобиля входит рама, подвеска, колеса и шины.</w:t>
      </w:r>
    </w:p>
    <w:p w:rsidR="00EF1DE3" w:rsidRPr="00EF1DE3" w:rsidRDefault="00EF1DE3" w:rsidP="00EF1DE3">
      <w:pPr>
        <w:ind w:firstLine="567"/>
        <w:jc w:val="both"/>
        <w:rPr>
          <w:sz w:val="22"/>
          <w:szCs w:val="22"/>
        </w:rPr>
      </w:pPr>
      <w:r w:rsidRPr="00EF1DE3">
        <w:rPr>
          <w:sz w:val="22"/>
          <w:szCs w:val="22"/>
        </w:rPr>
        <w:t>Рама автомобиля служит остовом, на котором укреплены все механизмы, автомобиля. Она должна обладать высокой прочн</w:t>
      </w:r>
      <w:r w:rsidRPr="00EF1DE3">
        <w:rPr>
          <w:sz w:val="22"/>
          <w:szCs w:val="22"/>
        </w:rPr>
        <w:t>о</w:t>
      </w:r>
      <w:r w:rsidRPr="00EF1DE3">
        <w:rPr>
          <w:sz w:val="22"/>
          <w:szCs w:val="22"/>
        </w:rPr>
        <w:t>стью и жесткостью, но в то же время быть легкой и иметь форму, при которой возможно более низкое расположение центра тяжести автомобиля для увеличения его устойчивости.</w:t>
      </w:r>
    </w:p>
    <w:p w:rsidR="00EF1DE3" w:rsidRPr="00EF1DE3" w:rsidRDefault="00EF1DE3" w:rsidP="00EF1DE3">
      <w:pPr>
        <w:ind w:firstLine="567"/>
        <w:jc w:val="both"/>
        <w:rPr>
          <w:sz w:val="22"/>
          <w:szCs w:val="22"/>
        </w:rPr>
      </w:pPr>
      <w:r w:rsidRPr="00EF1DE3">
        <w:rPr>
          <w:sz w:val="22"/>
          <w:szCs w:val="22"/>
        </w:rPr>
        <w:t>Подвеска служит для обеспечения плавного хода автомобиля, так как смягчает воспринимаемые колесами удары и толчки при наезде на неровности дороги.</w:t>
      </w:r>
    </w:p>
    <w:p w:rsidR="00EF1DE3" w:rsidRPr="00EF1DE3" w:rsidRDefault="00EF1DE3" w:rsidP="00EF1DE3">
      <w:pPr>
        <w:ind w:firstLine="567"/>
        <w:jc w:val="both"/>
        <w:rPr>
          <w:sz w:val="22"/>
          <w:szCs w:val="22"/>
        </w:rPr>
      </w:pPr>
      <w:r w:rsidRPr="00EF1DE3">
        <w:rPr>
          <w:sz w:val="22"/>
          <w:szCs w:val="22"/>
        </w:rPr>
        <w:t>Колеса передают усилия и моменты, действующие между а</w:t>
      </w:r>
      <w:r w:rsidRPr="00EF1DE3">
        <w:rPr>
          <w:sz w:val="22"/>
          <w:szCs w:val="22"/>
        </w:rPr>
        <w:t>в</w:t>
      </w:r>
      <w:r w:rsidRPr="00EF1DE3">
        <w:rPr>
          <w:sz w:val="22"/>
          <w:szCs w:val="22"/>
        </w:rPr>
        <w:t>томобилем и дорогой, обеспечивая его движение.</w:t>
      </w:r>
    </w:p>
    <w:p w:rsidR="00EF1DE3" w:rsidRPr="00EF1DE3" w:rsidRDefault="00EF1DE3" w:rsidP="00EF1DE3">
      <w:pPr>
        <w:ind w:firstLine="567"/>
        <w:jc w:val="both"/>
        <w:rPr>
          <w:sz w:val="22"/>
          <w:szCs w:val="22"/>
        </w:rPr>
      </w:pPr>
      <w:r w:rsidRPr="00EF1DE3">
        <w:rPr>
          <w:sz w:val="22"/>
          <w:szCs w:val="22"/>
        </w:rPr>
        <w:t>Шины предназначены для поглощения и смягчения толчков и ударов, воспринимаемых колесом от дороги, обеспечения с ней достаточного сцепления, уменьшения шума при движении автом</w:t>
      </w:r>
      <w:r w:rsidRPr="00EF1DE3">
        <w:rPr>
          <w:sz w:val="22"/>
          <w:szCs w:val="22"/>
        </w:rPr>
        <w:t>о</w:t>
      </w:r>
      <w:r w:rsidRPr="00EF1DE3">
        <w:rPr>
          <w:sz w:val="22"/>
          <w:szCs w:val="22"/>
        </w:rPr>
        <w:t xml:space="preserve">биля и снижения разрушающего действия автомобиля на дорогу. </w:t>
      </w:r>
    </w:p>
    <w:p w:rsidR="00EF1DE3" w:rsidRPr="00EF1DE3" w:rsidRDefault="00EF1DE3" w:rsidP="00EF1DE3">
      <w:pPr>
        <w:ind w:firstLine="567"/>
        <w:jc w:val="both"/>
        <w:rPr>
          <w:sz w:val="22"/>
          <w:szCs w:val="22"/>
        </w:rPr>
      </w:pPr>
    </w:p>
    <w:p w:rsidR="00EF1DE3" w:rsidRPr="00EF1DE3" w:rsidRDefault="00EF1DE3" w:rsidP="00EF1DE3">
      <w:pPr>
        <w:ind w:firstLine="567"/>
        <w:jc w:val="both"/>
        <w:rPr>
          <w:b/>
          <w:sz w:val="22"/>
          <w:szCs w:val="22"/>
          <w:u w:val="single"/>
        </w:rPr>
      </w:pPr>
      <w:r w:rsidRPr="00EF1DE3">
        <w:rPr>
          <w:b/>
          <w:sz w:val="22"/>
          <w:szCs w:val="22"/>
          <w:u w:val="single"/>
        </w:rPr>
        <w:t>Механизмы управления.</w:t>
      </w:r>
    </w:p>
    <w:p w:rsidR="00EF1DE3" w:rsidRPr="00EF1DE3" w:rsidRDefault="00EF1DE3" w:rsidP="00EF1DE3">
      <w:pPr>
        <w:ind w:firstLine="567"/>
        <w:jc w:val="both"/>
        <w:rPr>
          <w:sz w:val="22"/>
          <w:szCs w:val="22"/>
        </w:rPr>
      </w:pPr>
      <w:r w:rsidRPr="00EF1DE3">
        <w:rPr>
          <w:sz w:val="22"/>
          <w:szCs w:val="22"/>
        </w:rPr>
        <w:t>В состав механизмов управления входит рулевое управление и тормозные системы.</w:t>
      </w:r>
    </w:p>
    <w:p w:rsidR="00EF1DE3" w:rsidRPr="00EF1DE3" w:rsidRDefault="00EF1DE3" w:rsidP="00EF1DE3">
      <w:pPr>
        <w:ind w:firstLine="567"/>
        <w:jc w:val="both"/>
        <w:rPr>
          <w:sz w:val="22"/>
          <w:szCs w:val="22"/>
        </w:rPr>
      </w:pPr>
      <w:r w:rsidRPr="00EF1DE3">
        <w:rPr>
          <w:sz w:val="22"/>
          <w:szCs w:val="22"/>
        </w:rPr>
        <w:t>Рулевое управление – совокупность механизмов автомобиля, обеспечивающих его движение в заданном направлении. Оно с</w:t>
      </w:r>
      <w:r w:rsidRPr="00EF1DE3">
        <w:rPr>
          <w:sz w:val="22"/>
          <w:szCs w:val="22"/>
        </w:rPr>
        <w:t>о</w:t>
      </w:r>
      <w:r w:rsidRPr="00EF1DE3">
        <w:rPr>
          <w:sz w:val="22"/>
          <w:szCs w:val="22"/>
        </w:rPr>
        <w:t xml:space="preserve">стоит из </w:t>
      </w:r>
      <w:r w:rsidRPr="00EF1DE3">
        <w:rPr>
          <w:i/>
          <w:sz w:val="22"/>
          <w:szCs w:val="22"/>
        </w:rPr>
        <w:t>рулевого привода</w:t>
      </w:r>
      <w:r w:rsidRPr="00EF1DE3">
        <w:rPr>
          <w:sz w:val="22"/>
          <w:szCs w:val="22"/>
        </w:rPr>
        <w:t xml:space="preserve"> и </w:t>
      </w:r>
      <w:r w:rsidRPr="00EF1DE3">
        <w:rPr>
          <w:i/>
          <w:sz w:val="22"/>
          <w:szCs w:val="22"/>
        </w:rPr>
        <w:t>рулевого механизма</w:t>
      </w:r>
      <w:r w:rsidRPr="00EF1DE3">
        <w:rPr>
          <w:sz w:val="22"/>
          <w:szCs w:val="22"/>
        </w:rPr>
        <w:t xml:space="preserve">. </w:t>
      </w:r>
    </w:p>
    <w:p w:rsidR="00EF1DE3" w:rsidRPr="00EF1DE3" w:rsidRDefault="00EF1DE3" w:rsidP="00EF1DE3">
      <w:pPr>
        <w:ind w:firstLine="567"/>
        <w:jc w:val="both"/>
        <w:rPr>
          <w:sz w:val="22"/>
          <w:szCs w:val="22"/>
        </w:rPr>
      </w:pPr>
      <w:r w:rsidRPr="00EF1DE3">
        <w:rPr>
          <w:i/>
          <w:sz w:val="22"/>
          <w:szCs w:val="22"/>
        </w:rPr>
        <w:t>Рулевым механизмом</w:t>
      </w:r>
      <w:r w:rsidRPr="00EF1DE3">
        <w:rPr>
          <w:sz w:val="22"/>
          <w:szCs w:val="22"/>
        </w:rPr>
        <w:t xml:space="preserve"> называют замедляющую передачу, пр</w:t>
      </w:r>
      <w:r w:rsidRPr="00EF1DE3">
        <w:rPr>
          <w:sz w:val="22"/>
          <w:szCs w:val="22"/>
        </w:rPr>
        <w:t>е</w:t>
      </w:r>
      <w:r w:rsidRPr="00EF1DE3">
        <w:rPr>
          <w:sz w:val="22"/>
          <w:szCs w:val="22"/>
        </w:rPr>
        <w:t>образующую вращение вала рулевого колеса во вращение вала р</w:t>
      </w:r>
      <w:r w:rsidRPr="00EF1DE3">
        <w:rPr>
          <w:sz w:val="22"/>
          <w:szCs w:val="22"/>
        </w:rPr>
        <w:t>у</w:t>
      </w:r>
      <w:r w:rsidRPr="00EF1DE3">
        <w:rPr>
          <w:sz w:val="22"/>
          <w:szCs w:val="22"/>
        </w:rPr>
        <w:t>левой сошки. Этот механизм увеличивает прикладываемое к рул</w:t>
      </w:r>
      <w:r w:rsidRPr="00EF1DE3">
        <w:rPr>
          <w:sz w:val="22"/>
          <w:szCs w:val="22"/>
        </w:rPr>
        <w:t>е</w:t>
      </w:r>
      <w:r w:rsidRPr="00EF1DE3">
        <w:rPr>
          <w:sz w:val="22"/>
          <w:szCs w:val="22"/>
        </w:rPr>
        <w:t>вому колесу усилие водителя и облегчает его работу.</w:t>
      </w:r>
    </w:p>
    <w:p w:rsidR="00EF1DE3" w:rsidRPr="00EF1DE3" w:rsidRDefault="00EF1DE3" w:rsidP="00EF1DE3">
      <w:pPr>
        <w:ind w:firstLine="567"/>
        <w:jc w:val="both"/>
        <w:rPr>
          <w:sz w:val="22"/>
          <w:szCs w:val="22"/>
        </w:rPr>
      </w:pPr>
      <w:r w:rsidRPr="00EF1DE3">
        <w:rPr>
          <w:i/>
          <w:sz w:val="22"/>
          <w:szCs w:val="22"/>
        </w:rPr>
        <w:t>Рулевым приводом</w:t>
      </w:r>
      <w:r w:rsidRPr="00EF1DE3">
        <w:rPr>
          <w:sz w:val="22"/>
          <w:szCs w:val="22"/>
        </w:rPr>
        <w:t xml:space="preserve"> называют систему тяг и рычагов, ос</w:t>
      </w:r>
      <w:r w:rsidRPr="00EF1DE3">
        <w:rPr>
          <w:sz w:val="22"/>
          <w:szCs w:val="22"/>
        </w:rPr>
        <w:t>у</w:t>
      </w:r>
      <w:r w:rsidRPr="00EF1DE3">
        <w:rPr>
          <w:sz w:val="22"/>
          <w:szCs w:val="22"/>
        </w:rPr>
        <w:t>ществляющую в совокупности с рулевым механизмом поворот а</w:t>
      </w:r>
      <w:r w:rsidRPr="00EF1DE3">
        <w:rPr>
          <w:sz w:val="22"/>
          <w:szCs w:val="22"/>
        </w:rPr>
        <w:t>в</w:t>
      </w:r>
      <w:r w:rsidRPr="00EF1DE3">
        <w:rPr>
          <w:sz w:val="22"/>
          <w:szCs w:val="22"/>
        </w:rPr>
        <w:t>томобиля.</w:t>
      </w:r>
    </w:p>
    <w:p w:rsidR="00EF1DE3" w:rsidRPr="00EF1DE3" w:rsidRDefault="00EF1DE3" w:rsidP="00EF1DE3">
      <w:pPr>
        <w:ind w:firstLine="567"/>
        <w:jc w:val="both"/>
        <w:rPr>
          <w:sz w:val="22"/>
          <w:szCs w:val="22"/>
        </w:rPr>
      </w:pPr>
      <w:r w:rsidRPr="00EF1DE3">
        <w:rPr>
          <w:sz w:val="22"/>
          <w:szCs w:val="22"/>
        </w:rPr>
        <w:t>Тормозные системы служат для снижения скорости движ</w:t>
      </w:r>
      <w:r w:rsidRPr="00EF1DE3">
        <w:rPr>
          <w:sz w:val="22"/>
          <w:szCs w:val="22"/>
        </w:rPr>
        <w:t>е</w:t>
      </w:r>
      <w:r w:rsidRPr="00EF1DE3">
        <w:rPr>
          <w:sz w:val="22"/>
          <w:szCs w:val="22"/>
        </w:rPr>
        <w:t>ния и полной остановки автомобиля, а также для удержания на м</w:t>
      </w:r>
      <w:r w:rsidRPr="00EF1DE3">
        <w:rPr>
          <w:sz w:val="22"/>
          <w:szCs w:val="22"/>
        </w:rPr>
        <w:t>е</w:t>
      </w:r>
      <w:r w:rsidRPr="00EF1DE3">
        <w:rPr>
          <w:sz w:val="22"/>
          <w:szCs w:val="22"/>
        </w:rPr>
        <w:t>сте неподвижно стоящего автомобиля.</w:t>
      </w:r>
    </w:p>
    <w:p w:rsidR="00EF1DE3" w:rsidRPr="00EF1DE3" w:rsidRDefault="00EF1DE3" w:rsidP="00EF1DE3">
      <w:pPr>
        <w:ind w:firstLine="567"/>
        <w:jc w:val="both"/>
        <w:rPr>
          <w:sz w:val="22"/>
          <w:szCs w:val="22"/>
        </w:rPr>
      </w:pPr>
      <w:r w:rsidRPr="00EF1DE3">
        <w:rPr>
          <w:sz w:val="22"/>
          <w:szCs w:val="22"/>
        </w:rPr>
        <w:t>На автомобилях должны быть установлены:</w:t>
      </w:r>
    </w:p>
    <w:p w:rsidR="00EF1DE3" w:rsidRPr="00EF1DE3" w:rsidRDefault="00EF1DE3" w:rsidP="00EF1DE3">
      <w:pPr>
        <w:ind w:firstLine="567"/>
        <w:jc w:val="both"/>
        <w:rPr>
          <w:sz w:val="22"/>
          <w:szCs w:val="22"/>
        </w:rPr>
      </w:pPr>
      <w:r w:rsidRPr="00EF1DE3">
        <w:rPr>
          <w:i/>
          <w:sz w:val="22"/>
          <w:szCs w:val="22"/>
        </w:rPr>
        <w:t>рабочая тормозная система</w:t>
      </w:r>
      <w:r w:rsidRPr="00EF1DE3">
        <w:rPr>
          <w:sz w:val="22"/>
          <w:szCs w:val="22"/>
        </w:rPr>
        <w:t>, используемая при движении автомобиля для снижения скорости и полной остановки;</w:t>
      </w:r>
    </w:p>
    <w:p w:rsidR="00EF1DE3" w:rsidRPr="00EF1DE3" w:rsidRDefault="00EF1DE3" w:rsidP="00EF1DE3">
      <w:pPr>
        <w:ind w:firstLine="567"/>
        <w:jc w:val="both"/>
        <w:rPr>
          <w:sz w:val="22"/>
          <w:szCs w:val="22"/>
        </w:rPr>
      </w:pPr>
      <w:r w:rsidRPr="00EF1DE3">
        <w:rPr>
          <w:i/>
          <w:sz w:val="22"/>
          <w:szCs w:val="22"/>
        </w:rPr>
        <w:lastRenderedPageBreak/>
        <w:t>стояночная тормозная система</w:t>
      </w:r>
      <w:r w:rsidRPr="00EF1DE3">
        <w:rPr>
          <w:sz w:val="22"/>
          <w:szCs w:val="22"/>
        </w:rPr>
        <w:t>, служащая для удержания остановленного автомобиля на месте;</w:t>
      </w:r>
    </w:p>
    <w:p w:rsidR="00EF1DE3" w:rsidRPr="00EF1DE3" w:rsidRDefault="00EF1DE3" w:rsidP="00EF1DE3">
      <w:pPr>
        <w:ind w:firstLine="567"/>
        <w:jc w:val="both"/>
        <w:rPr>
          <w:sz w:val="22"/>
          <w:szCs w:val="22"/>
        </w:rPr>
      </w:pPr>
      <w:r w:rsidRPr="00EF1DE3">
        <w:rPr>
          <w:i/>
          <w:sz w:val="22"/>
          <w:szCs w:val="22"/>
        </w:rPr>
        <w:t>запасная тормозная система</w:t>
      </w:r>
      <w:r w:rsidRPr="00EF1DE3">
        <w:rPr>
          <w:sz w:val="22"/>
          <w:szCs w:val="22"/>
        </w:rPr>
        <w:t>, предназначенная для остано</w:t>
      </w:r>
      <w:r w:rsidRPr="00EF1DE3">
        <w:rPr>
          <w:sz w:val="22"/>
          <w:szCs w:val="22"/>
        </w:rPr>
        <w:t>в</w:t>
      </w:r>
      <w:r w:rsidRPr="00EF1DE3">
        <w:rPr>
          <w:sz w:val="22"/>
          <w:szCs w:val="22"/>
        </w:rPr>
        <w:t xml:space="preserve">ки автомобиля при выходе из строя рабочей тормозной системы. </w:t>
      </w:r>
    </w:p>
    <w:p w:rsidR="00EF1DE3" w:rsidRPr="00EF1DE3" w:rsidRDefault="00EF1DE3" w:rsidP="00EF1DE3">
      <w:pPr>
        <w:ind w:firstLine="567"/>
        <w:jc w:val="both"/>
        <w:rPr>
          <w:sz w:val="22"/>
          <w:szCs w:val="22"/>
        </w:rPr>
      </w:pPr>
      <w:r w:rsidRPr="00EF1DE3">
        <w:rPr>
          <w:sz w:val="22"/>
          <w:szCs w:val="22"/>
        </w:rPr>
        <w:t>Кроме этих систем на автомобилях устанавливают:</w:t>
      </w:r>
    </w:p>
    <w:p w:rsidR="00EF1DE3" w:rsidRPr="00EF1DE3" w:rsidRDefault="00EF1DE3" w:rsidP="00EF1DE3">
      <w:pPr>
        <w:ind w:firstLine="567"/>
        <w:jc w:val="both"/>
        <w:rPr>
          <w:sz w:val="22"/>
          <w:szCs w:val="22"/>
        </w:rPr>
      </w:pPr>
      <w:r w:rsidRPr="00EF1DE3">
        <w:rPr>
          <w:i/>
          <w:sz w:val="22"/>
          <w:szCs w:val="22"/>
        </w:rPr>
        <w:t>вспомогательную тормозную систему</w:t>
      </w:r>
      <w:r w:rsidRPr="00EF1DE3">
        <w:rPr>
          <w:sz w:val="22"/>
          <w:szCs w:val="22"/>
        </w:rPr>
        <w:t xml:space="preserve"> в виде тормоза-замедлителя (на грузовых автомобиля большой грузоподъемности семейства МАЗ (МЗКТ), КамАЗ, КрАЗ), используемую при дл</w:t>
      </w:r>
      <w:r w:rsidRPr="00EF1DE3">
        <w:rPr>
          <w:sz w:val="22"/>
          <w:szCs w:val="22"/>
        </w:rPr>
        <w:t>и</w:t>
      </w:r>
      <w:r w:rsidRPr="00EF1DE3">
        <w:rPr>
          <w:sz w:val="22"/>
          <w:szCs w:val="22"/>
        </w:rPr>
        <w:t>тельном торможении автомобиля, например, на пологом длинном горном спуске;</w:t>
      </w:r>
    </w:p>
    <w:p w:rsidR="00EF1DE3" w:rsidRPr="00EF1DE3" w:rsidRDefault="00EF1DE3" w:rsidP="00EF1DE3">
      <w:pPr>
        <w:ind w:firstLine="567"/>
        <w:jc w:val="both"/>
        <w:rPr>
          <w:sz w:val="22"/>
          <w:szCs w:val="22"/>
        </w:rPr>
      </w:pPr>
      <w:r w:rsidRPr="00EF1DE3">
        <w:rPr>
          <w:i/>
          <w:sz w:val="22"/>
          <w:szCs w:val="22"/>
        </w:rPr>
        <w:t>тормозную систему прицепа</w:t>
      </w:r>
      <w:r w:rsidRPr="00EF1DE3">
        <w:rPr>
          <w:sz w:val="22"/>
          <w:szCs w:val="22"/>
        </w:rPr>
        <w:t>, работающего в составе автоп</w:t>
      </w:r>
      <w:r w:rsidRPr="00EF1DE3">
        <w:rPr>
          <w:sz w:val="22"/>
          <w:szCs w:val="22"/>
        </w:rPr>
        <w:t>о</w:t>
      </w:r>
      <w:r w:rsidRPr="00EF1DE3">
        <w:rPr>
          <w:sz w:val="22"/>
          <w:szCs w:val="22"/>
        </w:rPr>
        <w:t>езда, служащую как для снижения скорости движения прицепа, так и для автоматического его торможения в случае обрыва сцепки с тягачом.</w:t>
      </w:r>
    </w:p>
    <w:p w:rsidR="006000C3" w:rsidRDefault="006000C3" w:rsidP="006000C3">
      <w:pPr>
        <w:pStyle w:val="a8"/>
        <w:rPr>
          <w:b/>
          <w:i/>
          <w:sz w:val="28"/>
          <w:szCs w:val="28"/>
        </w:rPr>
      </w:pPr>
    </w:p>
    <w:p w:rsidR="00267A47" w:rsidRPr="00FA69C6" w:rsidRDefault="00267A47" w:rsidP="008E4EAE">
      <w:pPr>
        <w:pStyle w:val="a8"/>
        <w:jc w:val="both"/>
        <w:rPr>
          <w:b/>
          <w:sz w:val="24"/>
          <w:szCs w:val="24"/>
        </w:rPr>
      </w:pPr>
      <w:r w:rsidRPr="00FA69C6">
        <w:rPr>
          <w:b/>
          <w:sz w:val="24"/>
          <w:szCs w:val="24"/>
        </w:rPr>
        <w:t>7.4 Типаж, классификация, система обозначений, общее устройство и основные технические данные пожарных автомобилей</w:t>
      </w:r>
    </w:p>
    <w:p w:rsidR="00267A47" w:rsidRPr="00267A47" w:rsidRDefault="00267A47" w:rsidP="00267A47">
      <w:pPr>
        <w:ind w:firstLine="567"/>
        <w:jc w:val="both"/>
        <w:rPr>
          <w:sz w:val="22"/>
          <w:szCs w:val="22"/>
        </w:rPr>
      </w:pPr>
      <w:r w:rsidRPr="00267A47">
        <w:rPr>
          <w:sz w:val="22"/>
          <w:szCs w:val="22"/>
        </w:rPr>
        <w:t xml:space="preserve">Пожарные автомобили являются основными техническими средствами пожарной охраны, обеспечивающими доставку сил и средств к месту пожара, ведение основных действий по тушению пожаров, спасанию людей и материальных ценностей. </w:t>
      </w:r>
    </w:p>
    <w:p w:rsidR="00267A47" w:rsidRPr="00267A47" w:rsidRDefault="00267A47" w:rsidP="00267A47">
      <w:pPr>
        <w:ind w:firstLine="567"/>
        <w:jc w:val="both"/>
        <w:rPr>
          <w:sz w:val="22"/>
          <w:szCs w:val="22"/>
        </w:rPr>
      </w:pPr>
      <w:r w:rsidRPr="00267A47">
        <w:rPr>
          <w:sz w:val="22"/>
          <w:szCs w:val="22"/>
        </w:rPr>
        <w:t xml:space="preserve"> В соответствии с НПБ 180-99 «Пожарная техника. Автом</w:t>
      </w:r>
      <w:r w:rsidRPr="00267A47">
        <w:rPr>
          <w:sz w:val="22"/>
          <w:szCs w:val="22"/>
        </w:rPr>
        <w:t>о</w:t>
      </w:r>
      <w:r w:rsidRPr="00267A47">
        <w:rPr>
          <w:sz w:val="22"/>
          <w:szCs w:val="22"/>
        </w:rPr>
        <w:t>били пожарные. Разработка и постановка на производство» пожа</w:t>
      </w:r>
      <w:r w:rsidRPr="00267A47">
        <w:rPr>
          <w:sz w:val="22"/>
          <w:szCs w:val="22"/>
        </w:rPr>
        <w:t>р</w:t>
      </w:r>
      <w:r w:rsidRPr="00267A47">
        <w:rPr>
          <w:sz w:val="22"/>
          <w:szCs w:val="22"/>
        </w:rPr>
        <w:t>ный автомобиль – оперативное транспортное средство на базе а</w:t>
      </w:r>
      <w:r w:rsidRPr="00267A47">
        <w:rPr>
          <w:sz w:val="22"/>
          <w:szCs w:val="22"/>
        </w:rPr>
        <w:t>в</w:t>
      </w:r>
      <w:r w:rsidRPr="00267A47">
        <w:rPr>
          <w:sz w:val="22"/>
          <w:szCs w:val="22"/>
        </w:rPr>
        <w:t>томобильного шасси, оснащённое пожарно-техническим вооруж</w:t>
      </w:r>
      <w:r w:rsidRPr="00267A47">
        <w:rPr>
          <w:sz w:val="22"/>
          <w:szCs w:val="22"/>
        </w:rPr>
        <w:t>е</w:t>
      </w:r>
      <w:r w:rsidRPr="00267A47">
        <w:rPr>
          <w:sz w:val="22"/>
          <w:szCs w:val="22"/>
        </w:rPr>
        <w:t>нием и предназначенное для использования при тушении пожара. В зависимости от назначения пожарные автомобили подразделяются на основные, специальные и вспомогательные.</w:t>
      </w:r>
    </w:p>
    <w:p w:rsidR="00267A47" w:rsidRPr="00267A47" w:rsidRDefault="00267A47" w:rsidP="00267A47">
      <w:pPr>
        <w:ind w:firstLine="567"/>
        <w:jc w:val="both"/>
        <w:rPr>
          <w:sz w:val="22"/>
          <w:szCs w:val="22"/>
        </w:rPr>
      </w:pPr>
      <w:r w:rsidRPr="00267A47">
        <w:rPr>
          <w:sz w:val="22"/>
          <w:szCs w:val="22"/>
        </w:rPr>
        <w:t>Основные служат для доставки к месту пожара личного с</w:t>
      </w:r>
      <w:r w:rsidRPr="00267A47">
        <w:rPr>
          <w:sz w:val="22"/>
          <w:szCs w:val="22"/>
        </w:rPr>
        <w:t>о</w:t>
      </w:r>
      <w:r w:rsidRPr="00267A47">
        <w:rPr>
          <w:sz w:val="22"/>
          <w:szCs w:val="22"/>
        </w:rPr>
        <w:t xml:space="preserve">става расчета, пожарного оборудования и запаса огнетушащих средств, а также для подачи их в очаги пожара. Их делят на две группы: </w:t>
      </w:r>
      <w:r w:rsidRPr="00267A47">
        <w:rPr>
          <w:i/>
          <w:iCs/>
          <w:sz w:val="22"/>
          <w:szCs w:val="22"/>
        </w:rPr>
        <w:t>общего применения</w:t>
      </w:r>
      <w:r w:rsidRPr="00267A47">
        <w:rPr>
          <w:sz w:val="22"/>
          <w:szCs w:val="22"/>
        </w:rPr>
        <w:t xml:space="preserve"> – для тушения пожаров в городах и других населенных пунктах и </w:t>
      </w:r>
      <w:r w:rsidRPr="00267A47">
        <w:rPr>
          <w:i/>
          <w:iCs/>
          <w:sz w:val="22"/>
          <w:szCs w:val="22"/>
        </w:rPr>
        <w:t>целевого применения</w:t>
      </w:r>
      <w:r w:rsidRPr="00267A47">
        <w:rPr>
          <w:sz w:val="22"/>
          <w:szCs w:val="22"/>
        </w:rPr>
        <w:t xml:space="preserve"> – для тушения пожаров на объектах и предприятиях различного назначения (нефтебазы, предприятия химической промышленности, аэропорты и т.д.).</w:t>
      </w:r>
    </w:p>
    <w:p w:rsidR="00267A47" w:rsidRPr="00267A47" w:rsidRDefault="00267A47" w:rsidP="00267A47">
      <w:pPr>
        <w:ind w:firstLine="567"/>
        <w:jc w:val="both"/>
        <w:rPr>
          <w:sz w:val="22"/>
          <w:szCs w:val="22"/>
        </w:rPr>
      </w:pPr>
      <w:r w:rsidRPr="00267A47">
        <w:rPr>
          <w:sz w:val="22"/>
          <w:szCs w:val="22"/>
        </w:rPr>
        <w:lastRenderedPageBreak/>
        <w:t>Специальные пожарные автомобили предназначены для в</w:t>
      </w:r>
      <w:r w:rsidRPr="00267A47">
        <w:rPr>
          <w:sz w:val="22"/>
          <w:szCs w:val="22"/>
        </w:rPr>
        <w:t>ы</w:t>
      </w:r>
      <w:r w:rsidRPr="00267A47">
        <w:rPr>
          <w:sz w:val="22"/>
          <w:szCs w:val="22"/>
        </w:rPr>
        <w:t>полнения специальных работ при тушении пожаров: подъёма ли</w:t>
      </w:r>
      <w:r w:rsidRPr="00267A47">
        <w:rPr>
          <w:sz w:val="22"/>
          <w:szCs w:val="22"/>
        </w:rPr>
        <w:t>ч</w:t>
      </w:r>
      <w:r w:rsidRPr="00267A47">
        <w:rPr>
          <w:sz w:val="22"/>
          <w:szCs w:val="22"/>
        </w:rPr>
        <w:t>ного состава на высоту и спасания пострадавших из верхних эт</w:t>
      </w:r>
      <w:r w:rsidRPr="00267A47">
        <w:rPr>
          <w:sz w:val="22"/>
          <w:szCs w:val="22"/>
        </w:rPr>
        <w:t>а</w:t>
      </w:r>
      <w:r w:rsidRPr="00267A47">
        <w:rPr>
          <w:sz w:val="22"/>
          <w:szCs w:val="22"/>
        </w:rPr>
        <w:t>жей зданий, обеспечения связи и освещения, борьбы с дымом, пр</w:t>
      </w:r>
      <w:r w:rsidRPr="00267A47">
        <w:rPr>
          <w:sz w:val="22"/>
          <w:szCs w:val="22"/>
        </w:rPr>
        <w:t>о</w:t>
      </w:r>
      <w:r w:rsidRPr="00267A47">
        <w:rPr>
          <w:sz w:val="22"/>
          <w:szCs w:val="22"/>
        </w:rPr>
        <w:t>кладки рукавных линий, обеспечения управления и т.д.</w:t>
      </w:r>
    </w:p>
    <w:p w:rsidR="00267A47" w:rsidRPr="00267A47" w:rsidRDefault="00267A47" w:rsidP="00267A47">
      <w:pPr>
        <w:ind w:firstLine="567"/>
        <w:jc w:val="both"/>
        <w:rPr>
          <w:sz w:val="22"/>
          <w:szCs w:val="22"/>
        </w:rPr>
      </w:pPr>
      <w:r w:rsidRPr="00267A47">
        <w:rPr>
          <w:sz w:val="22"/>
          <w:szCs w:val="22"/>
        </w:rPr>
        <w:t>Вспомогательные пожарные автомобили обеспечивают з</w:t>
      </w:r>
      <w:r w:rsidRPr="00267A47">
        <w:rPr>
          <w:sz w:val="22"/>
          <w:szCs w:val="22"/>
        </w:rPr>
        <w:t>а</w:t>
      </w:r>
      <w:r w:rsidRPr="00267A47">
        <w:rPr>
          <w:sz w:val="22"/>
          <w:szCs w:val="22"/>
        </w:rPr>
        <w:t>правку топливом, подвоз грузов, ремонт пожарной техники и др</w:t>
      </w:r>
      <w:r w:rsidRPr="00267A47">
        <w:rPr>
          <w:sz w:val="22"/>
          <w:szCs w:val="22"/>
        </w:rPr>
        <w:t>у</w:t>
      </w:r>
      <w:r w:rsidRPr="00267A47">
        <w:rPr>
          <w:sz w:val="22"/>
          <w:szCs w:val="22"/>
        </w:rPr>
        <w:t>гие виды деятельности.</w:t>
      </w:r>
    </w:p>
    <w:p w:rsidR="00267A47" w:rsidRPr="00267A47" w:rsidRDefault="00267A47" w:rsidP="00267A47">
      <w:pPr>
        <w:ind w:firstLine="567"/>
        <w:jc w:val="both"/>
        <w:rPr>
          <w:sz w:val="22"/>
          <w:szCs w:val="22"/>
        </w:rPr>
      </w:pPr>
      <w:r w:rsidRPr="00267A47">
        <w:rPr>
          <w:sz w:val="22"/>
          <w:szCs w:val="22"/>
        </w:rPr>
        <w:t>Классификация пожарных автомобилей по назначению явл</w:t>
      </w:r>
      <w:r w:rsidRPr="00267A47">
        <w:rPr>
          <w:sz w:val="22"/>
          <w:szCs w:val="22"/>
        </w:rPr>
        <w:t>я</w:t>
      </w:r>
      <w:r w:rsidRPr="00267A47">
        <w:rPr>
          <w:sz w:val="22"/>
          <w:szCs w:val="22"/>
        </w:rPr>
        <w:t>ется главным, но не единственным методом классификации. На разных стадиях жизненного цикла (разработка типажа, создание, эксплуатация) пожарные автомобили классифицируются также по таким признакам, как колесная и посадочная формулы, компон</w:t>
      </w:r>
      <w:r w:rsidRPr="00267A47">
        <w:rPr>
          <w:sz w:val="22"/>
          <w:szCs w:val="22"/>
        </w:rPr>
        <w:t>о</w:t>
      </w:r>
      <w:r w:rsidRPr="00267A47">
        <w:rPr>
          <w:sz w:val="22"/>
          <w:szCs w:val="22"/>
        </w:rPr>
        <w:t>вочная схема, применяемые средства тушения, полная масса авт</w:t>
      </w:r>
      <w:r w:rsidRPr="00267A47">
        <w:rPr>
          <w:sz w:val="22"/>
          <w:szCs w:val="22"/>
        </w:rPr>
        <w:t>о</w:t>
      </w:r>
      <w:r w:rsidRPr="00267A47">
        <w:rPr>
          <w:sz w:val="22"/>
          <w:szCs w:val="22"/>
        </w:rPr>
        <w:t>мобиля и пр.</w:t>
      </w:r>
    </w:p>
    <w:p w:rsidR="00267A47" w:rsidRPr="00267A47" w:rsidRDefault="00267A47" w:rsidP="00267A47">
      <w:pPr>
        <w:ind w:firstLine="567"/>
        <w:jc w:val="both"/>
        <w:rPr>
          <w:sz w:val="22"/>
          <w:szCs w:val="22"/>
        </w:rPr>
      </w:pPr>
      <w:r w:rsidRPr="00267A47">
        <w:rPr>
          <w:sz w:val="22"/>
          <w:szCs w:val="22"/>
        </w:rPr>
        <w:t>По числу осей и колесной формуле пожарные автомобили делятся на полноприводные с колесной формулой 4×4, 6×6, 8×8 и неполноприводные с колесной формулой 4×2, 6×2, 6×4, 8×4.</w:t>
      </w:r>
    </w:p>
    <w:p w:rsidR="00267A47" w:rsidRPr="00267A47" w:rsidRDefault="00267A47" w:rsidP="00267A47">
      <w:pPr>
        <w:ind w:firstLine="567"/>
        <w:jc w:val="both"/>
        <w:rPr>
          <w:sz w:val="22"/>
          <w:szCs w:val="22"/>
        </w:rPr>
      </w:pPr>
      <w:r w:rsidRPr="00267A47">
        <w:rPr>
          <w:sz w:val="22"/>
          <w:szCs w:val="22"/>
        </w:rPr>
        <w:t>По посадочной формуле пожарные автомобили делятся на автомобили с  расчетом 1+2 (или 1+1), т.е. без дополнительной к</w:t>
      </w:r>
      <w:r w:rsidRPr="00267A47">
        <w:rPr>
          <w:sz w:val="22"/>
          <w:szCs w:val="22"/>
        </w:rPr>
        <w:t>а</w:t>
      </w:r>
      <w:r w:rsidRPr="00267A47">
        <w:rPr>
          <w:sz w:val="22"/>
          <w:szCs w:val="22"/>
        </w:rPr>
        <w:t>бины для личного состава; 1+5 (или 1+6), т.е. с дополнительной кабиной с одним рядом сидений; 1+8, т.е. с дополнительной каб</w:t>
      </w:r>
      <w:r w:rsidRPr="00267A47">
        <w:rPr>
          <w:sz w:val="22"/>
          <w:szCs w:val="22"/>
        </w:rPr>
        <w:t>и</w:t>
      </w:r>
      <w:r w:rsidRPr="00267A47">
        <w:rPr>
          <w:sz w:val="22"/>
          <w:szCs w:val="22"/>
        </w:rPr>
        <w:t>ной с двумя рядами сидений. В посадочной формуле первой ци</w:t>
      </w:r>
      <w:r w:rsidRPr="00267A47">
        <w:rPr>
          <w:sz w:val="22"/>
          <w:szCs w:val="22"/>
        </w:rPr>
        <w:t>ф</w:t>
      </w:r>
      <w:r w:rsidRPr="00267A47">
        <w:rPr>
          <w:sz w:val="22"/>
          <w:szCs w:val="22"/>
        </w:rPr>
        <w:t>рой обозначен водитель, второй – численность личного состава.</w:t>
      </w:r>
    </w:p>
    <w:p w:rsidR="00267A47" w:rsidRPr="00267A47" w:rsidRDefault="00267A47" w:rsidP="00267A47">
      <w:pPr>
        <w:ind w:firstLine="567"/>
        <w:jc w:val="both"/>
        <w:rPr>
          <w:sz w:val="22"/>
          <w:szCs w:val="22"/>
        </w:rPr>
      </w:pPr>
      <w:r w:rsidRPr="00267A47">
        <w:rPr>
          <w:sz w:val="22"/>
          <w:szCs w:val="22"/>
        </w:rPr>
        <w:t>По компоновочной схеме базового шасси в зависимости от места расположения кабины пожарные автомобили подразделяю</w:t>
      </w:r>
      <w:r w:rsidRPr="00267A47">
        <w:rPr>
          <w:sz w:val="22"/>
          <w:szCs w:val="22"/>
        </w:rPr>
        <w:t>т</w:t>
      </w:r>
      <w:r w:rsidRPr="00267A47">
        <w:rPr>
          <w:sz w:val="22"/>
          <w:szCs w:val="22"/>
        </w:rPr>
        <w:t>ся на автомобили с кабиной, расположенной за двигателем (задняя кабина), над двигателем (фронтальная кабина), перед двигателем (передняя кабина). Расположение кабины определяет свободное компоновочное пространство, что важно при создании пожарного автомобиля. При этом определенные преимущества имеет передняя кабина, создающая условия для снижения габаритной высоты м</w:t>
      </w:r>
      <w:r w:rsidRPr="00267A47">
        <w:rPr>
          <w:sz w:val="22"/>
          <w:szCs w:val="22"/>
        </w:rPr>
        <w:t>а</w:t>
      </w:r>
      <w:r w:rsidRPr="00267A47">
        <w:rPr>
          <w:sz w:val="22"/>
          <w:szCs w:val="22"/>
        </w:rPr>
        <w:t>шины.</w:t>
      </w:r>
    </w:p>
    <w:p w:rsidR="00267A47" w:rsidRPr="00267A47" w:rsidRDefault="00267A47" w:rsidP="00267A47">
      <w:pPr>
        <w:ind w:firstLine="567"/>
        <w:jc w:val="both"/>
        <w:rPr>
          <w:sz w:val="22"/>
          <w:szCs w:val="22"/>
        </w:rPr>
      </w:pPr>
      <w:r w:rsidRPr="00267A47">
        <w:rPr>
          <w:sz w:val="22"/>
          <w:szCs w:val="22"/>
        </w:rPr>
        <w:t>По полной массе, от которой зависит количество вывозимых средств тушения, пожарные автомобили подразделяются на след</w:t>
      </w:r>
      <w:r w:rsidRPr="00267A47">
        <w:rPr>
          <w:sz w:val="22"/>
          <w:szCs w:val="22"/>
        </w:rPr>
        <w:t>у</w:t>
      </w:r>
      <w:r w:rsidRPr="00267A47">
        <w:rPr>
          <w:sz w:val="22"/>
          <w:szCs w:val="22"/>
        </w:rPr>
        <w:t xml:space="preserve">ющие классы: </w:t>
      </w:r>
      <w:r w:rsidRPr="00267A47">
        <w:rPr>
          <w:i/>
          <w:sz w:val="22"/>
          <w:szCs w:val="22"/>
        </w:rPr>
        <w:t>легкий (</w:t>
      </w:r>
      <w:r w:rsidRPr="00267A47">
        <w:rPr>
          <w:i/>
          <w:sz w:val="22"/>
          <w:szCs w:val="22"/>
          <w:lang w:val="en-US"/>
        </w:rPr>
        <w:t>L</w:t>
      </w:r>
      <w:r w:rsidRPr="00267A47">
        <w:rPr>
          <w:i/>
          <w:sz w:val="22"/>
          <w:szCs w:val="22"/>
        </w:rPr>
        <w:t>-класс)</w:t>
      </w:r>
      <w:r w:rsidRPr="00267A47">
        <w:rPr>
          <w:sz w:val="22"/>
          <w:szCs w:val="22"/>
        </w:rPr>
        <w:t xml:space="preserve"> – от 2 до 7,5 т,  </w:t>
      </w:r>
      <w:r w:rsidRPr="00267A47">
        <w:rPr>
          <w:i/>
          <w:sz w:val="22"/>
          <w:szCs w:val="22"/>
        </w:rPr>
        <w:t>средний (</w:t>
      </w:r>
      <w:r w:rsidRPr="00267A47">
        <w:rPr>
          <w:i/>
          <w:sz w:val="22"/>
          <w:szCs w:val="22"/>
          <w:lang w:val="en-US"/>
        </w:rPr>
        <w:t>M</w:t>
      </w:r>
      <w:r w:rsidRPr="00267A47">
        <w:rPr>
          <w:i/>
          <w:sz w:val="22"/>
          <w:szCs w:val="22"/>
        </w:rPr>
        <w:t>-класс)</w:t>
      </w:r>
      <w:r w:rsidRPr="00267A47">
        <w:rPr>
          <w:sz w:val="22"/>
          <w:szCs w:val="22"/>
        </w:rPr>
        <w:t xml:space="preserve"> – от 7,5 до 14 т, </w:t>
      </w:r>
      <w:r w:rsidRPr="00267A47">
        <w:rPr>
          <w:i/>
          <w:sz w:val="22"/>
          <w:szCs w:val="22"/>
        </w:rPr>
        <w:t xml:space="preserve"> тяжелый (</w:t>
      </w:r>
      <w:r w:rsidRPr="00267A47">
        <w:rPr>
          <w:i/>
          <w:sz w:val="22"/>
          <w:szCs w:val="22"/>
          <w:lang w:val="en-US"/>
        </w:rPr>
        <w:t>S</w:t>
      </w:r>
      <w:r w:rsidRPr="00267A47">
        <w:rPr>
          <w:i/>
          <w:sz w:val="22"/>
          <w:szCs w:val="22"/>
        </w:rPr>
        <w:t>-класс)</w:t>
      </w:r>
      <w:r w:rsidRPr="00267A47">
        <w:rPr>
          <w:sz w:val="22"/>
          <w:szCs w:val="22"/>
        </w:rPr>
        <w:t xml:space="preserve"> – свыше 14 т.</w:t>
      </w:r>
    </w:p>
    <w:p w:rsidR="00267A47" w:rsidRPr="00267A47" w:rsidRDefault="00267A47" w:rsidP="00267A47">
      <w:pPr>
        <w:ind w:firstLine="567"/>
        <w:jc w:val="both"/>
        <w:rPr>
          <w:sz w:val="22"/>
          <w:szCs w:val="22"/>
        </w:rPr>
      </w:pPr>
      <w:r w:rsidRPr="00267A47">
        <w:rPr>
          <w:sz w:val="22"/>
          <w:szCs w:val="22"/>
        </w:rPr>
        <w:lastRenderedPageBreak/>
        <w:t>По применяемым средствам тушения пожарные автомобили делятся на автомобили водного, пенного, порошкового, газового тушения, а также комбинированные (водопенные, водопорошк</w:t>
      </w:r>
      <w:r w:rsidRPr="00267A47">
        <w:rPr>
          <w:sz w:val="22"/>
          <w:szCs w:val="22"/>
        </w:rPr>
        <w:t>о</w:t>
      </w:r>
      <w:r w:rsidRPr="00267A47">
        <w:rPr>
          <w:sz w:val="22"/>
          <w:szCs w:val="22"/>
        </w:rPr>
        <w:t>вые, пенопорошковые, водопенопорошковые и пр.).</w:t>
      </w:r>
    </w:p>
    <w:p w:rsidR="00267A47" w:rsidRPr="00267A47" w:rsidRDefault="00267A47" w:rsidP="00267A47">
      <w:pPr>
        <w:ind w:firstLine="567"/>
        <w:jc w:val="both"/>
        <w:rPr>
          <w:sz w:val="22"/>
          <w:szCs w:val="22"/>
        </w:rPr>
      </w:pPr>
      <w:r w:rsidRPr="00267A47">
        <w:rPr>
          <w:sz w:val="22"/>
          <w:szCs w:val="22"/>
        </w:rPr>
        <w:t>По приспособленности к климатическим условиям пожарные автомобили делятся на три группы. Для районов с умеренным кл</w:t>
      </w:r>
      <w:r w:rsidRPr="00267A47">
        <w:rPr>
          <w:sz w:val="22"/>
          <w:szCs w:val="22"/>
        </w:rPr>
        <w:t>и</w:t>
      </w:r>
      <w:r w:rsidRPr="00267A47">
        <w:rPr>
          <w:sz w:val="22"/>
          <w:szCs w:val="22"/>
        </w:rPr>
        <w:t>матом выпускают автомобили в нормальном (стандартном) испо</w:t>
      </w:r>
      <w:r w:rsidRPr="00267A47">
        <w:rPr>
          <w:sz w:val="22"/>
          <w:szCs w:val="22"/>
        </w:rPr>
        <w:t>л</w:t>
      </w:r>
      <w:r w:rsidRPr="00267A47">
        <w:rPr>
          <w:sz w:val="22"/>
          <w:szCs w:val="22"/>
        </w:rPr>
        <w:t>нении. На базе этих автомобилей выпускают специальные автом</w:t>
      </w:r>
      <w:r w:rsidRPr="00267A47">
        <w:rPr>
          <w:sz w:val="22"/>
          <w:szCs w:val="22"/>
        </w:rPr>
        <w:t>о</w:t>
      </w:r>
      <w:r w:rsidRPr="00267A47">
        <w:rPr>
          <w:sz w:val="22"/>
          <w:szCs w:val="22"/>
        </w:rPr>
        <w:t>били в северном исполнении (подогрев воды в цистерне, утепление цистерны, специальная компоновка со средним расположением насоса, шасси в северном исполнении) и тропическом исполнении (повышенная эффективность системы охлаждения при стациона</w:t>
      </w:r>
      <w:r w:rsidRPr="00267A47">
        <w:rPr>
          <w:sz w:val="22"/>
          <w:szCs w:val="22"/>
        </w:rPr>
        <w:t>р</w:t>
      </w:r>
      <w:r w:rsidRPr="00267A47">
        <w:rPr>
          <w:sz w:val="22"/>
          <w:szCs w:val="22"/>
        </w:rPr>
        <w:t>ной работе, специальные покрытия).</w:t>
      </w:r>
    </w:p>
    <w:p w:rsidR="00267A47" w:rsidRPr="00267A47" w:rsidRDefault="00267A47" w:rsidP="00267A47">
      <w:pPr>
        <w:ind w:firstLine="567"/>
        <w:jc w:val="both"/>
        <w:rPr>
          <w:sz w:val="22"/>
          <w:szCs w:val="22"/>
        </w:rPr>
      </w:pPr>
      <w:r w:rsidRPr="00267A47">
        <w:rPr>
          <w:sz w:val="22"/>
          <w:szCs w:val="22"/>
        </w:rPr>
        <w:t>Система обозначений, охватывающая типаж пожарных авт</w:t>
      </w:r>
      <w:r w:rsidRPr="00267A47">
        <w:rPr>
          <w:sz w:val="22"/>
          <w:szCs w:val="22"/>
        </w:rPr>
        <w:t>о</w:t>
      </w:r>
      <w:r w:rsidRPr="00267A47">
        <w:rPr>
          <w:sz w:val="22"/>
          <w:szCs w:val="22"/>
        </w:rPr>
        <w:t>мобилей (ПА), базируется на использовании комбинированного принципа с применением буквенных и цифровых символов.</w:t>
      </w:r>
    </w:p>
    <w:p w:rsidR="00267A47" w:rsidRPr="00267A47" w:rsidRDefault="00267A47" w:rsidP="00267A47">
      <w:pPr>
        <w:ind w:firstLine="567"/>
        <w:jc w:val="both"/>
        <w:rPr>
          <w:sz w:val="22"/>
          <w:szCs w:val="22"/>
        </w:rPr>
      </w:pPr>
      <w:r w:rsidRPr="00267A47">
        <w:rPr>
          <w:sz w:val="22"/>
          <w:szCs w:val="22"/>
        </w:rPr>
        <w:t>Пожарные автомобили являются оперативными транспор</w:t>
      </w:r>
      <w:r w:rsidRPr="00267A47">
        <w:rPr>
          <w:sz w:val="22"/>
          <w:szCs w:val="22"/>
        </w:rPr>
        <w:t>т</w:t>
      </w:r>
      <w:r w:rsidRPr="00267A47">
        <w:rPr>
          <w:sz w:val="22"/>
          <w:szCs w:val="22"/>
        </w:rPr>
        <w:t>ными средствами, окрашиваются в установленные цвета, на них имеются опознавательные знаки. Кроме того, они оборудуются специальными световыми и звуковыми сигналами. Цветографич</w:t>
      </w:r>
      <w:r w:rsidRPr="00267A47">
        <w:rPr>
          <w:sz w:val="22"/>
          <w:szCs w:val="22"/>
        </w:rPr>
        <w:t>е</w:t>
      </w:r>
      <w:r w:rsidRPr="00267A47">
        <w:rPr>
          <w:sz w:val="22"/>
          <w:szCs w:val="22"/>
        </w:rPr>
        <w:t>ские схемы ПА, наличие, содержание и общие требования к расп</w:t>
      </w:r>
      <w:r w:rsidRPr="00267A47">
        <w:rPr>
          <w:sz w:val="22"/>
          <w:szCs w:val="22"/>
        </w:rPr>
        <w:t>о</w:t>
      </w:r>
      <w:r w:rsidRPr="00267A47">
        <w:rPr>
          <w:sz w:val="22"/>
          <w:szCs w:val="22"/>
        </w:rPr>
        <w:t>ложению опознавательных знаков и надписей, а также технические требования к специальным световым и звуковым сигналам уст</w:t>
      </w:r>
      <w:r w:rsidRPr="00267A47">
        <w:rPr>
          <w:sz w:val="22"/>
          <w:szCs w:val="22"/>
        </w:rPr>
        <w:t>а</w:t>
      </w:r>
      <w:r w:rsidRPr="00267A47">
        <w:rPr>
          <w:sz w:val="22"/>
          <w:szCs w:val="22"/>
        </w:rPr>
        <w:t>новлены ГОСТ Р 50574-2002.</w:t>
      </w:r>
    </w:p>
    <w:p w:rsidR="00267A47" w:rsidRPr="00267A47" w:rsidRDefault="00267A47" w:rsidP="00267A47">
      <w:pPr>
        <w:ind w:firstLine="567"/>
        <w:jc w:val="both"/>
        <w:rPr>
          <w:sz w:val="22"/>
          <w:szCs w:val="22"/>
        </w:rPr>
      </w:pPr>
      <w:r w:rsidRPr="00267A47">
        <w:rPr>
          <w:sz w:val="22"/>
          <w:szCs w:val="22"/>
        </w:rPr>
        <w:t>Пожарные автомобили окрашиваются в красный цвет. Для опознавательных знаков и контрастирующих элементов установлен белый цвет. Ходовая часть машин окрашивается в черный цвет.</w:t>
      </w:r>
    </w:p>
    <w:p w:rsidR="00267A47" w:rsidRPr="00267A47" w:rsidRDefault="00267A47" w:rsidP="00267A47">
      <w:pPr>
        <w:ind w:firstLine="567"/>
        <w:jc w:val="both"/>
        <w:rPr>
          <w:sz w:val="22"/>
          <w:szCs w:val="22"/>
        </w:rPr>
      </w:pPr>
      <w:r w:rsidRPr="00267A47">
        <w:rPr>
          <w:sz w:val="22"/>
          <w:szCs w:val="22"/>
        </w:rPr>
        <w:t>На определенных местах указывается краткое обозначение типа пожарного автомобиля (АЦ, ПНС и др.), название города и номер пожарной части.</w:t>
      </w:r>
    </w:p>
    <w:p w:rsidR="00267A47" w:rsidRPr="00267A47" w:rsidRDefault="00267A47" w:rsidP="00267A47">
      <w:pPr>
        <w:ind w:firstLine="567"/>
        <w:jc w:val="both"/>
        <w:rPr>
          <w:sz w:val="22"/>
          <w:szCs w:val="22"/>
        </w:rPr>
      </w:pPr>
      <w:r w:rsidRPr="00267A47">
        <w:rPr>
          <w:sz w:val="22"/>
          <w:szCs w:val="22"/>
        </w:rPr>
        <w:t>Надписи на  поверхностях, окрашенных в основной цвет, должны выполняться контрастирующим цветом, а на поверхн</w:t>
      </w:r>
      <w:r w:rsidRPr="00267A47">
        <w:rPr>
          <w:sz w:val="22"/>
          <w:szCs w:val="22"/>
        </w:rPr>
        <w:t>о</w:t>
      </w:r>
      <w:r w:rsidRPr="00267A47">
        <w:rPr>
          <w:sz w:val="22"/>
          <w:szCs w:val="22"/>
        </w:rPr>
        <w:t>стях, окрашенных в контрастирующий цвет, –  основным цветом. Не допускается нанесение и на наружные поверхности ПА надп</w:t>
      </w:r>
      <w:r w:rsidRPr="00267A47">
        <w:rPr>
          <w:sz w:val="22"/>
          <w:szCs w:val="22"/>
        </w:rPr>
        <w:t>и</w:t>
      </w:r>
      <w:r w:rsidRPr="00267A47">
        <w:rPr>
          <w:sz w:val="22"/>
          <w:szCs w:val="22"/>
        </w:rPr>
        <w:t>сей, рисунков и эмблем рекламного содержания. Колена пожарных автолестниц, авто- и пеноподъемников окрашиваются в белый или серебряный цвет, а выступающие и перемещающиеся части этих транспортных средств, представляющие опасность для обслуж</w:t>
      </w:r>
      <w:r w:rsidRPr="00267A47">
        <w:rPr>
          <w:sz w:val="22"/>
          <w:szCs w:val="22"/>
        </w:rPr>
        <w:t>и</w:t>
      </w:r>
      <w:r w:rsidRPr="00267A47">
        <w:rPr>
          <w:sz w:val="22"/>
          <w:szCs w:val="22"/>
        </w:rPr>
        <w:lastRenderedPageBreak/>
        <w:t>вающего персонала, должны быть окрашены чередующимися п</w:t>
      </w:r>
      <w:r w:rsidRPr="00267A47">
        <w:rPr>
          <w:sz w:val="22"/>
          <w:szCs w:val="22"/>
        </w:rPr>
        <w:t>о</w:t>
      </w:r>
      <w:r w:rsidRPr="00267A47">
        <w:rPr>
          <w:sz w:val="22"/>
          <w:szCs w:val="22"/>
        </w:rPr>
        <w:t>лосами красного и белого цвета.</w:t>
      </w:r>
    </w:p>
    <w:p w:rsidR="00267A47" w:rsidRPr="00267A47" w:rsidRDefault="00267A47" w:rsidP="00267A47">
      <w:pPr>
        <w:ind w:firstLine="567"/>
        <w:jc w:val="both"/>
        <w:rPr>
          <w:sz w:val="22"/>
          <w:szCs w:val="22"/>
        </w:rPr>
      </w:pPr>
      <w:r w:rsidRPr="00267A47">
        <w:rPr>
          <w:sz w:val="22"/>
          <w:szCs w:val="22"/>
        </w:rPr>
        <w:t>Специальный звуковой сигнал создается сигнальным приб</w:t>
      </w:r>
      <w:r w:rsidRPr="00267A47">
        <w:rPr>
          <w:sz w:val="22"/>
          <w:szCs w:val="22"/>
        </w:rPr>
        <w:t>о</w:t>
      </w:r>
      <w:r w:rsidRPr="00267A47">
        <w:rPr>
          <w:sz w:val="22"/>
          <w:szCs w:val="22"/>
        </w:rPr>
        <w:t>ром (сиреной). В настоящее время получили распространение эле</w:t>
      </w:r>
      <w:r w:rsidRPr="00267A47">
        <w:rPr>
          <w:sz w:val="22"/>
          <w:szCs w:val="22"/>
        </w:rPr>
        <w:t>к</w:t>
      </w:r>
      <w:r w:rsidRPr="00267A47">
        <w:rPr>
          <w:sz w:val="22"/>
          <w:szCs w:val="22"/>
        </w:rPr>
        <w:t>трические звуковые сигналы постоянного тока с номинальным напряжением 12 и 24 В. Специальный звуковой сигнал имеет изм</w:t>
      </w:r>
      <w:r w:rsidRPr="00267A47">
        <w:rPr>
          <w:sz w:val="22"/>
          <w:szCs w:val="22"/>
        </w:rPr>
        <w:t>е</w:t>
      </w:r>
      <w:r w:rsidRPr="00267A47">
        <w:rPr>
          <w:sz w:val="22"/>
          <w:szCs w:val="22"/>
        </w:rPr>
        <w:t>няющуюся основную частоту звучания.</w:t>
      </w:r>
    </w:p>
    <w:p w:rsidR="00267A47" w:rsidRPr="00267A47" w:rsidRDefault="00267A47" w:rsidP="00267A47">
      <w:pPr>
        <w:ind w:firstLine="567"/>
        <w:jc w:val="both"/>
        <w:rPr>
          <w:sz w:val="22"/>
          <w:szCs w:val="22"/>
        </w:rPr>
      </w:pPr>
      <w:r w:rsidRPr="00267A47">
        <w:rPr>
          <w:sz w:val="22"/>
          <w:szCs w:val="22"/>
        </w:rPr>
        <w:t>Световая сигнализация ПА создается посредством маяков синего цвета. Сигнальный маяк (маяки) устанавливается на крыше ПА или над ней таким образом, чтобы специальный световой си</w:t>
      </w:r>
      <w:r w:rsidRPr="00267A47">
        <w:rPr>
          <w:sz w:val="22"/>
          <w:szCs w:val="22"/>
        </w:rPr>
        <w:t>г</w:t>
      </w:r>
      <w:r w:rsidRPr="00267A47">
        <w:rPr>
          <w:sz w:val="22"/>
          <w:szCs w:val="22"/>
        </w:rPr>
        <w:t>нал был виден со всех ракурсов (угол видимости в горизонтальной плоскости 360</w:t>
      </w:r>
      <w:r w:rsidRPr="00267A47">
        <w:rPr>
          <w:sz w:val="22"/>
          <w:szCs w:val="22"/>
          <w:vertAlign w:val="superscript"/>
        </w:rPr>
        <w:t>0</w:t>
      </w:r>
      <w:r w:rsidRPr="00267A47">
        <w:rPr>
          <w:sz w:val="22"/>
          <w:szCs w:val="22"/>
        </w:rPr>
        <w:t>). При наличии заднего маяка (маяков) допускается уменьшение угла видимости переднего сигнального маяка до 180</w:t>
      </w:r>
      <w:r w:rsidRPr="00267A47">
        <w:rPr>
          <w:sz w:val="22"/>
          <w:szCs w:val="22"/>
          <w:vertAlign w:val="superscript"/>
        </w:rPr>
        <w:t>0</w:t>
      </w:r>
      <w:r w:rsidRPr="00267A47">
        <w:rPr>
          <w:sz w:val="22"/>
          <w:szCs w:val="22"/>
        </w:rPr>
        <w:t>, но так, чтобы маяк не был закрыт со стороны передней части ПА).</w:t>
      </w:r>
    </w:p>
    <w:p w:rsidR="006000C3" w:rsidRDefault="006000C3" w:rsidP="006000C3">
      <w:pPr>
        <w:rPr>
          <w:sz w:val="22"/>
          <w:szCs w:val="22"/>
        </w:rPr>
      </w:pPr>
    </w:p>
    <w:p w:rsidR="00267A47" w:rsidRPr="00267A47" w:rsidRDefault="00267A47" w:rsidP="006000C3">
      <w:pPr>
        <w:rPr>
          <w:b/>
          <w:sz w:val="22"/>
          <w:szCs w:val="22"/>
        </w:rPr>
      </w:pPr>
      <w:r>
        <w:rPr>
          <w:b/>
          <w:sz w:val="22"/>
          <w:szCs w:val="22"/>
        </w:rPr>
        <w:t>7.5</w:t>
      </w:r>
      <w:r w:rsidRPr="00267A47">
        <w:rPr>
          <w:b/>
          <w:sz w:val="22"/>
          <w:szCs w:val="22"/>
        </w:rPr>
        <w:t xml:space="preserve"> Дополнительные трансмиссии специальных агрегатов о</w:t>
      </w:r>
      <w:r w:rsidRPr="00267A47">
        <w:rPr>
          <w:b/>
          <w:sz w:val="22"/>
          <w:szCs w:val="22"/>
        </w:rPr>
        <w:t>с</w:t>
      </w:r>
      <w:r w:rsidRPr="00267A47">
        <w:rPr>
          <w:b/>
          <w:sz w:val="22"/>
          <w:szCs w:val="22"/>
        </w:rPr>
        <w:t>новных пожарных автомобилей</w:t>
      </w:r>
    </w:p>
    <w:p w:rsidR="00267A47" w:rsidRPr="00267A47" w:rsidRDefault="00267A47" w:rsidP="00267A47">
      <w:pPr>
        <w:ind w:firstLine="567"/>
        <w:jc w:val="both"/>
        <w:rPr>
          <w:sz w:val="22"/>
          <w:szCs w:val="22"/>
        </w:rPr>
      </w:pPr>
      <w:r w:rsidRPr="00267A47">
        <w:rPr>
          <w:sz w:val="22"/>
          <w:szCs w:val="22"/>
        </w:rPr>
        <w:t>Трансмиссией называется совокупность кинематически св</w:t>
      </w:r>
      <w:r w:rsidRPr="00267A47">
        <w:rPr>
          <w:sz w:val="22"/>
          <w:szCs w:val="22"/>
        </w:rPr>
        <w:t>я</w:t>
      </w:r>
      <w:r w:rsidRPr="00267A47">
        <w:rPr>
          <w:sz w:val="22"/>
          <w:szCs w:val="22"/>
        </w:rPr>
        <w:t>занных между собой механизмов и агрегатов, предназначенных для передачи мощности (крутящего момента) от двигателя к потреб</w:t>
      </w:r>
      <w:r w:rsidRPr="00267A47">
        <w:rPr>
          <w:sz w:val="22"/>
          <w:szCs w:val="22"/>
        </w:rPr>
        <w:t>и</w:t>
      </w:r>
      <w:r w:rsidRPr="00267A47">
        <w:rPr>
          <w:sz w:val="22"/>
          <w:szCs w:val="22"/>
        </w:rPr>
        <w:t>телям (к ведущим колесам, специальным агрегатам и т.п.). Осно</w:t>
      </w:r>
      <w:r w:rsidRPr="00267A47">
        <w:rPr>
          <w:sz w:val="22"/>
          <w:szCs w:val="22"/>
        </w:rPr>
        <w:t>в</w:t>
      </w:r>
      <w:r w:rsidRPr="00267A47">
        <w:rPr>
          <w:sz w:val="22"/>
          <w:szCs w:val="22"/>
        </w:rPr>
        <w:t>ная трансмиссия состоит из механизма сцепления, коробки пер</w:t>
      </w:r>
      <w:r w:rsidRPr="00267A47">
        <w:rPr>
          <w:sz w:val="22"/>
          <w:szCs w:val="22"/>
        </w:rPr>
        <w:t>е</w:t>
      </w:r>
      <w:r w:rsidRPr="00267A47">
        <w:rPr>
          <w:sz w:val="22"/>
          <w:szCs w:val="22"/>
        </w:rPr>
        <w:t>дач, карданной передачи, главной передачи, дифференциала и п</w:t>
      </w:r>
      <w:r w:rsidRPr="00267A47">
        <w:rPr>
          <w:sz w:val="22"/>
          <w:szCs w:val="22"/>
        </w:rPr>
        <w:t>о</w:t>
      </w:r>
      <w:r w:rsidRPr="00267A47">
        <w:rPr>
          <w:sz w:val="22"/>
          <w:szCs w:val="22"/>
        </w:rPr>
        <w:t>луосей. На автомобилях с колесной формулой 4×4 или 6×6 кроме этого устанавливают раздаточную коробку, которая распределяет часть передаваемой мощности на передние ведущие колеса.</w:t>
      </w:r>
    </w:p>
    <w:p w:rsidR="00267A47" w:rsidRPr="00267A47" w:rsidRDefault="00267A47" w:rsidP="00267A47">
      <w:pPr>
        <w:ind w:firstLine="567"/>
        <w:jc w:val="both"/>
        <w:rPr>
          <w:sz w:val="22"/>
          <w:szCs w:val="22"/>
        </w:rPr>
      </w:pPr>
      <w:r w:rsidRPr="00267A47">
        <w:rPr>
          <w:sz w:val="22"/>
          <w:szCs w:val="22"/>
        </w:rPr>
        <w:t>На основных пожарных автомобилях, имеющих специальные агрегаты (пожарный насос), кроме основной трансмиссии для пр</w:t>
      </w:r>
      <w:r w:rsidRPr="00267A47">
        <w:rPr>
          <w:sz w:val="22"/>
          <w:szCs w:val="22"/>
        </w:rPr>
        <w:t>и</w:t>
      </w:r>
      <w:r w:rsidRPr="00267A47">
        <w:rPr>
          <w:sz w:val="22"/>
          <w:szCs w:val="22"/>
        </w:rPr>
        <w:t>вода ведущих колес устанавливают дополнительную трансмиссию. Как правило, на пожарных автомобилях для привода специальных агрегатов применяются двигатели базового шасси. Только на пер</w:t>
      </w:r>
      <w:r w:rsidRPr="00267A47">
        <w:rPr>
          <w:sz w:val="22"/>
          <w:szCs w:val="22"/>
        </w:rPr>
        <w:t>е</w:t>
      </w:r>
      <w:r w:rsidRPr="00267A47">
        <w:rPr>
          <w:sz w:val="22"/>
          <w:szCs w:val="22"/>
        </w:rPr>
        <w:t>движных насосных станциях, пожарных автомобилях аэродромной службы (тяжелого типа) и некоторых ПА с ЭСУ имеется отдел</w:t>
      </w:r>
      <w:r w:rsidRPr="00267A47">
        <w:rPr>
          <w:sz w:val="22"/>
          <w:szCs w:val="22"/>
        </w:rPr>
        <w:t>ь</w:t>
      </w:r>
      <w:r w:rsidRPr="00267A47">
        <w:rPr>
          <w:sz w:val="22"/>
          <w:szCs w:val="22"/>
        </w:rPr>
        <w:t>ный двигатель для привода насоса.</w:t>
      </w:r>
    </w:p>
    <w:p w:rsidR="00267A47" w:rsidRPr="00267A47" w:rsidRDefault="00267A47" w:rsidP="00267A47">
      <w:pPr>
        <w:ind w:firstLine="567"/>
        <w:jc w:val="both"/>
        <w:rPr>
          <w:sz w:val="22"/>
          <w:szCs w:val="22"/>
        </w:rPr>
      </w:pPr>
      <w:r w:rsidRPr="00267A47">
        <w:rPr>
          <w:sz w:val="22"/>
          <w:szCs w:val="22"/>
        </w:rPr>
        <w:t xml:space="preserve">На пожарных автомобилях устанавливают следующие виды дополнительных трансмиссий: механические, гидравлические, электрические и комбинированные. Для привода пожарного насоса наибольшее распространение имеет дополнительная механическая </w:t>
      </w:r>
      <w:r w:rsidRPr="00267A47">
        <w:rPr>
          <w:sz w:val="22"/>
          <w:szCs w:val="22"/>
        </w:rPr>
        <w:lastRenderedPageBreak/>
        <w:t xml:space="preserve">трансмиссия, которая состоит из коробки отбора мощности (КОМ), карданных валов, промежуточных опор и системы управления трансмиссией. </w:t>
      </w:r>
    </w:p>
    <w:p w:rsidR="00267A47" w:rsidRPr="00267A47" w:rsidRDefault="00267A47" w:rsidP="00267A47">
      <w:pPr>
        <w:ind w:firstLine="567"/>
        <w:jc w:val="both"/>
        <w:rPr>
          <w:sz w:val="22"/>
          <w:szCs w:val="22"/>
        </w:rPr>
      </w:pPr>
      <w:r w:rsidRPr="00267A47">
        <w:rPr>
          <w:sz w:val="22"/>
          <w:szCs w:val="22"/>
        </w:rPr>
        <w:t xml:space="preserve">Механические трансмиссии характеризуются следующими основными параметрами: передаточным числом </w:t>
      </w:r>
      <w:r w:rsidRPr="00267A47">
        <w:rPr>
          <w:i/>
          <w:sz w:val="22"/>
          <w:szCs w:val="22"/>
        </w:rPr>
        <w:t>и</w:t>
      </w:r>
      <w:r w:rsidRPr="00267A47">
        <w:rPr>
          <w:sz w:val="22"/>
          <w:szCs w:val="22"/>
        </w:rPr>
        <w:t>, коэффициентом полезного действия (к.п.д.) трансмиссии η и передаваемым крут</w:t>
      </w:r>
      <w:r w:rsidRPr="00267A47">
        <w:rPr>
          <w:sz w:val="22"/>
          <w:szCs w:val="22"/>
        </w:rPr>
        <w:t>я</w:t>
      </w:r>
      <w:r w:rsidRPr="00267A47">
        <w:rPr>
          <w:sz w:val="22"/>
          <w:szCs w:val="22"/>
        </w:rPr>
        <w:t xml:space="preserve">щим моментом </w:t>
      </w:r>
      <w:r w:rsidRPr="00267A47">
        <w:rPr>
          <w:i/>
          <w:sz w:val="22"/>
          <w:szCs w:val="22"/>
        </w:rPr>
        <w:t>М</w:t>
      </w:r>
      <w:r w:rsidRPr="00267A47">
        <w:rPr>
          <w:sz w:val="22"/>
          <w:szCs w:val="22"/>
          <w:vertAlign w:val="subscript"/>
        </w:rPr>
        <w:t>кр</w:t>
      </w:r>
      <w:r w:rsidRPr="00267A47">
        <w:rPr>
          <w:sz w:val="22"/>
          <w:szCs w:val="22"/>
        </w:rPr>
        <w:t>.</w:t>
      </w:r>
    </w:p>
    <w:p w:rsidR="00267A47" w:rsidRPr="00267A47" w:rsidRDefault="00267A47" w:rsidP="00267A47">
      <w:pPr>
        <w:ind w:firstLine="567"/>
        <w:jc w:val="both"/>
        <w:rPr>
          <w:sz w:val="22"/>
          <w:szCs w:val="22"/>
        </w:rPr>
      </w:pPr>
      <w:r w:rsidRPr="00267A47">
        <w:rPr>
          <w:sz w:val="22"/>
          <w:szCs w:val="22"/>
        </w:rPr>
        <w:t>Схемы дополнительных трансмиссий определяются особе</w:t>
      </w:r>
      <w:r w:rsidRPr="00267A47">
        <w:rPr>
          <w:sz w:val="22"/>
          <w:szCs w:val="22"/>
        </w:rPr>
        <w:t>н</w:t>
      </w:r>
      <w:r w:rsidRPr="00267A47">
        <w:rPr>
          <w:sz w:val="22"/>
          <w:szCs w:val="22"/>
        </w:rPr>
        <w:t>ностями базового шасси и размещением насоса на пожарном авт</w:t>
      </w:r>
      <w:r w:rsidRPr="00267A47">
        <w:rPr>
          <w:sz w:val="22"/>
          <w:szCs w:val="22"/>
        </w:rPr>
        <w:t>о</w:t>
      </w:r>
      <w:r w:rsidRPr="00267A47">
        <w:rPr>
          <w:sz w:val="22"/>
          <w:szCs w:val="22"/>
        </w:rPr>
        <w:t xml:space="preserve">мобиле (см. рис. </w:t>
      </w:r>
      <w:r w:rsidR="00FA69C6">
        <w:rPr>
          <w:sz w:val="22"/>
          <w:szCs w:val="22"/>
        </w:rPr>
        <w:t>38</w:t>
      </w:r>
      <w:r w:rsidRPr="00267A47">
        <w:rPr>
          <w:sz w:val="22"/>
          <w:szCs w:val="22"/>
        </w:rPr>
        <w:t xml:space="preserve">). </w:t>
      </w:r>
    </w:p>
    <w:p w:rsidR="00267A47" w:rsidRPr="00267A47" w:rsidRDefault="00267A47" w:rsidP="00267A47">
      <w:pPr>
        <w:ind w:firstLine="567"/>
        <w:jc w:val="both"/>
        <w:rPr>
          <w:sz w:val="22"/>
          <w:szCs w:val="22"/>
        </w:rPr>
      </w:pPr>
    </w:p>
    <w:p w:rsidR="00267A47" w:rsidRPr="00267A47" w:rsidRDefault="00456FC6" w:rsidP="00267A47">
      <w:pPr>
        <w:ind w:firstLine="567"/>
        <w:jc w:val="both"/>
        <w:rPr>
          <w:sz w:val="22"/>
          <w:szCs w:val="22"/>
        </w:rPr>
      </w:pPr>
      <w:r>
        <w:rPr>
          <w:noProof/>
          <w:sz w:val="22"/>
          <w:szCs w:val="22"/>
        </w:rPr>
        <mc:AlternateContent>
          <mc:Choice Requires="wpg">
            <w:drawing>
              <wp:anchor distT="36195" distB="0" distL="114300" distR="114300" simplePos="0" relativeHeight="251669504" behindDoc="0" locked="0" layoutInCell="1" allowOverlap="1">
                <wp:simplePos x="0" y="0"/>
                <wp:positionH relativeFrom="column">
                  <wp:posOffset>80010</wp:posOffset>
                </wp:positionH>
                <wp:positionV relativeFrom="paragraph">
                  <wp:posOffset>318135</wp:posOffset>
                </wp:positionV>
                <wp:extent cx="4062095" cy="2887980"/>
                <wp:effectExtent l="0" t="10160" r="0" b="0"/>
                <wp:wrapTopAndBottom/>
                <wp:docPr id="1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2095" cy="2887980"/>
                          <a:chOff x="1656" y="5594"/>
                          <a:chExt cx="9950" cy="7550"/>
                        </a:xfrm>
                      </wpg:grpSpPr>
                      <wpg:grpSp>
                        <wpg:cNvPr id="14" name="Group 20"/>
                        <wpg:cNvGrpSpPr>
                          <a:grpSpLocks/>
                        </wpg:cNvGrpSpPr>
                        <wpg:grpSpPr bwMode="auto">
                          <a:xfrm>
                            <a:off x="1656" y="5594"/>
                            <a:ext cx="9950" cy="7550"/>
                            <a:chOff x="1656" y="5594"/>
                            <a:chExt cx="9950" cy="7550"/>
                          </a:xfrm>
                        </wpg:grpSpPr>
                        <wpg:grpSp>
                          <wpg:cNvPr id="15" name="Group 21"/>
                          <wpg:cNvGrpSpPr>
                            <a:grpSpLocks/>
                          </wpg:cNvGrpSpPr>
                          <wpg:grpSpPr bwMode="auto">
                            <a:xfrm>
                              <a:off x="1946" y="5594"/>
                              <a:ext cx="9314" cy="5220"/>
                              <a:chOff x="1418" y="5037"/>
                              <a:chExt cx="9701" cy="5220"/>
                            </a:xfrm>
                          </wpg:grpSpPr>
                          <wpg:grpSp>
                            <wpg:cNvPr id="16" name="Group 22"/>
                            <wpg:cNvGrpSpPr>
                              <a:grpSpLocks/>
                            </wpg:cNvGrpSpPr>
                            <wpg:grpSpPr bwMode="auto">
                              <a:xfrm>
                                <a:off x="1548" y="5037"/>
                                <a:ext cx="9571" cy="5220"/>
                                <a:chOff x="1548" y="4137"/>
                                <a:chExt cx="9571" cy="5220"/>
                              </a:xfrm>
                            </wpg:grpSpPr>
                            <wpg:grpSp>
                              <wpg:cNvPr id="17" name="Group 23"/>
                              <wpg:cNvGrpSpPr>
                                <a:grpSpLocks/>
                              </wpg:cNvGrpSpPr>
                              <wpg:grpSpPr bwMode="auto">
                                <a:xfrm>
                                  <a:off x="1548" y="4677"/>
                                  <a:ext cx="9571" cy="4320"/>
                                  <a:chOff x="1678" y="1797"/>
                                  <a:chExt cx="9571" cy="4320"/>
                                </a:xfrm>
                              </wpg:grpSpPr>
                              <wpg:grpSp>
                                <wpg:cNvPr id="18" name="Group 24"/>
                                <wpg:cNvGrpSpPr>
                                  <a:grpSpLocks/>
                                </wpg:cNvGrpSpPr>
                                <wpg:grpSpPr bwMode="auto">
                                  <a:xfrm>
                                    <a:off x="1678" y="1797"/>
                                    <a:ext cx="4535" cy="1652"/>
                                    <a:chOff x="1548" y="8817"/>
                                    <a:chExt cx="4535" cy="1652"/>
                                  </a:xfrm>
                                </wpg:grpSpPr>
                                <wps:wsp>
                                  <wps:cNvPr id="19" name="Freeform 25"/>
                                  <wps:cNvSpPr>
                                    <a:spLocks/>
                                  </wps:cNvSpPr>
                                  <wps:spPr bwMode="auto">
                                    <a:xfrm>
                                      <a:off x="3660" y="9458"/>
                                      <a:ext cx="743" cy="1"/>
                                    </a:xfrm>
                                    <a:custGeom>
                                      <a:avLst/>
                                      <a:gdLst>
                                        <a:gd name="T0" fmla="*/ 0 w 743"/>
                                        <a:gd name="T1" fmla="*/ 0 h 1"/>
                                        <a:gd name="T2" fmla="*/ 743 w 743"/>
                                        <a:gd name="T3" fmla="*/ 0 h 1"/>
                                      </a:gdLst>
                                      <a:ahLst/>
                                      <a:cxnLst>
                                        <a:cxn ang="0">
                                          <a:pos x="T0" y="T1"/>
                                        </a:cxn>
                                        <a:cxn ang="0">
                                          <a:pos x="T2" y="T3"/>
                                        </a:cxn>
                                      </a:cxnLst>
                                      <a:rect l="0" t="0" r="r" b="b"/>
                                      <a:pathLst>
                                        <a:path w="743" h="1">
                                          <a:moveTo>
                                            <a:pt x="0" y="0"/>
                                          </a:moveTo>
                                          <a:lnTo>
                                            <a:pt x="743" y="0"/>
                                          </a:lnTo>
                                        </a:path>
                                      </a:pathLst>
                                    </a:custGeom>
                                    <a:noFill/>
                                    <a:ln w="15875" cmpd="sng">
                                      <a:solidFill>
                                        <a:srgbClr val="FF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26"/>
                                  <wps:cNvSpPr>
                                    <a:spLocks/>
                                  </wps:cNvSpPr>
                                  <wps:spPr bwMode="auto">
                                    <a:xfrm>
                                      <a:off x="2963" y="9458"/>
                                      <a:ext cx="682" cy="1"/>
                                    </a:xfrm>
                                    <a:custGeom>
                                      <a:avLst/>
                                      <a:gdLst>
                                        <a:gd name="T0" fmla="*/ 0 w 682"/>
                                        <a:gd name="T1" fmla="*/ 0 h 1"/>
                                        <a:gd name="T2" fmla="*/ 682 w 682"/>
                                        <a:gd name="T3" fmla="*/ 0 h 1"/>
                                      </a:gdLst>
                                      <a:ahLst/>
                                      <a:cxnLst>
                                        <a:cxn ang="0">
                                          <a:pos x="T0" y="T1"/>
                                        </a:cxn>
                                        <a:cxn ang="0">
                                          <a:pos x="T2" y="T3"/>
                                        </a:cxn>
                                      </a:cxnLst>
                                      <a:rect l="0" t="0" r="r" b="b"/>
                                      <a:pathLst>
                                        <a:path w="682" h="1">
                                          <a:moveTo>
                                            <a:pt x="0" y="0"/>
                                          </a:moveTo>
                                          <a:lnTo>
                                            <a:pt x="682" y="0"/>
                                          </a:lnTo>
                                        </a:path>
                                      </a:pathLst>
                                    </a:custGeom>
                                    <a:noFill/>
                                    <a:ln w="15875" cmpd="sng">
                                      <a:solidFill>
                                        <a:srgbClr val="FF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Freeform 27"/>
                                  <wps:cNvSpPr>
                                    <a:spLocks/>
                                  </wps:cNvSpPr>
                                  <wps:spPr bwMode="auto">
                                    <a:xfrm>
                                      <a:off x="4523" y="9443"/>
                                      <a:ext cx="592" cy="15"/>
                                    </a:xfrm>
                                    <a:custGeom>
                                      <a:avLst/>
                                      <a:gdLst>
                                        <a:gd name="T0" fmla="*/ 0 w 592"/>
                                        <a:gd name="T1" fmla="*/ 15 h 15"/>
                                        <a:gd name="T2" fmla="*/ 592 w 592"/>
                                        <a:gd name="T3" fmla="*/ 0 h 15"/>
                                      </a:gdLst>
                                      <a:ahLst/>
                                      <a:cxnLst>
                                        <a:cxn ang="0">
                                          <a:pos x="T0" y="T1"/>
                                        </a:cxn>
                                        <a:cxn ang="0">
                                          <a:pos x="T2" y="T3"/>
                                        </a:cxn>
                                      </a:cxnLst>
                                      <a:rect l="0" t="0" r="r" b="b"/>
                                      <a:pathLst>
                                        <a:path w="592" h="15">
                                          <a:moveTo>
                                            <a:pt x="0" y="15"/>
                                          </a:moveTo>
                                          <a:lnTo>
                                            <a:pt x="592" y="0"/>
                                          </a:lnTo>
                                        </a:path>
                                      </a:pathLst>
                                    </a:custGeom>
                                    <a:noFill/>
                                    <a:ln w="15875" cmpd="sng">
                                      <a:solidFill>
                                        <a:srgbClr val="FF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2" name="Group 28"/>
                                  <wpg:cNvGrpSpPr>
                                    <a:grpSpLocks noChangeAspect="1"/>
                                  </wpg:cNvGrpSpPr>
                                  <wpg:grpSpPr bwMode="auto">
                                    <a:xfrm>
                                      <a:off x="1548" y="8817"/>
                                      <a:ext cx="4535" cy="1652"/>
                                      <a:chOff x="1418" y="5037"/>
                                      <a:chExt cx="9642" cy="3512"/>
                                    </a:xfrm>
                                  </wpg:grpSpPr>
                                  <wpg:grpSp>
                                    <wpg:cNvPr id="23" name="Group 29"/>
                                    <wpg:cNvGrpSpPr>
                                      <a:grpSpLocks noChangeAspect="1"/>
                                    </wpg:cNvGrpSpPr>
                                    <wpg:grpSpPr bwMode="auto">
                                      <a:xfrm>
                                        <a:off x="3498" y="5037"/>
                                        <a:ext cx="835" cy="1620"/>
                                        <a:chOff x="4668" y="6477"/>
                                        <a:chExt cx="835" cy="1620"/>
                                      </a:xfrm>
                                    </wpg:grpSpPr>
                                    <wpg:grpSp>
                                      <wpg:cNvPr id="24" name="Group 30"/>
                                      <wpg:cNvGrpSpPr>
                                        <a:grpSpLocks noChangeAspect="1"/>
                                      </wpg:cNvGrpSpPr>
                                      <wpg:grpSpPr bwMode="auto">
                                        <a:xfrm>
                                          <a:off x="4798" y="6477"/>
                                          <a:ext cx="705" cy="1260"/>
                                          <a:chOff x="5188" y="6837"/>
                                          <a:chExt cx="705" cy="1260"/>
                                        </a:xfrm>
                                      </wpg:grpSpPr>
                                      <wps:wsp>
                                        <wps:cNvPr id="25" name="AutoShape 31"/>
                                        <wps:cNvSpPr>
                                          <a:spLocks noChangeAspect="1" noChangeArrowheads="1"/>
                                        </wps:cNvSpPr>
                                        <wps:spPr bwMode="auto">
                                          <a:xfrm flipV="1">
                                            <a:off x="5188" y="7917"/>
                                            <a:ext cx="390" cy="18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gradFill rotWithShape="0">
                                            <a:gsLst>
                                              <a:gs pos="0">
                                                <a:srgbClr val="FFFFFF">
                                                  <a:gamma/>
                                                  <a:shade val="36078"/>
                                                  <a:invGamma/>
                                                </a:srgbClr>
                                              </a:gs>
                                              <a:gs pos="50000">
                                                <a:srgbClr val="FFFFFF"/>
                                              </a:gs>
                                              <a:gs pos="100000">
                                                <a:srgbClr val="FFFFFF">
                                                  <a:gamma/>
                                                  <a:shade val="36078"/>
                                                  <a:invGamma/>
                                                </a:srgbClr>
                                              </a:gs>
                                            </a:gsLst>
                                            <a:lin ang="0" scaled="1"/>
                                          </a:gradFill>
                                          <a:ln w="9525">
                                            <a:solidFill>
                                              <a:srgbClr val="000000"/>
                                            </a:solidFill>
                                            <a:miter lim="800000"/>
                                            <a:headEnd/>
                                            <a:tailEnd/>
                                          </a:ln>
                                        </wps:spPr>
                                        <wps:bodyPr rot="0" vert="horz" wrap="square" lIns="91440" tIns="45720" rIns="91440" bIns="45720" anchor="t" anchorCtr="0" upright="1">
                                          <a:noAutofit/>
                                        </wps:bodyPr>
                                      </wps:wsp>
                                      <wps:wsp>
                                        <wps:cNvPr id="26" name="Freeform 32"/>
                                        <wps:cNvSpPr>
                                          <a:spLocks noChangeAspect="1"/>
                                        </wps:cNvSpPr>
                                        <wps:spPr bwMode="auto">
                                          <a:xfrm>
                                            <a:off x="5373" y="6837"/>
                                            <a:ext cx="520" cy="1080"/>
                                          </a:xfrm>
                                          <a:custGeom>
                                            <a:avLst/>
                                            <a:gdLst>
                                              <a:gd name="T0" fmla="*/ 0 w 520"/>
                                              <a:gd name="T1" fmla="*/ 1080 h 1080"/>
                                              <a:gd name="T2" fmla="*/ 0 w 520"/>
                                              <a:gd name="T3" fmla="*/ 720 h 1080"/>
                                              <a:gd name="T4" fmla="*/ 520 w 520"/>
                                              <a:gd name="T5" fmla="*/ 0 h 1080"/>
                                            </a:gdLst>
                                            <a:ahLst/>
                                            <a:cxnLst>
                                              <a:cxn ang="0">
                                                <a:pos x="T0" y="T1"/>
                                              </a:cxn>
                                              <a:cxn ang="0">
                                                <a:pos x="T2" y="T3"/>
                                              </a:cxn>
                                              <a:cxn ang="0">
                                                <a:pos x="T4" y="T5"/>
                                              </a:cxn>
                                            </a:cxnLst>
                                            <a:rect l="0" t="0" r="r" b="b"/>
                                            <a:pathLst>
                                              <a:path w="520" h="1080">
                                                <a:moveTo>
                                                  <a:pt x="0" y="1080"/>
                                                </a:moveTo>
                                                <a:lnTo>
                                                  <a:pt x="0" y="720"/>
                                                </a:lnTo>
                                                <a:lnTo>
                                                  <a:pt x="520" y="0"/>
                                                </a:lnTo>
                                              </a:path>
                                            </a:pathLst>
                                          </a:custGeom>
                                          <a:noFill/>
                                          <a:ln w="9525" cmpd="sng">
                                            <a:solidFill>
                                              <a:srgbClr val="333333"/>
                                            </a:solidFill>
                                            <a:round/>
                                            <a:headEnd/>
                                            <a:tailEnd type="oval"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7" name="Rectangle 33"/>
                                      <wps:cNvSpPr>
                                        <a:spLocks noChangeAspect="1" noChangeArrowheads="1"/>
                                      </wps:cNvSpPr>
                                      <wps:spPr bwMode="auto">
                                        <a:xfrm>
                                          <a:off x="4668" y="7737"/>
                                          <a:ext cx="595" cy="360"/>
                                        </a:xfrm>
                                        <a:prstGeom prst="rect">
                                          <a:avLst/>
                                        </a:prstGeom>
                                        <a:solidFill>
                                          <a:srgbClr val="DDDDDD"/>
                                        </a:solidFill>
                                        <a:ln w="9525">
                                          <a:solidFill>
                                            <a:srgbClr val="000000"/>
                                          </a:solidFill>
                                          <a:miter lim="800000"/>
                                          <a:headEnd/>
                                          <a:tailEnd/>
                                        </a:ln>
                                      </wps:spPr>
                                      <wps:bodyPr rot="0" vert="horz" wrap="square" lIns="91440" tIns="45720" rIns="91440" bIns="45720" anchor="t" anchorCtr="0" upright="1">
                                        <a:noAutofit/>
                                      </wps:bodyPr>
                                    </wps:wsp>
                                  </wpg:grpSp>
                                  <wps:wsp>
                                    <wps:cNvPr id="28" name="Rectangle 34"/>
                                    <wps:cNvSpPr>
                                      <a:spLocks noChangeAspect="1" noChangeArrowheads="1"/>
                                    </wps:cNvSpPr>
                                    <wps:spPr bwMode="auto">
                                      <a:xfrm>
                                        <a:off x="6228" y="6222"/>
                                        <a:ext cx="260" cy="570"/>
                                      </a:xfrm>
                                      <a:prstGeom prst="rect">
                                        <a:avLst/>
                                      </a:prstGeom>
                                      <a:gradFill rotWithShape="0">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29" name="Rectangle 35"/>
                                    <wps:cNvSpPr>
                                      <a:spLocks noChangeAspect="1" noChangeArrowheads="1"/>
                                    </wps:cNvSpPr>
                                    <wps:spPr bwMode="auto">
                                      <a:xfrm>
                                        <a:off x="7138" y="6222"/>
                                        <a:ext cx="260" cy="570"/>
                                      </a:xfrm>
                                      <a:prstGeom prst="rect">
                                        <a:avLst/>
                                      </a:prstGeom>
                                      <a:gradFill rotWithShape="0">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cNvPr id="30" name="Group 36"/>
                                    <wpg:cNvGrpSpPr>
                                      <a:grpSpLocks noChangeAspect="1"/>
                                    </wpg:cNvGrpSpPr>
                                    <wpg:grpSpPr bwMode="auto">
                                      <a:xfrm>
                                        <a:off x="4093" y="6207"/>
                                        <a:ext cx="500" cy="390"/>
                                        <a:chOff x="4093" y="6207"/>
                                        <a:chExt cx="500" cy="390"/>
                                      </a:xfrm>
                                    </wpg:grpSpPr>
                                    <wps:wsp>
                                      <wps:cNvPr id="31" name="Rectangle 37"/>
                                      <wps:cNvSpPr>
                                        <a:spLocks noChangeAspect="1" noChangeArrowheads="1"/>
                                      </wps:cNvSpPr>
                                      <wps:spPr bwMode="auto">
                                        <a:xfrm>
                                          <a:off x="4093" y="634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5792" name="AutoShape 38"/>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5793" name="Group 39"/>
                                    <wpg:cNvGrpSpPr>
                                      <a:grpSpLocks noChangeAspect="1"/>
                                    </wpg:cNvGrpSpPr>
                                    <wpg:grpSpPr bwMode="auto">
                                      <a:xfrm>
                                        <a:off x="7398" y="6197"/>
                                        <a:ext cx="500" cy="390"/>
                                        <a:chOff x="4093" y="6207"/>
                                        <a:chExt cx="500" cy="390"/>
                                      </a:xfrm>
                                    </wpg:grpSpPr>
                                    <wps:wsp>
                                      <wps:cNvPr id="5794" name="Rectangle 40"/>
                                      <wps:cNvSpPr>
                                        <a:spLocks noChangeAspect="1" noChangeArrowheads="1"/>
                                      </wps:cNvSpPr>
                                      <wps:spPr bwMode="auto">
                                        <a:xfrm>
                                          <a:off x="4093" y="634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5795" name="AutoShape 41"/>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5796" name="Group 42"/>
                                    <wpg:cNvGrpSpPr>
                                      <a:grpSpLocks noChangeAspect="1"/>
                                    </wpg:cNvGrpSpPr>
                                    <wpg:grpSpPr bwMode="auto">
                                      <a:xfrm flipH="1">
                                        <a:off x="8848" y="6177"/>
                                        <a:ext cx="500" cy="390"/>
                                        <a:chOff x="4093" y="6207"/>
                                        <a:chExt cx="500" cy="390"/>
                                      </a:xfrm>
                                    </wpg:grpSpPr>
                                    <wps:wsp>
                                      <wps:cNvPr id="5797" name="Rectangle 43"/>
                                      <wps:cNvSpPr>
                                        <a:spLocks noChangeAspect="1" noChangeArrowheads="1"/>
                                      </wps:cNvSpPr>
                                      <wps:spPr bwMode="auto">
                                        <a:xfrm>
                                          <a:off x="4093" y="634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5798" name="AutoShape 44"/>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5799" name="Group 45"/>
                                    <wpg:cNvGrpSpPr>
                                      <a:grpSpLocks noChangeAspect="1"/>
                                    </wpg:cNvGrpSpPr>
                                    <wpg:grpSpPr bwMode="auto">
                                      <a:xfrm flipH="1">
                                        <a:off x="5728" y="6197"/>
                                        <a:ext cx="500" cy="390"/>
                                        <a:chOff x="4093" y="6207"/>
                                        <a:chExt cx="500" cy="390"/>
                                      </a:xfrm>
                                    </wpg:grpSpPr>
                                    <wps:wsp>
                                      <wps:cNvPr id="5800" name="Rectangle 46"/>
                                      <wps:cNvSpPr>
                                        <a:spLocks noChangeAspect="1" noChangeArrowheads="1"/>
                                      </wps:cNvSpPr>
                                      <wps:spPr bwMode="auto">
                                        <a:xfrm>
                                          <a:off x="4093" y="634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5801" name="AutoShape 47"/>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5802" name="Group 48"/>
                                    <wpg:cNvGrpSpPr>
                                      <a:grpSpLocks noChangeAspect="1"/>
                                    </wpg:cNvGrpSpPr>
                                    <wpg:grpSpPr bwMode="auto">
                                      <a:xfrm>
                                        <a:off x="1418" y="5937"/>
                                        <a:ext cx="9000" cy="2612"/>
                                        <a:chOff x="1418" y="5937"/>
                                        <a:chExt cx="9000" cy="2612"/>
                                      </a:xfrm>
                                    </wpg:grpSpPr>
                                    <wpg:grpSp>
                                      <wpg:cNvPr id="5803" name="Group 49"/>
                                      <wpg:cNvGrpSpPr>
                                        <a:grpSpLocks noChangeAspect="1"/>
                                      </wpg:cNvGrpSpPr>
                                      <wpg:grpSpPr bwMode="auto">
                                        <a:xfrm>
                                          <a:off x="7618" y="6822"/>
                                          <a:ext cx="2068" cy="1727"/>
                                          <a:chOff x="7618" y="6822"/>
                                          <a:chExt cx="2068" cy="1727"/>
                                        </a:xfrm>
                                      </wpg:grpSpPr>
                                      <wps:wsp>
                                        <wps:cNvPr id="5804" name="Oval 50"/>
                                        <wps:cNvSpPr>
                                          <a:spLocks noChangeAspect="1" noChangeArrowheads="1"/>
                                        </wps:cNvSpPr>
                                        <wps:spPr bwMode="auto">
                                          <a:xfrm>
                                            <a:off x="7903" y="6867"/>
                                            <a:ext cx="1690" cy="1620"/>
                                          </a:xfrm>
                                          <a:prstGeom prst="ellipse">
                                            <a:avLst/>
                                          </a:pr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5805" name="AutoShape 51"/>
                                        <wps:cNvSpPr>
                                          <a:spLocks noChangeAspect="1" noChangeArrowheads="1"/>
                                        </wps:cNvSpPr>
                                        <wps:spPr bwMode="auto">
                                          <a:xfrm>
                                            <a:off x="7815" y="6822"/>
                                            <a:ext cx="1871" cy="1727"/>
                                          </a:xfrm>
                                          <a:prstGeom prst="donut">
                                            <a:avLst>
                                              <a:gd name="adj" fmla="val 16000"/>
                                            </a:avLst>
                                          </a:prstGeom>
                                          <a:gradFill rotWithShape="0">
                                            <a:gsLst>
                                              <a:gs pos="0">
                                                <a:srgbClr val="FFFFFF"/>
                                              </a:gs>
                                              <a:gs pos="100000">
                                                <a:srgbClr val="FFFFFF">
                                                  <a:gamma/>
                                                  <a:shade val="66275"/>
                                                  <a:invGamma/>
                                                </a:srgbClr>
                                              </a:gs>
                                            </a:gsLst>
                                            <a:path path="rect">
                                              <a:fillToRect l="50000" t="50000" r="50000" b="50000"/>
                                            </a:path>
                                          </a:gradFill>
                                          <a:ln w="9525">
                                            <a:solidFill>
                                              <a:srgbClr val="000000"/>
                                            </a:solidFill>
                                            <a:round/>
                                            <a:headEnd/>
                                            <a:tailEnd/>
                                          </a:ln>
                                        </wps:spPr>
                                        <wps:bodyPr rot="0" vert="horz" wrap="square" lIns="91440" tIns="45720" rIns="91440" bIns="45720" anchor="t" anchorCtr="0" upright="1">
                                          <a:noAutofit/>
                                        </wps:bodyPr>
                                      </wps:wsp>
                                      <wpg:grpSp>
                                        <wpg:cNvPr id="5806" name="Group 52"/>
                                        <wpg:cNvGrpSpPr>
                                          <a:grpSpLocks noChangeAspect="1"/>
                                        </wpg:cNvGrpSpPr>
                                        <wpg:grpSpPr bwMode="auto">
                                          <a:xfrm>
                                            <a:off x="7618" y="7362"/>
                                            <a:ext cx="1485" cy="660"/>
                                            <a:chOff x="7618" y="7362"/>
                                            <a:chExt cx="1485" cy="660"/>
                                          </a:xfrm>
                                        </wpg:grpSpPr>
                                        <wpg:grpSp>
                                          <wpg:cNvPr id="5807" name="Group 53"/>
                                          <wpg:cNvGrpSpPr>
                                            <a:grpSpLocks noChangeAspect="1"/>
                                          </wpg:cNvGrpSpPr>
                                          <wpg:grpSpPr bwMode="auto">
                                            <a:xfrm rot="21360000">
                                              <a:off x="8118" y="7362"/>
                                              <a:ext cx="985" cy="660"/>
                                              <a:chOff x="5414" y="7748"/>
                                              <a:chExt cx="985" cy="660"/>
                                            </a:xfrm>
                                          </wpg:grpSpPr>
                                          <wps:wsp>
                                            <wps:cNvPr id="5808" name="Rectangle 54"/>
                                            <wps:cNvSpPr>
                                              <a:spLocks noChangeAspect="1" noChangeArrowheads="1"/>
                                            </wps:cNvSpPr>
                                            <wps:spPr bwMode="auto">
                                              <a:xfrm rot="600000">
                                                <a:off x="5573" y="7859"/>
                                                <a:ext cx="567" cy="393"/>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809" name="Oval 55"/>
                                            <wps:cNvSpPr>
                                              <a:spLocks noChangeAspect="1" noChangeArrowheads="1"/>
                                            </wps:cNvSpPr>
                                            <wps:spPr bwMode="auto">
                                              <a:xfrm rot="300000">
                                                <a:off x="5707" y="7748"/>
                                                <a:ext cx="692" cy="660"/>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5811" name="AutoShape 56"/>
                                            <wps:cNvSpPr>
                                              <a:spLocks noChangeAspect="1" noChangeArrowheads="1"/>
                                            </wps:cNvSpPr>
                                            <wps:spPr bwMode="auto">
                                              <a:xfrm rot="6060000">
                                                <a:off x="5303" y="7902"/>
                                                <a:ext cx="396" cy="17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cNvPr id="5812" name="Group 57"/>
                                          <wpg:cNvGrpSpPr>
                                            <a:grpSpLocks noChangeAspect="1"/>
                                          </wpg:cNvGrpSpPr>
                                          <wpg:grpSpPr bwMode="auto">
                                            <a:xfrm rot="300000" flipH="1">
                                              <a:off x="7618" y="7397"/>
                                              <a:ext cx="500" cy="390"/>
                                              <a:chOff x="4093" y="6207"/>
                                              <a:chExt cx="500" cy="390"/>
                                            </a:xfrm>
                                          </wpg:grpSpPr>
                                          <wps:wsp>
                                            <wps:cNvPr id="5813" name="Rectangle 58"/>
                                            <wps:cNvSpPr>
                                              <a:spLocks noChangeAspect="1" noChangeArrowheads="1"/>
                                            </wps:cNvSpPr>
                                            <wps:spPr bwMode="auto">
                                              <a:xfrm>
                                                <a:off x="4093" y="634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816" name="AutoShape 59"/>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g:grpSp>
                                      <wpg:cNvPr id="5817" name="Group 60"/>
                                      <wpg:cNvGrpSpPr>
                                        <a:grpSpLocks noChangeAspect="1"/>
                                      </wpg:cNvGrpSpPr>
                                      <wpg:grpSpPr bwMode="auto">
                                        <a:xfrm>
                                          <a:off x="1418" y="5937"/>
                                          <a:ext cx="9000" cy="1620"/>
                                          <a:chOff x="1418" y="5937"/>
                                          <a:chExt cx="9000" cy="1620"/>
                                        </a:xfrm>
                                      </wpg:grpSpPr>
                                      <wpg:grpSp>
                                        <wpg:cNvPr id="5818" name="Group 61"/>
                                        <wpg:cNvGrpSpPr>
                                          <a:grpSpLocks noChangeAspect="1"/>
                                        </wpg:cNvGrpSpPr>
                                        <wpg:grpSpPr bwMode="auto">
                                          <a:xfrm>
                                            <a:off x="1418" y="5937"/>
                                            <a:ext cx="9000" cy="1620"/>
                                            <a:chOff x="1418" y="6117"/>
                                            <a:chExt cx="9000" cy="1620"/>
                                          </a:xfrm>
                                        </wpg:grpSpPr>
                                        <wps:wsp>
                                          <wps:cNvPr id="5819" name="AutoShape 62"/>
                                          <wps:cNvSpPr>
                                            <a:spLocks noChangeAspect="1" noChangeArrowheads="1"/>
                                          </wps:cNvSpPr>
                                          <wps:spPr bwMode="auto">
                                            <a:xfrm flipH="1" flipV="1">
                                              <a:off x="3918" y="6867"/>
                                              <a:ext cx="6500" cy="540"/>
                                            </a:xfrm>
                                            <a:prstGeom prst="flowChartManualInput">
                                              <a:avLst/>
                                            </a:prstGeom>
                                            <a:solidFill>
                                              <a:srgbClr val="DDDDDD"/>
                                            </a:solidFill>
                                            <a:ln w="9525">
                                              <a:solidFill>
                                                <a:srgbClr val="000000"/>
                                              </a:solidFill>
                                              <a:miter lim="800000"/>
                                              <a:headEnd/>
                                              <a:tailEnd/>
                                            </a:ln>
                                          </wps:spPr>
                                          <wps:bodyPr rot="0" vert="horz" wrap="square" lIns="91440" tIns="45720" rIns="91440" bIns="45720" anchor="t" anchorCtr="0" upright="1">
                                            <a:noAutofit/>
                                          </wps:bodyPr>
                                        </wps:wsp>
                                        <wpg:grpSp>
                                          <wpg:cNvPr id="5820" name="Group 63"/>
                                          <wpg:cNvGrpSpPr>
                                            <a:grpSpLocks noChangeAspect="1"/>
                                          </wpg:cNvGrpSpPr>
                                          <wpg:grpSpPr bwMode="auto">
                                            <a:xfrm>
                                              <a:off x="1418" y="6117"/>
                                              <a:ext cx="2815" cy="1620"/>
                                              <a:chOff x="1418" y="7017"/>
                                              <a:chExt cx="2815" cy="1620"/>
                                            </a:xfrm>
                                          </wpg:grpSpPr>
                                          <wpg:grpSp>
                                            <wpg:cNvPr id="5824" name="Group 64"/>
                                            <wpg:cNvGrpSpPr>
                                              <a:grpSpLocks noChangeAspect="1"/>
                                            </wpg:cNvGrpSpPr>
                                            <wpg:grpSpPr bwMode="auto">
                                              <a:xfrm>
                                                <a:off x="1418" y="7017"/>
                                                <a:ext cx="2700" cy="1620"/>
                                                <a:chOff x="1808" y="6642"/>
                                                <a:chExt cx="2700" cy="1620"/>
                                              </a:xfrm>
                                            </wpg:grpSpPr>
                                            <wps:wsp>
                                              <wps:cNvPr id="5825" name="Rectangle 65"/>
                                              <wps:cNvSpPr>
                                                <a:spLocks noChangeAspect="1" noChangeArrowheads="1"/>
                                              </wps:cNvSpPr>
                                              <wps:spPr bwMode="auto">
                                                <a:xfrm>
                                                  <a:off x="3728" y="7347"/>
                                                  <a:ext cx="780" cy="720"/>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cNvPr id="5826" name="Group 66"/>
                                              <wpg:cNvGrpSpPr>
                                                <a:grpSpLocks noChangeAspect="1"/>
                                              </wpg:cNvGrpSpPr>
                                              <wpg:grpSpPr bwMode="auto">
                                                <a:xfrm>
                                                  <a:off x="1808" y="6642"/>
                                                  <a:ext cx="2080" cy="1620"/>
                                                  <a:chOff x="2850" y="1921"/>
                                                  <a:chExt cx="2858" cy="1994"/>
                                                </a:xfrm>
                                              </wpg:grpSpPr>
                                              <wps:wsp>
                                                <wps:cNvPr id="5827" name="AutoShape 67"/>
                                                <wps:cNvSpPr>
                                                  <a:spLocks noChangeAspect="1" noChangeArrowheads="1"/>
                                                </wps:cNvSpPr>
                                                <wps:spPr bwMode="auto">
                                                  <a:xfrm>
                                                    <a:off x="3498" y="2269"/>
                                                    <a:ext cx="52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g:cNvPr id="5828" name="Group 68"/>
                                                <wpg:cNvGrpSpPr>
                                                  <a:grpSpLocks noChangeAspect="1"/>
                                                </wpg:cNvGrpSpPr>
                                                <wpg:grpSpPr bwMode="auto">
                                                  <a:xfrm>
                                                    <a:off x="3368" y="1921"/>
                                                    <a:ext cx="780" cy="440"/>
                                                    <a:chOff x="3368" y="1921"/>
                                                    <a:chExt cx="780" cy="440"/>
                                                  </a:xfrm>
                                                </wpg:grpSpPr>
                                                <wps:wsp>
                                                  <wps:cNvPr id="5829" name="AutoShape 69"/>
                                                  <wps:cNvSpPr>
                                                    <a:spLocks noChangeAspect="1" noChangeArrowheads="1"/>
                                                  </wps:cNvSpPr>
                                                  <wps:spPr bwMode="auto">
                                                    <a:xfrm rot="5400000">
                                                      <a:off x="3666" y="1623"/>
                                                      <a:ext cx="179" cy="775"/>
                                                    </a:xfrm>
                                                    <a:prstGeom prst="moon">
                                                      <a:avLst>
                                                        <a:gd name="adj" fmla="val 87500"/>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5831" name="AutoShape 70"/>
                                                  <wps:cNvSpPr>
                                                    <a:spLocks noChangeAspect="1" noChangeArrowheads="1"/>
                                                  </wps:cNvSpPr>
                                                  <wps:spPr bwMode="auto">
                                                    <a:xfrm>
                                                      <a:off x="3368" y="2001"/>
                                                      <a:ext cx="780" cy="360"/>
                                                    </a:xfrm>
                                                    <a:prstGeom prst="flowChartAlternateProcess">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s:wsp>
                                                <wps:cNvPr id="5832" name="Freeform 71"/>
                                                <wps:cNvSpPr>
                                                  <a:spLocks noChangeAspect="1"/>
                                                </wps:cNvSpPr>
                                                <wps:spPr bwMode="auto">
                                                  <a:xfrm>
                                                    <a:off x="2850" y="2460"/>
                                                    <a:ext cx="2858" cy="1455"/>
                                                  </a:xfrm>
                                                  <a:custGeom>
                                                    <a:avLst/>
                                                    <a:gdLst>
                                                      <a:gd name="T0" fmla="*/ 258 w 3525"/>
                                                      <a:gd name="T1" fmla="*/ 57 h 1455"/>
                                                      <a:gd name="T2" fmla="*/ 345 w 3525"/>
                                                      <a:gd name="T3" fmla="*/ 0 h 1455"/>
                                                      <a:gd name="T4" fmla="*/ 728 w 3525"/>
                                                      <a:gd name="T5" fmla="*/ 0 h 1455"/>
                                                      <a:gd name="T6" fmla="*/ 735 w 3525"/>
                                                      <a:gd name="T7" fmla="*/ 255 h 1455"/>
                                                      <a:gd name="T8" fmla="*/ 735 w 3525"/>
                                                      <a:gd name="T9" fmla="*/ 0 h 1455"/>
                                                      <a:gd name="T10" fmla="*/ 1118 w 3525"/>
                                                      <a:gd name="T11" fmla="*/ 8 h 1455"/>
                                                      <a:gd name="T12" fmla="*/ 1125 w 3525"/>
                                                      <a:gd name="T13" fmla="*/ 248 h 1455"/>
                                                      <a:gd name="T14" fmla="*/ 1125 w 3525"/>
                                                      <a:gd name="T15" fmla="*/ 8 h 1455"/>
                                                      <a:gd name="T16" fmla="*/ 1463 w 3525"/>
                                                      <a:gd name="T17" fmla="*/ 8 h 1455"/>
                                                      <a:gd name="T18" fmla="*/ 1470 w 3525"/>
                                                      <a:gd name="T19" fmla="*/ 240 h 1455"/>
                                                      <a:gd name="T20" fmla="*/ 1463 w 3525"/>
                                                      <a:gd name="T21" fmla="*/ 8 h 1455"/>
                                                      <a:gd name="T22" fmla="*/ 1830 w 3525"/>
                                                      <a:gd name="T23" fmla="*/ 15 h 1455"/>
                                                      <a:gd name="T24" fmla="*/ 1965 w 3525"/>
                                                      <a:gd name="T25" fmla="*/ 90 h 1455"/>
                                                      <a:gd name="T26" fmla="*/ 2310 w 3525"/>
                                                      <a:gd name="T27" fmla="*/ 90 h 1455"/>
                                                      <a:gd name="T28" fmla="*/ 2370 w 3525"/>
                                                      <a:gd name="T29" fmla="*/ 105 h 1455"/>
                                                      <a:gd name="T30" fmla="*/ 2468 w 3525"/>
                                                      <a:gd name="T31" fmla="*/ 135 h 1455"/>
                                                      <a:gd name="T32" fmla="*/ 2513 w 3525"/>
                                                      <a:gd name="T33" fmla="*/ 188 h 1455"/>
                                                      <a:gd name="T34" fmla="*/ 2550 w 3525"/>
                                                      <a:gd name="T35" fmla="*/ 255 h 1455"/>
                                                      <a:gd name="T36" fmla="*/ 3398 w 3525"/>
                                                      <a:gd name="T37" fmla="*/ 248 h 1455"/>
                                                      <a:gd name="T38" fmla="*/ 3525 w 3525"/>
                                                      <a:gd name="T39" fmla="*/ 338 h 1455"/>
                                                      <a:gd name="T40" fmla="*/ 3518 w 3525"/>
                                                      <a:gd name="T41" fmla="*/ 998 h 1455"/>
                                                      <a:gd name="T42" fmla="*/ 3353 w 3525"/>
                                                      <a:gd name="T43" fmla="*/ 1095 h 1455"/>
                                                      <a:gd name="T44" fmla="*/ 2550 w 3525"/>
                                                      <a:gd name="T45" fmla="*/ 1125 h 1455"/>
                                                      <a:gd name="T46" fmla="*/ 2483 w 3525"/>
                                                      <a:gd name="T47" fmla="*/ 1193 h 1455"/>
                                                      <a:gd name="T48" fmla="*/ 2400 w 3525"/>
                                                      <a:gd name="T49" fmla="*/ 1238 h 1455"/>
                                                      <a:gd name="T50" fmla="*/ 2333 w 3525"/>
                                                      <a:gd name="T51" fmla="*/ 1253 h 1455"/>
                                                      <a:gd name="T52" fmla="*/ 1905 w 3525"/>
                                                      <a:gd name="T53" fmla="*/ 1253 h 1455"/>
                                                      <a:gd name="T54" fmla="*/ 1575 w 3525"/>
                                                      <a:gd name="T55" fmla="*/ 1455 h 1455"/>
                                                      <a:gd name="T56" fmla="*/ 615 w 3525"/>
                                                      <a:gd name="T57" fmla="*/ 1448 h 1455"/>
                                                      <a:gd name="T58" fmla="*/ 495 w 3525"/>
                                                      <a:gd name="T59" fmla="*/ 1245 h 1455"/>
                                                      <a:gd name="T60" fmla="*/ 345 w 3525"/>
                                                      <a:gd name="T61" fmla="*/ 1245 h 1455"/>
                                                      <a:gd name="T62" fmla="*/ 293 w 3525"/>
                                                      <a:gd name="T63" fmla="*/ 1223 h 1455"/>
                                                      <a:gd name="T64" fmla="*/ 278 w 3525"/>
                                                      <a:gd name="T65" fmla="*/ 1170 h 1455"/>
                                                      <a:gd name="T66" fmla="*/ 270 w 3525"/>
                                                      <a:gd name="T67" fmla="*/ 990 h 1455"/>
                                                      <a:gd name="T68" fmla="*/ 173 w 3525"/>
                                                      <a:gd name="T69" fmla="*/ 885 h 1455"/>
                                                      <a:gd name="T70" fmla="*/ 165 w 3525"/>
                                                      <a:gd name="T71" fmla="*/ 743 h 1455"/>
                                                      <a:gd name="T72" fmla="*/ 113 w 3525"/>
                                                      <a:gd name="T73" fmla="*/ 735 h 1455"/>
                                                      <a:gd name="T74" fmla="*/ 113 w 3525"/>
                                                      <a:gd name="T75" fmla="*/ 1065 h 1455"/>
                                                      <a:gd name="T76" fmla="*/ 75 w 3525"/>
                                                      <a:gd name="T77" fmla="*/ 1103 h 1455"/>
                                                      <a:gd name="T78" fmla="*/ 38 w 3525"/>
                                                      <a:gd name="T79" fmla="*/ 1103 h 1455"/>
                                                      <a:gd name="T80" fmla="*/ 0 w 3525"/>
                                                      <a:gd name="T81" fmla="*/ 1058 h 1455"/>
                                                      <a:gd name="T82" fmla="*/ 0 w 3525"/>
                                                      <a:gd name="T83" fmla="*/ 353 h 1455"/>
                                                      <a:gd name="T84" fmla="*/ 45 w 3525"/>
                                                      <a:gd name="T85" fmla="*/ 293 h 1455"/>
                                                      <a:gd name="T86" fmla="*/ 90 w 3525"/>
                                                      <a:gd name="T87" fmla="*/ 293 h 1455"/>
                                                      <a:gd name="T88" fmla="*/ 113 w 3525"/>
                                                      <a:gd name="T89" fmla="*/ 338 h 1455"/>
                                                      <a:gd name="T90" fmla="*/ 120 w 3525"/>
                                                      <a:gd name="T91" fmla="*/ 683 h 1455"/>
                                                      <a:gd name="T92" fmla="*/ 165 w 3525"/>
                                                      <a:gd name="T93" fmla="*/ 675 h 1455"/>
                                                      <a:gd name="T94" fmla="*/ 173 w 3525"/>
                                                      <a:gd name="T95" fmla="*/ 548 h 1455"/>
                                                      <a:gd name="T96" fmla="*/ 248 w 3525"/>
                                                      <a:gd name="T97" fmla="*/ 435 h 1455"/>
                                                      <a:gd name="T98" fmla="*/ 258 w 3525"/>
                                                      <a:gd name="T99" fmla="*/ 57 h 1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525" h="1455">
                                                        <a:moveTo>
                                                          <a:pt x="258" y="57"/>
                                                        </a:moveTo>
                                                        <a:lnTo>
                                                          <a:pt x="345" y="0"/>
                                                        </a:lnTo>
                                                        <a:lnTo>
                                                          <a:pt x="728" y="0"/>
                                                        </a:lnTo>
                                                        <a:lnTo>
                                                          <a:pt x="735" y="255"/>
                                                        </a:lnTo>
                                                        <a:lnTo>
                                                          <a:pt x="735" y="0"/>
                                                        </a:lnTo>
                                                        <a:lnTo>
                                                          <a:pt x="1118" y="8"/>
                                                        </a:lnTo>
                                                        <a:lnTo>
                                                          <a:pt x="1125" y="248"/>
                                                        </a:lnTo>
                                                        <a:lnTo>
                                                          <a:pt x="1125" y="8"/>
                                                        </a:lnTo>
                                                        <a:lnTo>
                                                          <a:pt x="1463" y="8"/>
                                                        </a:lnTo>
                                                        <a:lnTo>
                                                          <a:pt x="1470" y="240"/>
                                                        </a:lnTo>
                                                        <a:lnTo>
                                                          <a:pt x="1463" y="8"/>
                                                        </a:lnTo>
                                                        <a:lnTo>
                                                          <a:pt x="1830" y="15"/>
                                                        </a:lnTo>
                                                        <a:lnTo>
                                                          <a:pt x="1965" y="90"/>
                                                        </a:lnTo>
                                                        <a:lnTo>
                                                          <a:pt x="2310" y="90"/>
                                                        </a:lnTo>
                                                        <a:lnTo>
                                                          <a:pt x="2370" y="105"/>
                                                        </a:lnTo>
                                                        <a:lnTo>
                                                          <a:pt x="2468" y="135"/>
                                                        </a:lnTo>
                                                        <a:lnTo>
                                                          <a:pt x="2513" y="188"/>
                                                        </a:lnTo>
                                                        <a:lnTo>
                                                          <a:pt x="2550" y="255"/>
                                                        </a:lnTo>
                                                        <a:lnTo>
                                                          <a:pt x="3398" y="248"/>
                                                        </a:lnTo>
                                                        <a:lnTo>
                                                          <a:pt x="3525" y="338"/>
                                                        </a:lnTo>
                                                        <a:lnTo>
                                                          <a:pt x="3518" y="998"/>
                                                        </a:lnTo>
                                                        <a:lnTo>
                                                          <a:pt x="3353" y="1095"/>
                                                        </a:lnTo>
                                                        <a:lnTo>
                                                          <a:pt x="2550" y="1125"/>
                                                        </a:lnTo>
                                                        <a:lnTo>
                                                          <a:pt x="2483" y="1193"/>
                                                        </a:lnTo>
                                                        <a:lnTo>
                                                          <a:pt x="2400" y="1238"/>
                                                        </a:lnTo>
                                                        <a:lnTo>
                                                          <a:pt x="2333" y="1253"/>
                                                        </a:lnTo>
                                                        <a:lnTo>
                                                          <a:pt x="1905" y="1253"/>
                                                        </a:lnTo>
                                                        <a:lnTo>
                                                          <a:pt x="1575" y="1455"/>
                                                        </a:lnTo>
                                                        <a:lnTo>
                                                          <a:pt x="615" y="1448"/>
                                                        </a:lnTo>
                                                        <a:lnTo>
                                                          <a:pt x="495" y="1245"/>
                                                        </a:lnTo>
                                                        <a:lnTo>
                                                          <a:pt x="345" y="1245"/>
                                                        </a:lnTo>
                                                        <a:lnTo>
                                                          <a:pt x="293" y="1223"/>
                                                        </a:lnTo>
                                                        <a:lnTo>
                                                          <a:pt x="278" y="1170"/>
                                                        </a:lnTo>
                                                        <a:lnTo>
                                                          <a:pt x="270" y="990"/>
                                                        </a:lnTo>
                                                        <a:lnTo>
                                                          <a:pt x="173" y="885"/>
                                                        </a:lnTo>
                                                        <a:lnTo>
                                                          <a:pt x="165" y="743"/>
                                                        </a:lnTo>
                                                        <a:lnTo>
                                                          <a:pt x="113" y="735"/>
                                                        </a:lnTo>
                                                        <a:lnTo>
                                                          <a:pt x="113" y="1065"/>
                                                        </a:lnTo>
                                                        <a:lnTo>
                                                          <a:pt x="75" y="1103"/>
                                                        </a:lnTo>
                                                        <a:lnTo>
                                                          <a:pt x="38" y="1103"/>
                                                        </a:lnTo>
                                                        <a:lnTo>
                                                          <a:pt x="0" y="1058"/>
                                                        </a:lnTo>
                                                        <a:lnTo>
                                                          <a:pt x="0" y="353"/>
                                                        </a:lnTo>
                                                        <a:lnTo>
                                                          <a:pt x="45" y="293"/>
                                                        </a:lnTo>
                                                        <a:lnTo>
                                                          <a:pt x="90" y="293"/>
                                                        </a:lnTo>
                                                        <a:lnTo>
                                                          <a:pt x="113" y="338"/>
                                                        </a:lnTo>
                                                        <a:lnTo>
                                                          <a:pt x="120" y="683"/>
                                                        </a:lnTo>
                                                        <a:lnTo>
                                                          <a:pt x="165" y="675"/>
                                                        </a:lnTo>
                                                        <a:lnTo>
                                                          <a:pt x="173" y="548"/>
                                                        </a:lnTo>
                                                        <a:lnTo>
                                                          <a:pt x="248" y="435"/>
                                                        </a:lnTo>
                                                        <a:lnTo>
                                                          <a:pt x="258" y="57"/>
                                                        </a:lnTo>
                                                        <a:close/>
                                                      </a:path>
                                                    </a:pathLst>
                                                  </a:custGeom>
                                                  <a:solidFill>
                                                    <a:srgbClr val="969696"/>
                                                  </a:solidFill>
                                                  <a:ln w="9525" cmpd="sng">
                                                    <a:solidFill>
                                                      <a:srgbClr val="000000"/>
                                                    </a:solidFill>
                                                    <a:round/>
                                                    <a:headEnd/>
                                                    <a:tailEnd/>
                                                  </a:ln>
                                                </wps:spPr>
                                                <wps:bodyPr rot="0" vert="horz" wrap="square" lIns="91440" tIns="45720" rIns="91440" bIns="45720" anchor="t" anchorCtr="0" upright="1">
                                                  <a:noAutofit/>
                                                </wps:bodyPr>
                                              </wps:wsp>
                                              <wps:wsp>
                                                <wps:cNvPr id="5833" name="Oval 72"/>
                                                <wps:cNvSpPr>
                                                  <a:spLocks noChangeAspect="1" noChangeArrowheads="1"/>
                                                </wps:cNvSpPr>
                                                <wps:spPr bwMode="auto">
                                                  <a:xfrm>
                                                    <a:off x="5234" y="3301"/>
                                                    <a:ext cx="465" cy="386"/>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5834" name="Oval 73"/>
                                                <wps:cNvSpPr>
                                                  <a:spLocks noChangeAspect="1" noChangeArrowheads="1"/>
                                                </wps:cNvSpPr>
                                                <wps:spPr bwMode="auto">
                                                  <a:xfrm>
                                                    <a:off x="5316" y="3365"/>
                                                    <a:ext cx="312" cy="259"/>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grpSp>
                                          </wpg:grpSp>
                                          <wps:wsp>
                                            <wps:cNvPr id="5835" name="AutoShape 74"/>
                                            <wps:cNvSpPr>
                                              <a:spLocks noChangeAspect="1" noChangeArrowheads="1"/>
                                            </wps:cNvSpPr>
                                            <wps:spPr bwMode="auto">
                                              <a:xfrm rot="5400000" flipV="1">
                                                <a:off x="3808" y="8017"/>
                                                <a:ext cx="720" cy="1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gradFill rotWithShape="0">
                                                <a:gsLst>
                                                  <a:gs pos="0">
                                                    <a:srgbClr val="FFFFFF">
                                                      <a:gamma/>
                                                      <a:shade val="36078"/>
                                                      <a:invGamma/>
                                                    </a:srgbClr>
                                                  </a:gs>
                                                  <a:gs pos="50000">
                                                    <a:srgbClr val="FFFFFF"/>
                                                  </a:gs>
                                                  <a:gs pos="100000">
                                                    <a:srgbClr val="FFFFFF">
                                                      <a:gamma/>
                                                      <a:shade val="36078"/>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grpSp>
                                      <wpg:grpSp>
                                        <wpg:cNvPr id="5836" name="Group 75"/>
                                        <wpg:cNvGrpSpPr>
                                          <a:grpSpLocks noChangeAspect="1"/>
                                        </wpg:cNvGrpSpPr>
                                        <wpg:grpSpPr bwMode="auto">
                                          <a:xfrm>
                                            <a:off x="4233" y="6787"/>
                                            <a:ext cx="500" cy="390"/>
                                            <a:chOff x="4093" y="6207"/>
                                            <a:chExt cx="500" cy="390"/>
                                          </a:xfrm>
                                        </wpg:grpSpPr>
                                        <wps:wsp>
                                          <wps:cNvPr id="5837" name="Rectangle 76"/>
                                          <wps:cNvSpPr>
                                            <a:spLocks noChangeAspect="1" noChangeArrowheads="1"/>
                                          </wps:cNvSpPr>
                                          <wps:spPr bwMode="auto">
                                            <a:xfrm>
                                              <a:off x="4093" y="634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838" name="AutoShape 77"/>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g:grpSp>
                                    <wpg:cNvPr id="5839" name="Group 78"/>
                                    <wpg:cNvGrpSpPr>
                                      <a:grpSpLocks noChangeAspect="1"/>
                                    </wpg:cNvGrpSpPr>
                                    <wpg:grpSpPr bwMode="auto">
                                      <a:xfrm>
                                        <a:off x="9348" y="5847"/>
                                        <a:ext cx="1712" cy="1058"/>
                                        <a:chOff x="3628" y="8637"/>
                                        <a:chExt cx="5522" cy="2865"/>
                                      </a:xfrm>
                                    </wpg:grpSpPr>
                                    <wps:wsp>
                                      <wps:cNvPr id="5840" name="Freeform 79"/>
                                      <wps:cNvSpPr>
                                        <a:spLocks noChangeAspect="1"/>
                                      </wps:cNvSpPr>
                                      <wps:spPr bwMode="auto">
                                        <a:xfrm flipH="1">
                                          <a:off x="3628" y="8637"/>
                                          <a:ext cx="3250" cy="2865"/>
                                        </a:xfrm>
                                        <a:custGeom>
                                          <a:avLst/>
                                          <a:gdLst>
                                            <a:gd name="T0" fmla="*/ 390 w 3250"/>
                                            <a:gd name="T1" fmla="*/ 72 h 2865"/>
                                            <a:gd name="T2" fmla="*/ 397 w 3250"/>
                                            <a:gd name="T3" fmla="*/ 855 h 2865"/>
                                            <a:gd name="T4" fmla="*/ 337 w 3250"/>
                                            <a:gd name="T5" fmla="*/ 975 h 2865"/>
                                            <a:gd name="T6" fmla="*/ 217 w 3250"/>
                                            <a:gd name="T7" fmla="*/ 1035 h 2865"/>
                                            <a:gd name="T8" fmla="*/ 7 w 3250"/>
                                            <a:gd name="T9" fmla="*/ 1050 h 2865"/>
                                            <a:gd name="T10" fmla="*/ 0 w 3250"/>
                                            <a:gd name="T11" fmla="*/ 1872 h 2865"/>
                                            <a:gd name="T12" fmla="*/ 232 w 3250"/>
                                            <a:gd name="T13" fmla="*/ 1905 h 2865"/>
                                            <a:gd name="T14" fmla="*/ 337 w 3250"/>
                                            <a:gd name="T15" fmla="*/ 1935 h 2865"/>
                                            <a:gd name="T16" fmla="*/ 390 w 3250"/>
                                            <a:gd name="T17" fmla="*/ 2052 h 2865"/>
                                            <a:gd name="T18" fmla="*/ 390 w 3250"/>
                                            <a:gd name="T19" fmla="*/ 2772 h 2865"/>
                                            <a:gd name="T20" fmla="*/ 562 w 3250"/>
                                            <a:gd name="T21" fmla="*/ 2835 h 2865"/>
                                            <a:gd name="T22" fmla="*/ 772 w 3250"/>
                                            <a:gd name="T23" fmla="*/ 2865 h 2865"/>
                                            <a:gd name="T24" fmla="*/ 1027 w 3250"/>
                                            <a:gd name="T25" fmla="*/ 2835 h 2865"/>
                                            <a:gd name="T26" fmla="*/ 1170 w 3250"/>
                                            <a:gd name="T27" fmla="*/ 2772 h 2865"/>
                                            <a:gd name="T28" fmla="*/ 1170 w 3250"/>
                                            <a:gd name="T29" fmla="*/ 2232 h 2865"/>
                                            <a:gd name="T30" fmla="*/ 1560 w 3250"/>
                                            <a:gd name="T31" fmla="*/ 1872 h 2865"/>
                                            <a:gd name="T32" fmla="*/ 2990 w 3250"/>
                                            <a:gd name="T33" fmla="*/ 1872 h 2865"/>
                                            <a:gd name="T34" fmla="*/ 3250 w 3250"/>
                                            <a:gd name="T35" fmla="*/ 1692 h 2865"/>
                                            <a:gd name="T36" fmla="*/ 3250 w 3250"/>
                                            <a:gd name="T37" fmla="*/ 1152 h 2865"/>
                                            <a:gd name="T38" fmla="*/ 2990 w 3250"/>
                                            <a:gd name="T39" fmla="*/ 972 h 2865"/>
                                            <a:gd name="T40" fmla="*/ 1560 w 3250"/>
                                            <a:gd name="T41" fmla="*/ 972 h 2865"/>
                                            <a:gd name="T42" fmla="*/ 1170 w 3250"/>
                                            <a:gd name="T43" fmla="*/ 612 h 2865"/>
                                            <a:gd name="T44" fmla="*/ 1170 w 3250"/>
                                            <a:gd name="T45" fmla="*/ 72 h 2865"/>
                                            <a:gd name="T46" fmla="*/ 1042 w 3250"/>
                                            <a:gd name="T47" fmla="*/ 15 h 2865"/>
                                            <a:gd name="T48" fmla="*/ 787 w 3250"/>
                                            <a:gd name="T49" fmla="*/ 0 h 2865"/>
                                            <a:gd name="T50" fmla="*/ 547 w 3250"/>
                                            <a:gd name="T51" fmla="*/ 15 h 2865"/>
                                            <a:gd name="T52" fmla="*/ 390 w 3250"/>
                                            <a:gd name="T53" fmla="*/ 72 h 2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250" h="2865">
                                              <a:moveTo>
                                                <a:pt x="390" y="72"/>
                                              </a:moveTo>
                                              <a:lnTo>
                                                <a:pt x="397" y="855"/>
                                              </a:lnTo>
                                              <a:lnTo>
                                                <a:pt x="337" y="975"/>
                                              </a:lnTo>
                                              <a:lnTo>
                                                <a:pt x="217" y="1035"/>
                                              </a:lnTo>
                                              <a:lnTo>
                                                <a:pt x="7" y="1050"/>
                                              </a:lnTo>
                                              <a:lnTo>
                                                <a:pt x="0" y="1872"/>
                                              </a:lnTo>
                                              <a:lnTo>
                                                <a:pt x="232" y="1905"/>
                                              </a:lnTo>
                                              <a:lnTo>
                                                <a:pt x="337" y="1935"/>
                                              </a:lnTo>
                                              <a:lnTo>
                                                <a:pt x="390" y="2052"/>
                                              </a:lnTo>
                                              <a:lnTo>
                                                <a:pt x="390" y="2772"/>
                                              </a:lnTo>
                                              <a:lnTo>
                                                <a:pt x="562" y="2835"/>
                                              </a:lnTo>
                                              <a:lnTo>
                                                <a:pt x="772" y="2865"/>
                                              </a:lnTo>
                                              <a:lnTo>
                                                <a:pt x="1027" y="2835"/>
                                              </a:lnTo>
                                              <a:lnTo>
                                                <a:pt x="1170" y="2772"/>
                                              </a:lnTo>
                                              <a:lnTo>
                                                <a:pt x="1170" y="2232"/>
                                              </a:lnTo>
                                              <a:lnTo>
                                                <a:pt x="1560" y="1872"/>
                                              </a:lnTo>
                                              <a:lnTo>
                                                <a:pt x="2990" y="1872"/>
                                              </a:lnTo>
                                              <a:lnTo>
                                                <a:pt x="3250" y="1692"/>
                                              </a:lnTo>
                                              <a:lnTo>
                                                <a:pt x="3250" y="1152"/>
                                              </a:lnTo>
                                              <a:lnTo>
                                                <a:pt x="2990" y="972"/>
                                              </a:lnTo>
                                              <a:lnTo>
                                                <a:pt x="1560" y="972"/>
                                              </a:lnTo>
                                              <a:lnTo>
                                                <a:pt x="1170" y="612"/>
                                              </a:lnTo>
                                              <a:lnTo>
                                                <a:pt x="1170" y="72"/>
                                              </a:lnTo>
                                              <a:lnTo>
                                                <a:pt x="1042" y="15"/>
                                              </a:lnTo>
                                              <a:lnTo>
                                                <a:pt x="787" y="0"/>
                                              </a:lnTo>
                                              <a:lnTo>
                                                <a:pt x="547" y="15"/>
                                              </a:lnTo>
                                              <a:lnTo>
                                                <a:pt x="390" y="72"/>
                                              </a:lnTo>
                                              <a:close/>
                                            </a:path>
                                          </a:pathLst>
                                        </a:custGeom>
                                        <a:gradFill rotWithShape="0">
                                          <a:gsLst>
                                            <a:gs pos="0">
                                              <a:srgbClr val="333333"/>
                                            </a:gs>
                                            <a:gs pos="50000">
                                              <a:srgbClr val="C0C0C0"/>
                                            </a:gs>
                                            <a:gs pos="100000">
                                              <a:srgbClr val="333333"/>
                                            </a:gs>
                                          </a:gsLst>
                                          <a:lin ang="5400000" scaled="1"/>
                                        </a:gradFill>
                                        <a:ln w="12700" cmpd="sng">
                                          <a:solidFill>
                                            <a:srgbClr val="000000"/>
                                          </a:solidFill>
                                          <a:round/>
                                          <a:headEnd/>
                                          <a:tailEnd/>
                                        </a:ln>
                                      </wps:spPr>
                                      <wps:bodyPr rot="0" vert="horz" wrap="square" lIns="91440" tIns="45720" rIns="91440" bIns="45720" anchor="t" anchorCtr="0" upright="1">
                                        <a:noAutofit/>
                                      </wps:bodyPr>
                                    </wps:wsp>
                                    <wps:wsp>
                                      <wps:cNvPr id="5841" name="Freeform 80"/>
                                      <wps:cNvSpPr>
                                        <a:spLocks noChangeAspect="1"/>
                                      </wps:cNvSpPr>
                                      <wps:spPr bwMode="auto">
                                        <a:xfrm>
                                          <a:off x="6870" y="9702"/>
                                          <a:ext cx="2280" cy="1293"/>
                                        </a:xfrm>
                                        <a:custGeom>
                                          <a:avLst/>
                                          <a:gdLst>
                                            <a:gd name="T0" fmla="*/ 0 w 2280"/>
                                            <a:gd name="T1" fmla="*/ 3 h 1293"/>
                                            <a:gd name="T2" fmla="*/ 758 w 2280"/>
                                            <a:gd name="T3" fmla="*/ 0 h 1293"/>
                                            <a:gd name="T4" fmla="*/ 1845 w 2280"/>
                                            <a:gd name="T5" fmla="*/ 341 h 1293"/>
                                            <a:gd name="T6" fmla="*/ 1958 w 2280"/>
                                            <a:gd name="T7" fmla="*/ 356 h 1293"/>
                                            <a:gd name="T8" fmla="*/ 2055 w 2280"/>
                                            <a:gd name="T9" fmla="*/ 333 h 1293"/>
                                            <a:gd name="T10" fmla="*/ 2190 w 2280"/>
                                            <a:gd name="T11" fmla="*/ 348 h 1293"/>
                                            <a:gd name="T12" fmla="*/ 2280 w 2280"/>
                                            <a:gd name="T13" fmla="*/ 438 h 1293"/>
                                            <a:gd name="T14" fmla="*/ 2235 w 2280"/>
                                            <a:gd name="T15" fmla="*/ 573 h 1293"/>
                                            <a:gd name="T16" fmla="*/ 2175 w 2280"/>
                                            <a:gd name="T17" fmla="*/ 551 h 1293"/>
                                            <a:gd name="T18" fmla="*/ 2190 w 2280"/>
                                            <a:gd name="T19" fmla="*/ 498 h 1293"/>
                                            <a:gd name="T20" fmla="*/ 2108 w 2280"/>
                                            <a:gd name="T21" fmla="*/ 476 h 1293"/>
                                            <a:gd name="T22" fmla="*/ 1853 w 2280"/>
                                            <a:gd name="T23" fmla="*/ 1106 h 1293"/>
                                            <a:gd name="T24" fmla="*/ 1913 w 2280"/>
                                            <a:gd name="T25" fmla="*/ 1128 h 1293"/>
                                            <a:gd name="T26" fmla="*/ 1943 w 2280"/>
                                            <a:gd name="T27" fmla="*/ 1076 h 1293"/>
                                            <a:gd name="T28" fmla="*/ 2018 w 2280"/>
                                            <a:gd name="T29" fmla="*/ 1113 h 1293"/>
                                            <a:gd name="T30" fmla="*/ 1958 w 2280"/>
                                            <a:gd name="T31" fmla="*/ 1241 h 1293"/>
                                            <a:gd name="T32" fmla="*/ 1905 w 2280"/>
                                            <a:gd name="T33" fmla="*/ 1271 h 1293"/>
                                            <a:gd name="T34" fmla="*/ 1830 w 2280"/>
                                            <a:gd name="T35" fmla="*/ 1293 h 1293"/>
                                            <a:gd name="T36" fmla="*/ 1725 w 2280"/>
                                            <a:gd name="T37" fmla="*/ 1263 h 1293"/>
                                            <a:gd name="T38" fmla="*/ 1665 w 2280"/>
                                            <a:gd name="T39" fmla="*/ 1158 h 1293"/>
                                            <a:gd name="T40" fmla="*/ 1538 w 2280"/>
                                            <a:gd name="T41" fmla="*/ 1080 h 1293"/>
                                            <a:gd name="T42" fmla="*/ 750 w 2280"/>
                                            <a:gd name="T43" fmla="*/ 813 h 1293"/>
                                            <a:gd name="T44" fmla="*/ 0 w 2280"/>
                                            <a:gd name="T45" fmla="*/ 813 h 1293"/>
                                            <a:gd name="T46" fmla="*/ 0 w 2280"/>
                                            <a:gd name="T47" fmla="*/ 3 h 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280" h="1293">
                                              <a:moveTo>
                                                <a:pt x="0" y="3"/>
                                              </a:moveTo>
                                              <a:lnTo>
                                                <a:pt x="758" y="0"/>
                                              </a:lnTo>
                                              <a:lnTo>
                                                <a:pt x="1845" y="341"/>
                                              </a:lnTo>
                                              <a:lnTo>
                                                <a:pt x="1958" y="356"/>
                                              </a:lnTo>
                                              <a:lnTo>
                                                <a:pt x="2055" y="333"/>
                                              </a:lnTo>
                                              <a:lnTo>
                                                <a:pt x="2190" y="348"/>
                                              </a:lnTo>
                                              <a:lnTo>
                                                <a:pt x="2280" y="438"/>
                                              </a:lnTo>
                                              <a:lnTo>
                                                <a:pt x="2235" y="573"/>
                                              </a:lnTo>
                                              <a:lnTo>
                                                <a:pt x="2175" y="551"/>
                                              </a:lnTo>
                                              <a:lnTo>
                                                <a:pt x="2190" y="498"/>
                                              </a:lnTo>
                                              <a:lnTo>
                                                <a:pt x="2108" y="476"/>
                                              </a:lnTo>
                                              <a:lnTo>
                                                <a:pt x="1853" y="1106"/>
                                              </a:lnTo>
                                              <a:lnTo>
                                                <a:pt x="1913" y="1128"/>
                                              </a:lnTo>
                                              <a:lnTo>
                                                <a:pt x="1943" y="1076"/>
                                              </a:lnTo>
                                              <a:lnTo>
                                                <a:pt x="2018" y="1113"/>
                                              </a:lnTo>
                                              <a:lnTo>
                                                <a:pt x="1958" y="1241"/>
                                              </a:lnTo>
                                              <a:lnTo>
                                                <a:pt x="1905" y="1271"/>
                                              </a:lnTo>
                                              <a:lnTo>
                                                <a:pt x="1830" y="1293"/>
                                              </a:lnTo>
                                              <a:lnTo>
                                                <a:pt x="1725" y="1263"/>
                                              </a:lnTo>
                                              <a:lnTo>
                                                <a:pt x="1665" y="1158"/>
                                              </a:lnTo>
                                              <a:lnTo>
                                                <a:pt x="1538" y="1080"/>
                                              </a:lnTo>
                                              <a:lnTo>
                                                <a:pt x="750" y="813"/>
                                              </a:lnTo>
                                              <a:lnTo>
                                                <a:pt x="0" y="813"/>
                                              </a:lnTo>
                                              <a:lnTo>
                                                <a:pt x="0" y="3"/>
                                              </a:lnTo>
                                              <a:close/>
                                            </a:path>
                                          </a:pathLst>
                                        </a:custGeom>
                                        <a:solidFill>
                                          <a:srgbClr val="DDDDDD"/>
                                        </a:solidFill>
                                        <a:ln w="12700" cmpd="sng">
                                          <a:solidFill>
                                            <a:srgbClr val="000000"/>
                                          </a:solidFill>
                                          <a:round/>
                                          <a:headEnd/>
                                          <a:tailEnd/>
                                        </a:ln>
                                      </wps:spPr>
                                      <wps:bodyPr rot="0" vert="horz" wrap="square" lIns="91440" tIns="45720" rIns="91440" bIns="45720" anchor="t" anchorCtr="0" upright="1">
                                        <a:noAutofit/>
                                      </wps:bodyPr>
                                    </wps:wsp>
                                    <wps:wsp>
                                      <wps:cNvPr id="5842" name="Freeform 81"/>
                                      <wps:cNvSpPr>
                                        <a:spLocks noChangeAspect="1"/>
                                      </wps:cNvSpPr>
                                      <wps:spPr bwMode="auto">
                                        <a:xfrm>
                                          <a:off x="4283" y="10407"/>
                                          <a:ext cx="1935" cy="870"/>
                                        </a:xfrm>
                                        <a:custGeom>
                                          <a:avLst/>
                                          <a:gdLst>
                                            <a:gd name="T0" fmla="*/ 375 w 1935"/>
                                            <a:gd name="T1" fmla="*/ 15 h 870"/>
                                            <a:gd name="T2" fmla="*/ 315 w 1935"/>
                                            <a:gd name="T3" fmla="*/ 345 h 870"/>
                                            <a:gd name="T4" fmla="*/ 285 w 1935"/>
                                            <a:gd name="T5" fmla="*/ 480 h 870"/>
                                            <a:gd name="T6" fmla="*/ 180 w 1935"/>
                                            <a:gd name="T7" fmla="*/ 585 h 870"/>
                                            <a:gd name="T8" fmla="*/ 0 w 1935"/>
                                            <a:gd name="T9" fmla="*/ 645 h 870"/>
                                            <a:gd name="T10" fmla="*/ 0 w 1935"/>
                                            <a:gd name="T11" fmla="*/ 870 h 870"/>
                                            <a:gd name="T12" fmla="*/ 465 w 1935"/>
                                            <a:gd name="T13" fmla="*/ 870 h 870"/>
                                            <a:gd name="T14" fmla="*/ 465 w 1935"/>
                                            <a:gd name="T15" fmla="*/ 750 h 870"/>
                                            <a:gd name="T16" fmla="*/ 1455 w 1935"/>
                                            <a:gd name="T17" fmla="*/ 750 h 870"/>
                                            <a:gd name="T18" fmla="*/ 1470 w 1935"/>
                                            <a:gd name="T19" fmla="*/ 855 h 870"/>
                                            <a:gd name="T20" fmla="*/ 1935 w 1935"/>
                                            <a:gd name="T21" fmla="*/ 855 h 870"/>
                                            <a:gd name="T22" fmla="*/ 1935 w 1935"/>
                                            <a:gd name="T23" fmla="*/ 600 h 870"/>
                                            <a:gd name="T24" fmla="*/ 1755 w 1935"/>
                                            <a:gd name="T25" fmla="*/ 555 h 870"/>
                                            <a:gd name="T26" fmla="*/ 1575 w 1935"/>
                                            <a:gd name="T27" fmla="*/ 495 h 870"/>
                                            <a:gd name="T28" fmla="*/ 1380 w 1935"/>
                                            <a:gd name="T29" fmla="*/ 405 h 870"/>
                                            <a:gd name="T30" fmla="*/ 1230 w 1935"/>
                                            <a:gd name="T31" fmla="*/ 225 h 870"/>
                                            <a:gd name="T32" fmla="*/ 1170 w 1935"/>
                                            <a:gd name="T33" fmla="*/ 0 h 8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935" h="870">
                                              <a:moveTo>
                                                <a:pt x="375" y="15"/>
                                              </a:moveTo>
                                              <a:lnTo>
                                                <a:pt x="315" y="345"/>
                                              </a:lnTo>
                                              <a:lnTo>
                                                <a:pt x="285" y="480"/>
                                              </a:lnTo>
                                              <a:lnTo>
                                                <a:pt x="180" y="585"/>
                                              </a:lnTo>
                                              <a:lnTo>
                                                <a:pt x="0" y="645"/>
                                              </a:lnTo>
                                              <a:lnTo>
                                                <a:pt x="0" y="870"/>
                                              </a:lnTo>
                                              <a:lnTo>
                                                <a:pt x="465" y="870"/>
                                              </a:lnTo>
                                              <a:lnTo>
                                                <a:pt x="465" y="750"/>
                                              </a:lnTo>
                                              <a:lnTo>
                                                <a:pt x="1455" y="750"/>
                                              </a:lnTo>
                                              <a:lnTo>
                                                <a:pt x="1470" y="855"/>
                                              </a:lnTo>
                                              <a:lnTo>
                                                <a:pt x="1935" y="855"/>
                                              </a:lnTo>
                                              <a:lnTo>
                                                <a:pt x="1935" y="600"/>
                                              </a:lnTo>
                                              <a:lnTo>
                                                <a:pt x="1755" y="555"/>
                                              </a:lnTo>
                                              <a:lnTo>
                                                <a:pt x="1575" y="495"/>
                                              </a:lnTo>
                                              <a:lnTo>
                                                <a:pt x="1380" y="405"/>
                                              </a:lnTo>
                                              <a:lnTo>
                                                <a:pt x="1230" y="225"/>
                                              </a:lnTo>
                                              <a:lnTo>
                                                <a:pt x="1170" y="0"/>
                                              </a:lnTo>
                                            </a:path>
                                          </a:pathLst>
                                        </a:custGeom>
                                        <a:gradFill rotWithShape="0">
                                          <a:gsLst>
                                            <a:gs pos="0">
                                              <a:srgbClr val="C0C0C0"/>
                                            </a:gs>
                                            <a:gs pos="100000">
                                              <a:srgbClr val="333333"/>
                                            </a:gs>
                                          </a:gsLst>
                                          <a:lin ang="5400000" scaled="1"/>
                                        </a:gradFill>
                                        <a:ln w="12700" cmpd="sng">
                                          <a:solidFill>
                                            <a:srgbClr val="000000"/>
                                          </a:solidFill>
                                          <a:round/>
                                          <a:headEnd type="none" w="med" len="med"/>
                                          <a:tailEnd type="none" w="med" len="med"/>
                                        </a:ln>
                                      </wps:spPr>
                                      <wps:bodyPr rot="0" vert="horz" wrap="square" lIns="91440" tIns="45720" rIns="91440" bIns="45720" anchor="t" anchorCtr="0" upright="1">
                                        <a:noAutofit/>
                                      </wps:bodyPr>
                                    </wps:wsp>
                                  </wpg:grpSp>
                                </wpg:grpSp>
                                <wps:wsp>
                                  <wps:cNvPr id="5843" name="Freeform 82"/>
                                  <wps:cNvSpPr>
                                    <a:spLocks/>
                                  </wps:cNvSpPr>
                                  <wps:spPr bwMode="auto">
                                    <a:xfrm>
                                      <a:off x="3045" y="9735"/>
                                      <a:ext cx="1493" cy="278"/>
                                    </a:xfrm>
                                    <a:custGeom>
                                      <a:avLst/>
                                      <a:gdLst>
                                        <a:gd name="T0" fmla="*/ 0 w 1493"/>
                                        <a:gd name="T1" fmla="*/ 0 h 278"/>
                                        <a:gd name="T2" fmla="*/ 1493 w 1493"/>
                                        <a:gd name="T3" fmla="*/ 278 h 278"/>
                                      </a:gdLst>
                                      <a:ahLst/>
                                      <a:cxnLst>
                                        <a:cxn ang="0">
                                          <a:pos x="T0" y="T1"/>
                                        </a:cxn>
                                        <a:cxn ang="0">
                                          <a:pos x="T2" y="T3"/>
                                        </a:cxn>
                                      </a:cxnLst>
                                      <a:rect l="0" t="0" r="r" b="b"/>
                                      <a:pathLst>
                                        <a:path w="1493" h="278">
                                          <a:moveTo>
                                            <a:pt x="0" y="0"/>
                                          </a:moveTo>
                                          <a:lnTo>
                                            <a:pt x="1493" y="278"/>
                                          </a:lnTo>
                                        </a:path>
                                      </a:pathLst>
                                    </a:custGeom>
                                    <a:noFill/>
                                    <a:ln w="15875" cmpd="sng">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44" name="Group 83"/>
                                <wpg:cNvGrpSpPr>
                                  <a:grpSpLocks/>
                                </wpg:cNvGrpSpPr>
                                <wpg:grpSpPr bwMode="auto">
                                  <a:xfrm>
                                    <a:off x="6673" y="1797"/>
                                    <a:ext cx="4235" cy="1653"/>
                                    <a:chOff x="1158" y="8997"/>
                                    <a:chExt cx="4235" cy="1653"/>
                                  </a:xfrm>
                                </wpg:grpSpPr>
                                <wps:wsp>
                                  <wps:cNvPr id="5845" name="Freeform 84"/>
                                  <wps:cNvSpPr>
                                    <a:spLocks/>
                                  </wps:cNvSpPr>
                                  <wps:spPr bwMode="auto">
                                    <a:xfrm>
                                      <a:off x="2580" y="9638"/>
                                      <a:ext cx="353" cy="1"/>
                                    </a:xfrm>
                                    <a:custGeom>
                                      <a:avLst/>
                                      <a:gdLst>
                                        <a:gd name="T0" fmla="*/ 0 w 353"/>
                                        <a:gd name="T1" fmla="*/ 0 h 1"/>
                                        <a:gd name="T2" fmla="*/ 353 w 353"/>
                                        <a:gd name="T3" fmla="*/ 0 h 1"/>
                                      </a:gdLst>
                                      <a:ahLst/>
                                      <a:cxnLst>
                                        <a:cxn ang="0">
                                          <a:pos x="T0" y="T1"/>
                                        </a:cxn>
                                        <a:cxn ang="0">
                                          <a:pos x="T2" y="T3"/>
                                        </a:cxn>
                                      </a:cxnLst>
                                      <a:rect l="0" t="0" r="r" b="b"/>
                                      <a:pathLst>
                                        <a:path w="353" h="1">
                                          <a:moveTo>
                                            <a:pt x="0" y="0"/>
                                          </a:moveTo>
                                          <a:lnTo>
                                            <a:pt x="353" y="0"/>
                                          </a:lnTo>
                                        </a:path>
                                      </a:pathLst>
                                    </a:custGeom>
                                    <a:noFill/>
                                    <a:ln w="15875" cmpd="sng">
                                      <a:solidFill>
                                        <a:srgbClr val="FF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46" name="Group 85"/>
                                  <wpg:cNvGrpSpPr>
                                    <a:grpSpLocks noChangeAspect="1"/>
                                  </wpg:cNvGrpSpPr>
                                  <wpg:grpSpPr bwMode="auto">
                                    <a:xfrm>
                                      <a:off x="1158" y="8997"/>
                                      <a:ext cx="4235" cy="1653"/>
                                      <a:chOff x="1418" y="5037"/>
                                      <a:chExt cx="9000" cy="3512"/>
                                    </a:xfrm>
                                  </wpg:grpSpPr>
                                  <wpg:grpSp>
                                    <wpg:cNvPr id="5847" name="Group 86"/>
                                    <wpg:cNvGrpSpPr>
                                      <a:grpSpLocks noChangeAspect="1"/>
                                    </wpg:cNvGrpSpPr>
                                    <wpg:grpSpPr bwMode="auto">
                                      <a:xfrm>
                                        <a:off x="4093" y="6207"/>
                                        <a:ext cx="500" cy="390"/>
                                        <a:chOff x="4093" y="6207"/>
                                        <a:chExt cx="500" cy="390"/>
                                      </a:xfrm>
                                    </wpg:grpSpPr>
                                    <wps:wsp>
                                      <wps:cNvPr id="5848" name="Rectangle 87"/>
                                      <wps:cNvSpPr>
                                        <a:spLocks noChangeAspect="1" noChangeArrowheads="1"/>
                                      </wps:cNvSpPr>
                                      <wps:spPr bwMode="auto">
                                        <a:xfrm>
                                          <a:off x="4093" y="634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5849" name="AutoShape 88"/>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5850" name="Group 89"/>
                                    <wpg:cNvGrpSpPr>
                                      <a:grpSpLocks noChangeAspect="1"/>
                                    </wpg:cNvGrpSpPr>
                                    <wpg:grpSpPr bwMode="auto">
                                      <a:xfrm>
                                        <a:off x="1418" y="5037"/>
                                        <a:ext cx="9000" cy="3512"/>
                                        <a:chOff x="1418" y="5037"/>
                                        <a:chExt cx="9000" cy="3512"/>
                                      </a:xfrm>
                                    </wpg:grpSpPr>
                                    <wpg:grpSp>
                                      <wpg:cNvPr id="5851" name="Group 90"/>
                                      <wpg:cNvGrpSpPr>
                                        <a:grpSpLocks noChangeAspect="1"/>
                                      </wpg:cNvGrpSpPr>
                                      <wpg:grpSpPr bwMode="auto">
                                        <a:xfrm>
                                          <a:off x="3498" y="5037"/>
                                          <a:ext cx="835" cy="1620"/>
                                          <a:chOff x="3498" y="5037"/>
                                          <a:chExt cx="835" cy="1620"/>
                                        </a:xfrm>
                                      </wpg:grpSpPr>
                                      <wpg:grpSp>
                                        <wpg:cNvPr id="5852" name="Group 91"/>
                                        <wpg:cNvGrpSpPr>
                                          <a:grpSpLocks noChangeAspect="1"/>
                                        </wpg:cNvGrpSpPr>
                                        <wpg:grpSpPr bwMode="auto">
                                          <a:xfrm>
                                            <a:off x="3628" y="5037"/>
                                            <a:ext cx="705" cy="1260"/>
                                            <a:chOff x="5188" y="6837"/>
                                            <a:chExt cx="705" cy="1260"/>
                                          </a:xfrm>
                                        </wpg:grpSpPr>
                                        <wps:wsp>
                                          <wps:cNvPr id="5853" name="AutoShape 92"/>
                                          <wps:cNvSpPr>
                                            <a:spLocks noChangeAspect="1" noChangeArrowheads="1"/>
                                          </wps:cNvSpPr>
                                          <wps:spPr bwMode="auto">
                                            <a:xfrm flipV="1">
                                              <a:off x="5188" y="7917"/>
                                              <a:ext cx="390" cy="18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gradFill rotWithShape="0">
                                              <a:gsLst>
                                                <a:gs pos="0">
                                                  <a:srgbClr val="FFFFFF">
                                                    <a:gamma/>
                                                    <a:shade val="36078"/>
                                                    <a:invGamma/>
                                                  </a:srgbClr>
                                                </a:gs>
                                                <a:gs pos="50000">
                                                  <a:srgbClr val="FFFFFF"/>
                                                </a:gs>
                                                <a:gs pos="100000">
                                                  <a:srgbClr val="FFFFFF">
                                                    <a:gamma/>
                                                    <a:shade val="36078"/>
                                                    <a:invGamma/>
                                                  </a:srgbClr>
                                                </a:gs>
                                              </a:gsLst>
                                              <a:lin ang="0" scaled="1"/>
                                            </a:gradFill>
                                            <a:ln w="9525">
                                              <a:solidFill>
                                                <a:srgbClr val="000000"/>
                                              </a:solidFill>
                                              <a:miter lim="800000"/>
                                              <a:headEnd/>
                                              <a:tailEnd/>
                                            </a:ln>
                                          </wps:spPr>
                                          <wps:bodyPr rot="0" vert="horz" wrap="square" lIns="91440" tIns="45720" rIns="91440" bIns="45720" anchor="t" anchorCtr="0" upright="1">
                                            <a:noAutofit/>
                                          </wps:bodyPr>
                                        </wps:wsp>
                                        <wps:wsp>
                                          <wps:cNvPr id="5854" name="Freeform 93"/>
                                          <wps:cNvSpPr>
                                            <a:spLocks noChangeAspect="1"/>
                                          </wps:cNvSpPr>
                                          <wps:spPr bwMode="auto">
                                            <a:xfrm>
                                              <a:off x="5373" y="6837"/>
                                              <a:ext cx="520" cy="1080"/>
                                            </a:xfrm>
                                            <a:custGeom>
                                              <a:avLst/>
                                              <a:gdLst>
                                                <a:gd name="T0" fmla="*/ 0 w 520"/>
                                                <a:gd name="T1" fmla="*/ 1080 h 1080"/>
                                                <a:gd name="T2" fmla="*/ 0 w 520"/>
                                                <a:gd name="T3" fmla="*/ 720 h 1080"/>
                                                <a:gd name="T4" fmla="*/ 520 w 520"/>
                                                <a:gd name="T5" fmla="*/ 0 h 1080"/>
                                              </a:gdLst>
                                              <a:ahLst/>
                                              <a:cxnLst>
                                                <a:cxn ang="0">
                                                  <a:pos x="T0" y="T1"/>
                                                </a:cxn>
                                                <a:cxn ang="0">
                                                  <a:pos x="T2" y="T3"/>
                                                </a:cxn>
                                                <a:cxn ang="0">
                                                  <a:pos x="T4" y="T5"/>
                                                </a:cxn>
                                              </a:cxnLst>
                                              <a:rect l="0" t="0" r="r" b="b"/>
                                              <a:pathLst>
                                                <a:path w="520" h="1080">
                                                  <a:moveTo>
                                                    <a:pt x="0" y="1080"/>
                                                  </a:moveTo>
                                                  <a:lnTo>
                                                    <a:pt x="0" y="720"/>
                                                  </a:lnTo>
                                                  <a:lnTo>
                                                    <a:pt x="520" y="0"/>
                                                  </a:lnTo>
                                                </a:path>
                                              </a:pathLst>
                                            </a:custGeom>
                                            <a:noFill/>
                                            <a:ln w="9525" cmpd="sng">
                                              <a:solidFill>
                                                <a:srgbClr val="333333"/>
                                              </a:solidFill>
                                              <a:round/>
                                              <a:headEnd/>
                                              <a:tailEnd type="oval"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855" name="Rectangle 94"/>
                                        <wps:cNvSpPr>
                                          <a:spLocks noChangeAspect="1" noChangeArrowheads="1"/>
                                        </wps:cNvSpPr>
                                        <wps:spPr bwMode="auto">
                                          <a:xfrm>
                                            <a:off x="3498" y="6297"/>
                                            <a:ext cx="595" cy="360"/>
                                          </a:xfrm>
                                          <a:prstGeom prst="rect">
                                            <a:avLst/>
                                          </a:prstGeom>
                                          <a:solidFill>
                                            <a:srgbClr val="DDDDDD"/>
                                          </a:solidFill>
                                          <a:ln w="9525">
                                            <a:solidFill>
                                              <a:srgbClr val="000000"/>
                                            </a:solidFill>
                                            <a:miter lim="800000"/>
                                            <a:headEnd/>
                                            <a:tailEnd/>
                                          </a:ln>
                                        </wps:spPr>
                                        <wps:bodyPr rot="0" vert="horz" wrap="square" lIns="91440" tIns="45720" rIns="91440" bIns="45720" anchor="t" anchorCtr="0" upright="1">
                                          <a:noAutofit/>
                                        </wps:bodyPr>
                                      </wps:wsp>
                                    </wpg:grpSp>
                                    <wpg:grpSp>
                                      <wpg:cNvPr id="320" name="Group 95"/>
                                      <wpg:cNvGrpSpPr>
                                        <a:grpSpLocks noChangeAspect="1"/>
                                      </wpg:cNvGrpSpPr>
                                      <wpg:grpSpPr bwMode="auto">
                                        <a:xfrm>
                                          <a:off x="1418" y="5877"/>
                                          <a:ext cx="9000" cy="2672"/>
                                          <a:chOff x="1418" y="5877"/>
                                          <a:chExt cx="9000" cy="2672"/>
                                        </a:xfrm>
                                      </wpg:grpSpPr>
                                      <wpg:grpSp>
                                        <wpg:cNvPr id="327" name="Group 96"/>
                                        <wpg:cNvGrpSpPr>
                                          <a:grpSpLocks noChangeAspect="1"/>
                                        </wpg:cNvGrpSpPr>
                                        <wpg:grpSpPr bwMode="auto">
                                          <a:xfrm>
                                            <a:off x="1418" y="5937"/>
                                            <a:ext cx="9000" cy="2612"/>
                                            <a:chOff x="1418" y="5937"/>
                                            <a:chExt cx="9000" cy="2612"/>
                                          </a:xfrm>
                                        </wpg:grpSpPr>
                                        <wpg:grpSp>
                                          <wpg:cNvPr id="329" name="Group 97"/>
                                          <wpg:cNvGrpSpPr>
                                            <a:grpSpLocks noChangeAspect="1"/>
                                          </wpg:cNvGrpSpPr>
                                          <wpg:grpSpPr bwMode="auto">
                                            <a:xfrm>
                                              <a:off x="7618" y="6822"/>
                                              <a:ext cx="2068" cy="1727"/>
                                              <a:chOff x="7618" y="6822"/>
                                              <a:chExt cx="2068" cy="1727"/>
                                            </a:xfrm>
                                          </wpg:grpSpPr>
                                          <wps:wsp>
                                            <wps:cNvPr id="332" name="Oval 98"/>
                                            <wps:cNvSpPr>
                                              <a:spLocks noChangeAspect="1" noChangeArrowheads="1"/>
                                            </wps:cNvSpPr>
                                            <wps:spPr bwMode="auto">
                                              <a:xfrm>
                                                <a:off x="7903" y="6867"/>
                                                <a:ext cx="1690" cy="1620"/>
                                              </a:xfrm>
                                              <a:prstGeom prst="ellipse">
                                                <a:avLst/>
                                              </a:pr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333" name="AutoShape 99"/>
                                            <wps:cNvSpPr>
                                              <a:spLocks noChangeAspect="1" noChangeArrowheads="1"/>
                                            </wps:cNvSpPr>
                                            <wps:spPr bwMode="auto">
                                              <a:xfrm>
                                                <a:off x="7815" y="6822"/>
                                                <a:ext cx="1871" cy="1727"/>
                                              </a:xfrm>
                                              <a:prstGeom prst="donut">
                                                <a:avLst>
                                                  <a:gd name="adj" fmla="val 16000"/>
                                                </a:avLst>
                                              </a:prstGeom>
                                              <a:gradFill rotWithShape="0">
                                                <a:gsLst>
                                                  <a:gs pos="0">
                                                    <a:srgbClr val="FFFFFF"/>
                                                  </a:gs>
                                                  <a:gs pos="100000">
                                                    <a:srgbClr val="FFFFFF">
                                                      <a:gamma/>
                                                      <a:shade val="66275"/>
                                                      <a:invGamma/>
                                                    </a:srgbClr>
                                                  </a:gs>
                                                </a:gsLst>
                                                <a:path path="rect">
                                                  <a:fillToRect l="50000" t="50000" r="50000" b="50000"/>
                                                </a:path>
                                              </a:gradFill>
                                              <a:ln w="9525">
                                                <a:solidFill>
                                                  <a:srgbClr val="000000"/>
                                                </a:solidFill>
                                                <a:round/>
                                                <a:headEnd/>
                                                <a:tailEnd/>
                                              </a:ln>
                                            </wps:spPr>
                                            <wps:bodyPr rot="0" vert="horz" wrap="square" lIns="91440" tIns="45720" rIns="91440" bIns="45720" anchor="t" anchorCtr="0" upright="1">
                                              <a:noAutofit/>
                                            </wps:bodyPr>
                                          </wps:wsp>
                                          <wpg:grpSp>
                                            <wpg:cNvPr id="334" name="Group 100"/>
                                            <wpg:cNvGrpSpPr>
                                              <a:grpSpLocks noChangeAspect="1"/>
                                            </wpg:cNvGrpSpPr>
                                            <wpg:grpSpPr bwMode="auto">
                                              <a:xfrm>
                                                <a:off x="7618" y="7362"/>
                                                <a:ext cx="1485" cy="660"/>
                                                <a:chOff x="7618" y="7362"/>
                                                <a:chExt cx="1485" cy="660"/>
                                              </a:xfrm>
                                            </wpg:grpSpPr>
                                            <wpg:grpSp>
                                              <wpg:cNvPr id="338" name="Group 101"/>
                                              <wpg:cNvGrpSpPr>
                                                <a:grpSpLocks noChangeAspect="1"/>
                                              </wpg:cNvGrpSpPr>
                                              <wpg:grpSpPr bwMode="auto">
                                                <a:xfrm rot="21360000">
                                                  <a:off x="8118" y="7362"/>
                                                  <a:ext cx="985" cy="660"/>
                                                  <a:chOff x="5414" y="7748"/>
                                                  <a:chExt cx="985" cy="660"/>
                                                </a:xfrm>
                                              </wpg:grpSpPr>
                                              <wps:wsp>
                                                <wps:cNvPr id="339" name="Rectangle 102"/>
                                                <wps:cNvSpPr>
                                                  <a:spLocks noChangeAspect="1" noChangeArrowheads="1"/>
                                                </wps:cNvSpPr>
                                                <wps:spPr bwMode="auto">
                                                  <a:xfrm rot="600000">
                                                    <a:off x="5573" y="7859"/>
                                                    <a:ext cx="567" cy="393"/>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340" name="Oval 103"/>
                                                <wps:cNvSpPr>
                                                  <a:spLocks noChangeAspect="1" noChangeArrowheads="1"/>
                                                </wps:cNvSpPr>
                                                <wps:spPr bwMode="auto">
                                                  <a:xfrm rot="300000">
                                                    <a:off x="5707" y="7748"/>
                                                    <a:ext cx="692" cy="660"/>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341" name="AutoShape 104"/>
                                                <wps:cNvSpPr>
                                                  <a:spLocks noChangeAspect="1" noChangeArrowheads="1"/>
                                                </wps:cNvSpPr>
                                                <wps:spPr bwMode="auto">
                                                  <a:xfrm rot="6060000">
                                                    <a:off x="5303" y="7902"/>
                                                    <a:ext cx="396" cy="17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cNvPr id="342" name="Group 105"/>
                                              <wpg:cNvGrpSpPr>
                                                <a:grpSpLocks noChangeAspect="1"/>
                                              </wpg:cNvGrpSpPr>
                                              <wpg:grpSpPr bwMode="auto">
                                                <a:xfrm rot="300000" flipH="1">
                                                  <a:off x="7618" y="7397"/>
                                                  <a:ext cx="500" cy="390"/>
                                                  <a:chOff x="4093" y="6207"/>
                                                  <a:chExt cx="500" cy="390"/>
                                                </a:xfrm>
                                              </wpg:grpSpPr>
                                              <wps:wsp>
                                                <wps:cNvPr id="343" name="Rectangle 106"/>
                                                <wps:cNvSpPr>
                                                  <a:spLocks noChangeAspect="1" noChangeArrowheads="1"/>
                                                </wps:cNvSpPr>
                                                <wps:spPr bwMode="auto">
                                                  <a:xfrm>
                                                    <a:off x="4093" y="634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344" name="AutoShape 107"/>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g:grpSp>
                                          <wpg:cNvPr id="345" name="Group 108"/>
                                          <wpg:cNvGrpSpPr>
                                            <a:grpSpLocks noChangeAspect="1"/>
                                          </wpg:cNvGrpSpPr>
                                          <wpg:grpSpPr bwMode="auto">
                                            <a:xfrm>
                                              <a:off x="1418" y="5937"/>
                                              <a:ext cx="9000" cy="1620"/>
                                              <a:chOff x="1418" y="5937"/>
                                              <a:chExt cx="9000" cy="1620"/>
                                            </a:xfrm>
                                          </wpg:grpSpPr>
                                          <wpg:grpSp>
                                            <wpg:cNvPr id="346" name="Group 109"/>
                                            <wpg:cNvGrpSpPr>
                                              <a:grpSpLocks noChangeAspect="1"/>
                                            </wpg:cNvGrpSpPr>
                                            <wpg:grpSpPr bwMode="auto">
                                              <a:xfrm>
                                                <a:off x="1418" y="5937"/>
                                                <a:ext cx="9000" cy="1620"/>
                                                <a:chOff x="1418" y="6117"/>
                                                <a:chExt cx="9000" cy="1620"/>
                                              </a:xfrm>
                                            </wpg:grpSpPr>
                                            <wps:wsp>
                                              <wps:cNvPr id="347" name="AutoShape 110"/>
                                              <wps:cNvSpPr>
                                                <a:spLocks noChangeAspect="1" noChangeArrowheads="1"/>
                                              </wps:cNvSpPr>
                                              <wps:spPr bwMode="auto">
                                                <a:xfrm flipH="1" flipV="1">
                                                  <a:off x="3918" y="6867"/>
                                                  <a:ext cx="6500" cy="540"/>
                                                </a:xfrm>
                                                <a:prstGeom prst="flowChartManualInput">
                                                  <a:avLst/>
                                                </a:prstGeom>
                                                <a:solidFill>
                                                  <a:srgbClr val="DDDDDD"/>
                                                </a:solidFill>
                                                <a:ln w="9525">
                                                  <a:solidFill>
                                                    <a:srgbClr val="000000"/>
                                                  </a:solidFill>
                                                  <a:miter lim="800000"/>
                                                  <a:headEnd/>
                                                  <a:tailEnd/>
                                                </a:ln>
                                              </wps:spPr>
                                              <wps:bodyPr rot="0" vert="horz" wrap="square" lIns="91440" tIns="45720" rIns="91440" bIns="45720" anchor="t" anchorCtr="0" upright="1">
                                                <a:noAutofit/>
                                              </wps:bodyPr>
                                            </wps:wsp>
                                            <wpg:grpSp>
                                              <wpg:cNvPr id="348" name="Group 111"/>
                                              <wpg:cNvGrpSpPr>
                                                <a:grpSpLocks noChangeAspect="1"/>
                                              </wpg:cNvGrpSpPr>
                                              <wpg:grpSpPr bwMode="auto">
                                                <a:xfrm>
                                                  <a:off x="1418" y="6117"/>
                                                  <a:ext cx="2815" cy="1620"/>
                                                  <a:chOff x="1418" y="7017"/>
                                                  <a:chExt cx="2815" cy="1620"/>
                                                </a:xfrm>
                                              </wpg:grpSpPr>
                                              <wpg:grpSp>
                                                <wpg:cNvPr id="349" name="Group 112"/>
                                                <wpg:cNvGrpSpPr>
                                                  <a:grpSpLocks noChangeAspect="1"/>
                                                </wpg:cNvGrpSpPr>
                                                <wpg:grpSpPr bwMode="auto">
                                                  <a:xfrm>
                                                    <a:off x="1418" y="7017"/>
                                                    <a:ext cx="2700" cy="1620"/>
                                                    <a:chOff x="1808" y="6642"/>
                                                    <a:chExt cx="2700" cy="1620"/>
                                                  </a:xfrm>
                                                </wpg:grpSpPr>
                                                <wps:wsp>
                                                  <wps:cNvPr id="350" name="Rectangle 113"/>
                                                  <wps:cNvSpPr>
                                                    <a:spLocks noChangeAspect="1" noChangeArrowheads="1"/>
                                                  </wps:cNvSpPr>
                                                  <wps:spPr bwMode="auto">
                                                    <a:xfrm>
                                                      <a:off x="3728" y="7347"/>
                                                      <a:ext cx="780" cy="720"/>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cNvPr id="351" name="Group 114"/>
                                                  <wpg:cNvGrpSpPr>
                                                    <a:grpSpLocks noChangeAspect="1"/>
                                                  </wpg:cNvGrpSpPr>
                                                  <wpg:grpSpPr bwMode="auto">
                                                    <a:xfrm>
                                                      <a:off x="1808" y="6642"/>
                                                      <a:ext cx="2080" cy="1620"/>
                                                      <a:chOff x="2850" y="1921"/>
                                                      <a:chExt cx="2858" cy="1994"/>
                                                    </a:xfrm>
                                                  </wpg:grpSpPr>
                                                  <wps:wsp>
                                                    <wps:cNvPr id="2209" name="AutoShape 115"/>
                                                    <wps:cNvSpPr>
                                                      <a:spLocks noChangeAspect="1" noChangeArrowheads="1"/>
                                                    </wps:cNvSpPr>
                                                    <wps:spPr bwMode="auto">
                                                      <a:xfrm>
                                                        <a:off x="3498" y="2269"/>
                                                        <a:ext cx="52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g:cNvPr id="2210" name="Group 116"/>
                                                    <wpg:cNvGrpSpPr>
                                                      <a:grpSpLocks noChangeAspect="1"/>
                                                    </wpg:cNvGrpSpPr>
                                                    <wpg:grpSpPr bwMode="auto">
                                                      <a:xfrm>
                                                        <a:off x="3368" y="1921"/>
                                                        <a:ext cx="780" cy="440"/>
                                                        <a:chOff x="3368" y="1921"/>
                                                        <a:chExt cx="780" cy="440"/>
                                                      </a:xfrm>
                                                    </wpg:grpSpPr>
                                                    <wps:wsp>
                                                      <wps:cNvPr id="2211" name="AutoShape 117"/>
                                                      <wps:cNvSpPr>
                                                        <a:spLocks noChangeAspect="1" noChangeArrowheads="1"/>
                                                      </wps:cNvSpPr>
                                                      <wps:spPr bwMode="auto">
                                                        <a:xfrm rot="5400000">
                                                          <a:off x="3666" y="1623"/>
                                                          <a:ext cx="179" cy="775"/>
                                                        </a:xfrm>
                                                        <a:prstGeom prst="moon">
                                                          <a:avLst>
                                                            <a:gd name="adj" fmla="val 87500"/>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2212" name="AutoShape 118"/>
                                                      <wps:cNvSpPr>
                                                        <a:spLocks noChangeAspect="1" noChangeArrowheads="1"/>
                                                      </wps:cNvSpPr>
                                                      <wps:spPr bwMode="auto">
                                                        <a:xfrm>
                                                          <a:off x="3368" y="2001"/>
                                                          <a:ext cx="780" cy="360"/>
                                                        </a:xfrm>
                                                        <a:prstGeom prst="flowChartAlternateProcess">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s:wsp>
                                                    <wps:cNvPr id="2214" name="Freeform 119"/>
                                                    <wps:cNvSpPr>
                                                      <a:spLocks noChangeAspect="1"/>
                                                    </wps:cNvSpPr>
                                                    <wps:spPr bwMode="auto">
                                                      <a:xfrm>
                                                        <a:off x="2850" y="2460"/>
                                                        <a:ext cx="2858" cy="1455"/>
                                                      </a:xfrm>
                                                      <a:custGeom>
                                                        <a:avLst/>
                                                        <a:gdLst>
                                                          <a:gd name="T0" fmla="*/ 258 w 3525"/>
                                                          <a:gd name="T1" fmla="*/ 57 h 1455"/>
                                                          <a:gd name="T2" fmla="*/ 345 w 3525"/>
                                                          <a:gd name="T3" fmla="*/ 0 h 1455"/>
                                                          <a:gd name="T4" fmla="*/ 728 w 3525"/>
                                                          <a:gd name="T5" fmla="*/ 0 h 1455"/>
                                                          <a:gd name="T6" fmla="*/ 735 w 3525"/>
                                                          <a:gd name="T7" fmla="*/ 255 h 1455"/>
                                                          <a:gd name="T8" fmla="*/ 735 w 3525"/>
                                                          <a:gd name="T9" fmla="*/ 0 h 1455"/>
                                                          <a:gd name="T10" fmla="*/ 1118 w 3525"/>
                                                          <a:gd name="T11" fmla="*/ 8 h 1455"/>
                                                          <a:gd name="T12" fmla="*/ 1125 w 3525"/>
                                                          <a:gd name="T13" fmla="*/ 248 h 1455"/>
                                                          <a:gd name="T14" fmla="*/ 1125 w 3525"/>
                                                          <a:gd name="T15" fmla="*/ 8 h 1455"/>
                                                          <a:gd name="T16" fmla="*/ 1463 w 3525"/>
                                                          <a:gd name="T17" fmla="*/ 8 h 1455"/>
                                                          <a:gd name="T18" fmla="*/ 1470 w 3525"/>
                                                          <a:gd name="T19" fmla="*/ 240 h 1455"/>
                                                          <a:gd name="T20" fmla="*/ 1463 w 3525"/>
                                                          <a:gd name="T21" fmla="*/ 8 h 1455"/>
                                                          <a:gd name="T22" fmla="*/ 1830 w 3525"/>
                                                          <a:gd name="T23" fmla="*/ 15 h 1455"/>
                                                          <a:gd name="T24" fmla="*/ 1965 w 3525"/>
                                                          <a:gd name="T25" fmla="*/ 90 h 1455"/>
                                                          <a:gd name="T26" fmla="*/ 2310 w 3525"/>
                                                          <a:gd name="T27" fmla="*/ 90 h 1455"/>
                                                          <a:gd name="T28" fmla="*/ 2370 w 3525"/>
                                                          <a:gd name="T29" fmla="*/ 105 h 1455"/>
                                                          <a:gd name="T30" fmla="*/ 2468 w 3525"/>
                                                          <a:gd name="T31" fmla="*/ 135 h 1455"/>
                                                          <a:gd name="T32" fmla="*/ 2513 w 3525"/>
                                                          <a:gd name="T33" fmla="*/ 188 h 1455"/>
                                                          <a:gd name="T34" fmla="*/ 2550 w 3525"/>
                                                          <a:gd name="T35" fmla="*/ 255 h 1455"/>
                                                          <a:gd name="T36" fmla="*/ 3398 w 3525"/>
                                                          <a:gd name="T37" fmla="*/ 248 h 1455"/>
                                                          <a:gd name="T38" fmla="*/ 3525 w 3525"/>
                                                          <a:gd name="T39" fmla="*/ 338 h 1455"/>
                                                          <a:gd name="T40" fmla="*/ 3518 w 3525"/>
                                                          <a:gd name="T41" fmla="*/ 998 h 1455"/>
                                                          <a:gd name="T42" fmla="*/ 3353 w 3525"/>
                                                          <a:gd name="T43" fmla="*/ 1095 h 1455"/>
                                                          <a:gd name="T44" fmla="*/ 2550 w 3525"/>
                                                          <a:gd name="T45" fmla="*/ 1125 h 1455"/>
                                                          <a:gd name="T46" fmla="*/ 2483 w 3525"/>
                                                          <a:gd name="T47" fmla="*/ 1193 h 1455"/>
                                                          <a:gd name="T48" fmla="*/ 2400 w 3525"/>
                                                          <a:gd name="T49" fmla="*/ 1238 h 1455"/>
                                                          <a:gd name="T50" fmla="*/ 2333 w 3525"/>
                                                          <a:gd name="T51" fmla="*/ 1253 h 1455"/>
                                                          <a:gd name="T52" fmla="*/ 1905 w 3525"/>
                                                          <a:gd name="T53" fmla="*/ 1253 h 1455"/>
                                                          <a:gd name="T54" fmla="*/ 1575 w 3525"/>
                                                          <a:gd name="T55" fmla="*/ 1455 h 1455"/>
                                                          <a:gd name="T56" fmla="*/ 615 w 3525"/>
                                                          <a:gd name="T57" fmla="*/ 1448 h 1455"/>
                                                          <a:gd name="T58" fmla="*/ 495 w 3525"/>
                                                          <a:gd name="T59" fmla="*/ 1245 h 1455"/>
                                                          <a:gd name="T60" fmla="*/ 345 w 3525"/>
                                                          <a:gd name="T61" fmla="*/ 1245 h 1455"/>
                                                          <a:gd name="T62" fmla="*/ 293 w 3525"/>
                                                          <a:gd name="T63" fmla="*/ 1223 h 1455"/>
                                                          <a:gd name="T64" fmla="*/ 278 w 3525"/>
                                                          <a:gd name="T65" fmla="*/ 1170 h 1455"/>
                                                          <a:gd name="T66" fmla="*/ 270 w 3525"/>
                                                          <a:gd name="T67" fmla="*/ 990 h 1455"/>
                                                          <a:gd name="T68" fmla="*/ 173 w 3525"/>
                                                          <a:gd name="T69" fmla="*/ 885 h 1455"/>
                                                          <a:gd name="T70" fmla="*/ 165 w 3525"/>
                                                          <a:gd name="T71" fmla="*/ 743 h 1455"/>
                                                          <a:gd name="T72" fmla="*/ 113 w 3525"/>
                                                          <a:gd name="T73" fmla="*/ 735 h 1455"/>
                                                          <a:gd name="T74" fmla="*/ 113 w 3525"/>
                                                          <a:gd name="T75" fmla="*/ 1065 h 1455"/>
                                                          <a:gd name="T76" fmla="*/ 75 w 3525"/>
                                                          <a:gd name="T77" fmla="*/ 1103 h 1455"/>
                                                          <a:gd name="T78" fmla="*/ 38 w 3525"/>
                                                          <a:gd name="T79" fmla="*/ 1103 h 1455"/>
                                                          <a:gd name="T80" fmla="*/ 0 w 3525"/>
                                                          <a:gd name="T81" fmla="*/ 1058 h 1455"/>
                                                          <a:gd name="T82" fmla="*/ 0 w 3525"/>
                                                          <a:gd name="T83" fmla="*/ 353 h 1455"/>
                                                          <a:gd name="T84" fmla="*/ 45 w 3525"/>
                                                          <a:gd name="T85" fmla="*/ 293 h 1455"/>
                                                          <a:gd name="T86" fmla="*/ 90 w 3525"/>
                                                          <a:gd name="T87" fmla="*/ 293 h 1455"/>
                                                          <a:gd name="T88" fmla="*/ 113 w 3525"/>
                                                          <a:gd name="T89" fmla="*/ 338 h 1455"/>
                                                          <a:gd name="T90" fmla="*/ 120 w 3525"/>
                                                          <a:gd name="T91" fmla="*/ 683 h 1455"/>
                                                          <a:gd name="T92" fmla="*/ 165 w 3525"/>
                                                          <a:gd name="T93" fmla="*/ 675 h 1455"/>
                                                          <a:gd name="T94" fmla="*/ 173 w 3525"/>
                                                          <a:gd name="T95" fmla="*/ 548 h 1455"/>
                                                          <a:gd name="T96" fmla="*/ 248 w 3525"/>
                                                          <a:gd name="T97" fmla="*/ 435 h 1455"/>
                                                          <a:gd name="T98" fmla="*/ 258 w 3525"/>
                                                          <a:gd name="T99" fmla="*/ 57 h 1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525" h="1455">
                                                            <a:moveTo>
                                                              <a:pt x="258" y="57"/>
                                                            </a:moveTo>
                                                            <a:lnTo>
                                                              <a:pt x="345" y="0"/>
                                                            </a:lnTo>
                                                            <a:lnTo>
                                                              <a:pt x="728" y="0"/>
                                                            </a:lnTo>
                                                            <a:lnTo>
                                                              <a:pt x="735" y="255"/>
                                                            </a:lnTo>
                                                            <a:lnTo>
                                                              <a:pt x="735" y="0"/>
                                                            </a:lnTo>
                                                            <a:lnTo>
                                                              <a:pt x="1118" y="8"/>
                                                            </a:lnTo>
                                                            <a:lnTo>
                                                              <a:pt x="1125" y="248"/>
                                                            </a:lnTo>
                                                            <a:lnTo>
                                                              <a:pt x="1125" y="8"/>
                                                            </a:lnTo>
                                                            <a:lnTo>
                                                              <a:pt x="1463" y="8"/>
                                                            </a:lnTo>
                                                            <a:lnTo>
                                                              <a:pt x="1470" y="240"/>
                                                            </a:lnTo>
                                                            <a:lnTo>
                                                              <a:pt x="1463" y="8"/>
                                                            </a:lnTo>
                                                            <a:lnTo>
                                                              <a:pt x="1830" y="15"/>
                                                            </a:lnTo>
                                                            <a:lnTo>
                                                              <a:pt x="1965" y="90"/>
                                                            </a:lnTo>
                                                            <a:lnTo>
                                                              <a:pt x="2310" y="90"/>
                                                            </a:lnTo>
                                                            <a:lnTo>
                                                              <a:pt x="2370" y="105"/>
                                                            </a:lnTo>
                                                            <a:lnTo>
                                                              <a:pt x="2468" y="135"/>
                                                            </a:lnTo>
                                                            <a:lnTo>
                                                              <a:pt x="2513" y="188"/>
                                                            </a:lnTo>
                                                            <a:lnTo>
                                                              <a:pt x="2550" y="255"/>
                                                            </a:lnTo>
                                                            <a:lnTo>
                                                              <a:pt x="3398" y="248"/>
                                                            </a:lnTo>
                                                            <a:lnTo>
                                                              <a:pt x="3525" y="338"/>
                                                            </a:lnTo>
                                                            <a:lnTo>
                                                              <a:pt x="3518" y="998"/>
                                                            </a:lnTo>
                                                            <a:lnTo>
                                                              <a:pt x="3353" y="1095"/>
                                                            </a:lnTo>
                                                            <a:lnTo>
                                                              <a:pt x="2550" y="1125"/>
                                                            </a:lnTo>
                                                            <a:lnTo>
                                                              <a:pt x="2483" y="1193"/>
                                                            </a:lnTo>
                                                            <a:lnTo>
                                                              <a:pt x="2400" y="1238"/>
                                                            </a:lnTo>
                                                            <a:lnTo>
                                                              <a:pt x="2333" y="1253"/>
                                                            </a:lnTo>
                                                            <a:lnTo>
                                                              <a:pt x="1905" y="1253"/>
                                                            </a:lnTo>
                                                            <a:lnTo>
                                                              <a:pt x="1575" y="1455"/>
                                                            </a:lnTo>
                                                            <a:lnTo>
                                                              <a:pt x="615" y="1448"/>
                                                            </a:lnTo>
                                                            <a:lnTo>
                                                              <a:pt x="495" y="1245"/>
                                                            </a:lnTo>
                                                            <a:lnTo>
                                                              <a:pt x="345" y="1245"/>
                                                            </a:lnTo>
                                                            <a:lnTo>
                                                              <a:pt x="293" y="1223"/>
                                                            </a:lnTo>
                                                            <a:lnTo>
                                                              <a:pt x="278" y="1170"/>
                                                            </a:lnTo>
                                                            <a:lnTo>
                                                              <a:pt x="270" y="990"/>
                                                            </a:lnTo>
                                                            <a:lnTo>
                                                              <a:pt x="173" y="885"/>
                                                            </a:lnTo>
                                                            <a:lnTo>
                                                              <a:pt x="165" y="743"/>
                                                            </a:lnTo>
                                                            <a:lnTo>
                                                              <a:pt x="113" y="735"/>
                                                            </a:lnTo>
                                                            <a:lnTo>
                                                              <a:pt x="113" y="1065"/>
                                                            </a:lnTo>
                                                            <a:lnTo>
                                                              <a:pt x="75" y="1103"/>
                                                            </a:lnTo>
                                                            <a:lnTo>
                                                              <a:pt x="38" y="1103"/>
                                                            </a:lnTo>
                                                            <a:lnTo>
                                                              <a:pt x="0" y="1058"/>
                                                            </a:lnTo>
                                                            <a:lnTo>
                                                              <a:pt x="0" y="353"/>
                                                            </a:lnTo>
                                                            <a:lnTo>
                                                              <a:pt x="45" y="293"/>
                                                            </a:lnTo>
                                                            <a:lnTo>
                                                              <a:pt x="90" y="293"/>
                                                            </a:lnTo>
                                                            <a:lnTo>
                                                              <a:pt x="113" y="338"/>
                                                            </a:lnTo>
                                                            <a:lnTo>
                                                              <a:pt x="120" y="683"/>
                                                            </a:lnTo>
                                                            <a:lnTo>
                                                              <a:pt x="165" y="675"/>
                                                            </a:lnTo>
                                                            <a:lnTo>
                                                              <a:pt x="173" y="548"/>
                                                            </a:lnTo>
                                                            <a:lnTo>
                                                              <a:pt x="248" y="435"/>
                                                            </a:lnTo>
                                                            <a:lnTo>
                                                              <a:pt x="258" y="57"/>
                                                            </a:lnTo>
                                                            <a:close/>
                                                          </a:path>
                                                        </a:pathLst>
                                                      </a:custGeom>
                                                      <a:solidFill>
                                                        <a:srgbClr val="969696"/>
                                                      </a:solidFill>
                                                      <a:ln w="9525" cmpd="sng">
                                                        <a:solidFill>
                                                          <a:srgbClr val="000000"/>
                                                        </a:solidFill>
                                                        <a:round/>
                                                        <a:headEnd/>
                                                        <a:tailEnd/>
                                                      </a:ln>
                                                    </wps:spPr>
                                                    <wps:bodyPr rot="0" vert="horz" wrap="square" lIns="91440" tIns="45720" rIns="91440" bIns="45720" anchor="t" anchorCtr="0" upright="1">
                                                      <a:noAutofit/>
                                                    </wps:bodyPr>
                                                  </wps:wsp>
                                                  <wps:wsp>
                                                    <wps:cNvPr id="2218" name="Oval 120"/>
                                                    <wps:cNvSpPr>
                                                      <a:spLocks noChangeAspect="1" noChangeArrowheads="1"/>
                                                    </wps:cNvSpPr>
                                                    <wps:spPr bwMode="auto">
                                                      <a:xfrm>
                                                        <a:off x="5234" y="3301"/>
                                                        <a:ext cx="465" cy="386"/>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2219" name="Oval 121"/>
                                                    <wps:cNvSpPr>
                                                      <a:spLocks noChangeAspect="1" noChangeArrowheads="1"/>
                                                    </wps:cNvSpPr>
                                                    <wps:spPr bwMode="auto">
                                                      <a:xfrm>
                                                        <a:off x="5316" y="3365"/>
                                                        <a:ext cx="312" cy="259"/>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grpSp>
                                              </wpg:grpSp>
                                              <wps:wsp>
                                                <wps:cNvPr id="2220" name="AutoShape 122"/>
                                                <wps:cNvSpPr>
                                                  <a:spLocks noChangeAspect="1" noChangeArrowheads="1"/>
                                                </wps:cNvSpPr>
                                                <wps:spPr bwMode="auto">
                                                  <a:xfrm rot="5400000" flipV="1">
                                                    <a:off x="3808" y="8017"/>
                                                    <a:ext cx="720" cy="1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gradFill rotWithShape="0">
                                                    <a:gsLst>
                                                      <a:gs pos="0">
                                                        <a:srgbClr val="FFFFFF">
                                                          <a:gamma/>
                                                          <a:shade val="36078"/>
                                                          <a:invGamma/>
                                                        </a:srgbClr>
                                                      </a:gs>
                                                      <a:gs pos="50000">
                                                        <a:srgbClr val="FFFFFF"/>
                                                      </a:gs>
                                                      <a:gs pos="100000">
                                                        <a:srgbClr val="FFFFFF">
                                                          <a:gamma/>
                                                          <a:shade val="36078"/>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grpSp>
                                          <wpg:grpSp>
                                            <wpg:cNvPr id="2221" name="Group 123"/>
                                            <wpg:cNvGrpSpPr>
                                              <a:grpSpLocks noChangeAspect="1"/>
                                            </wpg:cNvGrpSpPr>
                                            <wpg:grpSpPr bwMode="auto">
                                              <a:xfrm>
                                                <a:off x="4233" y="6787"/>
                                                <a:ext cx="500" cy="390"/>
                                                <a:chOff x="4093" y="6207"/>
                                                <a:chExt cx="500" cy="390"/>
                                              </a:xfrm>
                                            </wpg:grpSpPr>
                                            <wps:wsp>
                                              <wps:cNvPr id="2222" name="Rectangle 124"/>
                                              <wps:cNvSpPr>
                                                <a:spLocks noChangeAspect="1" noChangeArrowheads="1"/>
                                              </wps:cNvSpPr>
                                              <wps:spPr bwMode="auto">
                                                <a:xfrm>
                                                  <a:off x="4093" y="634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223" name="AutoShape 125"/>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g:grpSp>
                                        <wpg:cNvPr id="2224" name="Group 126"/>
                                        <wpg:cNvGrpSpPr>
                                          <a:grpSpLocks noChangeAspect="1"/>
                                        </wpg:cNvGrpSpPr>
                                        <wpg:grpSpPr bwMode="auto">
                                          <a:xfrm>
                                            <a:off x="5041" y="5877"/>
                                            <a:ext cx="2212" cy="1058"/>
                                            <a:chOff x="8848" y="5847"/>
                                            <a:chExt cx="2212" cy="1058"/>
                                          </a:xfrm>
                                        </wpg:grpSpPr>
                                        <wpg:grpSp>
                                          <wpg:cNvPr id="2225" name="Group 127"/>
                                          <wpg:cNvGrpSpPr>
                                            <a:grpSpLocks noChangeAspect="1"/>
                                          </wpg:cNvGrpSpPr>
                                          <wpg:grpSpPr bwMode="auto">
                                            <a:xfrm flipH="1">
                                              <a:off x="8848" y="6177"/>
                                              <a:ext cx="500" cy="390"/>
                                              <a:chOff x="4093" y="6207"/>
                                              <a:chExt cx="500" cy="390"/>
                                            </a:xfrm>
                                          </wpg:grpSpPr>
                                          <wps:wsp>
                                            <wps:cNvPr id="2226" name="Rectangle 128"/>
                                            <wps:cNvSpPr>
                                              <a:spLocks noChangeAspect="1" noChangeArrowheads="1"/>
                                            </wps:cNvSpPr>
                                            <wps:spPr bwMode="auto">
                                              <a:xfrm>
                                                <a:off x="4093" y="634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27" name="AutoShape 129"/>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2228" name="Group 130"/>
                                          <wpg:cNvGrpSpPr>
                                            <a:grpSpLocks noChangeAspect="1"/>
                                          </wpg:cNvGrpSpPr>
                                          <wpg:grpSpPr bwMode="auto">
                                            <a:xfrm>
                                              <a:off x="9348" y="5847"/>
                                              <a:ext cx="1712" cy="1058"/>
                                              <a:chOff x="3628" y="8637"/>
                                              <a:chExt cx="5522" cy="2865"/>
                                            </a:xfrm>
                                          </wpg:grpSpPr>
                                          <wps:wsp>
                                            <wps:cNvPr id="2229" name="Freeform 131"/>
                                            <wps:cNvSpPr>
                                              <a:spLocks noChangeAspect="1"/>
                                            </wps:cNvSpPr>
                                            <wps:spPr bwMode="auto">
                                              <a:xfrm flipH="1">
                                                <a:off x="3628" y="8637"/>
                                                <a:ext cx="3250" cy="2865"/>
                                              </a:xfrm>
                                              <a:custGeom>
                                                <a:avLst/>
                                                <a:gdLst>
                                                  <a:gd name="T0" fmla="*/ 390 w 3250"/>
                                                  <a:gd name="T1" fmla="*/ 72 h 2865"/>
                                                  <a:gd name="T2" fmla="*/ 397 w 3250"/>
                                                  <a:gd name="T3" fmla="*/ 855 h 2865"/>
                                                  <a:gd name="T4" fmla="*/ 337 w 3250"/>
                                                  <a:gd name="T5" fmla="*/ 975 h 2865"/>
                                                  <a:gd name="T6" fmla="*/ 217 w 3250"/>
                                                  <a:gd name="T7" fmla="*/ 1035 h 2865"/>
                                                  <a:gd name="T8" fmla="*/ 7 w 3250"/>
                                                  <a:gd name="T9" fmla="*/ 1050 h 2865"/>
                                                  <a:gd name="T10" fmla="*/ 0 w 3250"/>
                                                  <a:gd name="T11" fmla="*/ 1872 h 2865"/>
                                                  <a:gd name="T12" fmla="*/ 232 w 3250"/>
                                                  <a:gd name="T13" fmla="*/ 1905 h 2865"/>
                                                  <a:gd name="T14" fmla="*/ 337 w 3250"/>
                                                  <a:gd name="T15" fmla="*/ 1935 h 2865"/>
                                                  <a:gd name="T16" fmla="*/ 390 w 3250"/>
                                                  <a:gd name="T17" fmla="*/ 2052 h 2865"/>
                                                  <a:gd name="T18" fmla="*/ 390 w 3250"/>
                                                  <a:gd name="T19" fmla="*/ 2772 h 2865"/>
                                                  <a:gd name="T20" fmla="*/ 562 w 3250"/>
                                                  <a:gd name="T21" fmla="*/ 2835 h 2865"/>
                                                  <a:gd name="T22" fmla="*/ 772 w 3250"/>
                                                  <a:gd name="T23" fmla="*/ 2865 h 2865"/>
                                                  <a:gd name="T24" fmla="*/ 1027 w 3250"/>
                                                  <a:gd name="T25" fmla="*/ 2835 h 2865"/>
                                                  <a:gd name="T26" fmla="*/ 1170 w 3250"/>
                                                  <a:gd name="T27" fmla="*/ 2772 h 2865"/>
                                                  <a:gd name="T28" fmla="*/ 1170 w 3250"/>
                                                  <a:gd name="T29" fmla="*/ 2232 h 2865"/>
                                                  <a:gd name="T30" fmla="*/ 1560 w 3250"/>
                                                  <a:gd name="T31" fmla="*/ 1872 h 2865"/>
                                                  <a:gd name="T32" fmla="*/ 2990 w 3250"/>
                                                  <a:gd name="T33" fmla="*/ 1872 h 2865"/>
                                                  <a:gd name="T34" fmla="*/ 3250 w 3250"/>
                                                  <a:gd name="T35" fmla="*/ 1692 h 2865"/>
                                                  <a:gd name="T36" fmla="*/ 3250 w 3250"/>
                                                  <a:gd name="T37" fmla="*/ 1152 h 2865"/>
                                                  <a:gd name="T38" fmla="*/ 2990 w 3250"/>
                                                  <a:gd name="T39" fmla="*/ 972 h 2865"/>
                                                  <a:gd name="T40" fmla="*/ 1560 w 3250"/>
                                                  <a:gd name="T41" fmla="*/ 972 h 2865"/>
                                                  <a:gd name="T42" fmla="*/ 1170 w 3250"/>
                                                  <a:gd name="T43" fmla="*/ 612 h 2865"/>
                                                  <a:gd name="T44" fmla="*/ 1170 w 3250"/>
                                                  <a:gd name="T45" fmla="*/ 72 h 2865"/>
                                                  <a:gd name="T46" fmla="*/ 1042 w 3250"/>
                                                  <a:gd name="T47" fmla="*/ 15 h 2865"/>
                                                  <a:gd name="T48" fmla="*/ 787 w 3250"/>
                                                  <a:gd name="T49" fmla="*/ 0 h 2865"/>
                                                  <a:gd name="T50" fmla="*/ 547 w 3250"/>
                                                  <a:gd name="T51" fmla="*/ 15 h 2865"/>
                                                  <a:gd name="T52" fmla="*/ 390 w 3250"/>
                                                  <a:gd name="T53" fmla="*/ 72 h 2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250" h="2865">
                                                    <a:moveTo>
                                                      <a:pt x="390" y="72"/>
                                                    </a:moveTo>
                                                    <a:lnTo>
                                                      <a:pt x="397" y="855"/>
                                                    </a:lnTo>
                                                    <a:lnTo>
                                                      <a:pt x="337" y="975"/>
                                                    </a:lnTo>
                                                    <a:lnTo>
                                                      <a:pt x="217" y="1035"/>
                                                    </a:lnTo>
                                                    <a:lnTo>
                                                      <a:pt x="7" y="1050"/>
                                                    </a:lnTo>
                                                    <a:lnTo>
                                                      <a:pt x="0" y="1872"/>
                                                    </a:lnTo>
                                                    <a:lnTo>
                                                      <a:pt x="232" y="1905"/>
                                                    </a:lnTo>
                                                    <a:lnTo>
                                                      <a:pt x="337" y="1935"/>
                                                    </a:lnTo>
                                                    <a:lnTo>
                                                      <a:pt x="390" y="2052"/>
                                                    </a:lnTo>
                                                    <a:lnTo>
                                                      <a:pt x="390" y="2772"/>
                                                    </a:lnTo>
                                                    <a:lnTo>
                                                      <a:pt x="562" y="2835"/>
                                                    </a:lnTo>
                                                    <a:lnTo>
                                                      <a:pt x="772" y="2865"/>
                                                    </a:lnTo>
                                                    <a:lnTo>
                                                      <a:pt x="1027" y="2835"/>
                                                    </a:lnTo>
                                                    <a:lnTo>
                                                      <a:pt x="1170" y="2772"/>
                                                    </a:lnTo>
                                                    <a:lnTo>
                                                      <a:pt x="1170" y="2232"/>
                                                    </a:lnTo>
                                                    <a:lnTo>
                                                      <a:pt x="1560" y="1872"/>
                                                    </a:lnTo>
                                                    <a:lnTo>
                                                      <a:pt x="2990" y="1872"/>
                                                    </a:lnTo>
                                                    <a:lnTo>
                                                      <a:pt x="3250" y="1692"/>
                                                    </a:lnTo>
                                                    <a:lnTo>
                                                      <a:pt x="3250" y="1152"/>
                                                    </a:lnTo>
                                                    <a:lnTo>
                                                      <a:pt x="2990" y="972"/>
                                                    </a:lnTo>
                                                    <a:lnTo>
                                                      <a:pt x="1560" y="972"/>
                                                    </a:lnTo>
                                                    <a:lnTo>
                                                      <a:pt x="1170" y="612"/>
                                                    </a:lnTo>
                                                    <a:lnTo>
                                                      <a:pt x="1170" y="72"/>
                                                    </a:lnTo>
                                                    <a:lnTo>
                                                      <a:pt x="1042" y="15"/>
                                                    </a:lnTo>
                                                    <a:lnTo>
                                                      <a:pt x="787" y="0"/>
                                                    </a:lnTo>
                                                    <a:lnTo>
                                                      <a:pt x="547" y="15"/>
                                                    </a:lnTo>
                                                    <a:lnTo>
                                                      <a:pt x="390" y="72"/>
                                                    </a:lnTo>
                                                    <a:close/>
                                                  </a:path>
                                                </a:pathLst>
                                              </a:custGeom>
                                              <a:gradFill rotWithShape="0">
                                                <a:gsLst>
                                                  <a:gs pos="0">
                                                    <a:srgbClr val="333333"/>
                                                  </a:gs>
                                                  <a:gs pos="50000">
                                                    <a:srgbClr val="C0C0C0"/>
                                                  </a:gs>
                                                  <a:gs pos="100000">
                                                    <a:srgbClr val="333333"/>
                                                  </a:gs>
                                                </a:gsLst>
                                                <a:lin ang="5400000" scaled="1"/>
                                              </a:gradFill>
                                              <a:ln w="12700" cmpd="sng">
                                                <a:solidFill>
                                                  <a:srgbClr val="000000"/>
                                                </a:solidFill>
                                                <a:round/>
                                                <a:headEnd/>
                                                <a:tailEnd/>
                                              </a:ln>
                                            </wps:spPr>
                                            <wps:bodyPr rot="0" vert="horz" wrap="square" lIns="91440" tIns="45720" rIns="91440" bIns="45720" anchor="t" anchorCtr="0" upright="1">
                                              <a:noAutofit/>
                                            </wps:bodyPr>
                                          </wps:wsp>
                                          <wps:wsp>
                                            <wps:cNvPr id="2230" name="Freeform 132"/>
                                            <wps:cNvSpPr>
                                              <a:spLocks noChangeAspect="1"/>
                                            </wps:cNvSpPr>
                                            <wps:spPr bwMode="auto">
                                              <a:xfrm>
                                                <a:off x="6870" y="9702"/>
                                                <a:ext cx="2280" cy="1293"/>
                                              </a:xfrm>
                                              <a:custGeom>
                                                <a:avLst/>
                                                <a:gdLst>
                                                  <a:gd name="T0" fmla="*/ 0 w 2280"/>
                                                  <a:gd name="T1" fmla="*/ 3 h 1293"/>
                                                  <a:gd name="T2" fmla="*/ 758 w 2280"/>
                                                  <a:gd name="T3" fmla="*/ 0 h 1293"/>
                                                  <a:gd name="T4" fmla="*/ 1845 w 2280"/>
                                                  <a:gd name="T5" fmla="*/ 341 h 1293"/>
                                                  <a:gd name="T6" fmla="*/ 1958 w 2280"/>
                                                  <a:gd name="T7" fmla="*/ 356 h 1293"/>
                                                  <a:gd name="T8" fmla="*/ 2055 w 2280"/>
                                                  <a:gd name="T9" fmla="*/ 333 h 1293"/>
                                                  <a:gd name="T10" fmla="*/ 2190 w 2280"/>
                                                  <a:gd name="T11" fmla="*/ 348 h 1293"/>
                                                  <a:gd name="T12" fmla="*/ 2280 w 2280"/>
                                                  <a:gd name="T13" fmla="*/ 438 h 1293"/>
                                                  <a:gd name="T14" fmla="*/ 2235 w 2280"/>
                                                  <a:gd name="T15" fmla="*/ 573 h 1293"/>
                                                  <a:gd name="T16" fmla="*/ 2175 w 2280"/>
                                                  <a:gd name="T17" fmla="*/ 551 h 1293"/>
                                                  <a:gd name="T18" fmla="*/ 2190 w 2280"/>
                                                  <a:gd name="T19" fmla="*/ 498 h 1293"/>
                                                  <a:gd name="T20" fmla="*/ 2108 w 2280"/>
                                                  <a:gd name="T21" fmla="*/ 476 h 1293"/>
                                                  <a:gd name="T22" fmla="*/ 1853 w 2280"/>
                                                  <a:gd name="T23" fmla="*/ 1106 h 1293"/>
                                                  <a:gd name="T24" fmla="*/ 1913 w 2280"/>
                                                  <a:gd name="T25" fmla="*/ 1128 h 1293"/>
                                                  <a:gd name="T26" fmla="*/ 1943 w 2280"/>
                                                  <a:gd name="T27" fmla="*/ 1076 h 1293"/>
                                                  <a:gd name="T28" fmla="*/ 2018 w 2280"/>
                                                  <a:gd name="T29" fmla="*/ 1113 h 1293"/>
                                                  <a:gd name="T30" fmla="*/ 1958 w 2280"/>
                                                  <a:gd name="T31" fmla="*/ 1241 h 1293"/>
                                                  <a:gd name="T32" fmla="*/ 1905 w 2280"/>
                                                  <a:gd name="T33" fmla="*/ 1271 h 1293"/>
                                                  <a:gd name="T34" fmla="*/ 1830 w 2280"/>
                                                  <a:gd name="T35" fmla="*/ 1293 h 1293"/>
                                                  <a:gd name="T36" fmla="*/ 1725 w 2280"/>
                                                  <a:gd name="T37" fmla="*/ 1263 h 1293"/>
                                                  <a:gd name="T38" fmla="*/ 1665 w 2280"/>
                                                  <a:gd name="T39" fmla="*/ 1158 h 1293"/>
                                                  <a:gd name="T40" fmla="*/ 1538 w 2280"/>
                                                  <a:gd name="T41" fmla="*/ 1080 h 1293"/>
                                                  <a:gd name="T42" fmla="*/ 750 w 2280"/>
                                                  <a:gd name="T43" fmla="*/ 813 h 1293"/>
                                                  <a:gd name="T44" fmla="*/ 0 w 2280"/>
                                                  <a:gd name="T45" fmla="*/ 813 h 1293"/>
                                                  <a:gd name="T46" fmla="*/ 0 w 2280"/>
                                                  <a:gd name="T47" fmla="*/ 3 h 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280" h="1293">
                                                    <a:moveTo>
                                                      <a:pt x="0" y="3"/>
                                                    </a:moveTo>
                                                    <a:lnTo>
                                                      <a:pt x="758" y="0"/>
                                                    </a:lnTo>
                                                    <a:lnTo>
                                                      <a:pt x="1845" y="341"/>
                                                    </a:lnTo>
                                                    <a:lnTo>
                                                      <a:pt x="1958" y="356"/>
                                                    </a:lnTo>
                                                    <a:lnTo>
                                                      <a:pt x="2055" y="333"/>
                                                    </a:lnTo>
                                                    <a:lnTo>
                                                      <a:pt x="2190" y="348"/>
                                                    </a:lnTo>
                                                    <a:lnTo>
                                                      <a:pt x="2280" y="438"/>
                                                    </a:lnTo>
                                                    <a:lnTo>
                                                      <a:pt x="2235" y="573"/>
                                                    </a:lnTo>
                                                    <a:lnTo>
                                                      <a:pt x="2175" y="551"/>
                                                    </a:lnTo>
                                                    <a:lnTo>
                                                      <a:pt x="2190" y="498"/>
                                                    </a:lnTo>
                                                    <a:lnTo>
                                                      <a:pt x="2108" y="476"/>
                                                    </a:lnTo>
                                                    <a:lnTo>
                                                      <a:pt x="1853" y="1106"/>
                                                    </a:lnTo>
                                                    <a:lnTo>
                                                      <a:pt x="1913" y="1128"/>
                                                    </a:lnTo>
                                                    <a:lnTo>
                                                      <a:pt x="1943" y="1076"/>
                                                    </a:lnTo>
                                                    <a:lnTo>
                                                      <a:pt x="2018" y="1113"/>
                                                    </a:lnTo>
                                                    <a:lnTo>
                                                      <a:pt x="1958" y="1241"/>
                                                    </a:lnTo>
                                                    <a:lnTo>
                                                      <a:pt x="1905" y="1271"/>
                                                    </a:lnTo>
                                                    <a:lnTo>
                                                      <a:pt x="1830" y="1293"/>
                                                    </a:lnTo>
                                                    <a:lnTo>
                                                      <a:pt x="1725" y="1263"/>
                                                    </a:lnTo>
                                                    <a:lnTo>
                                                      <a:pt x="1665" y="1158"/>
                                                    </a:lnTo>
                                                    <a:lnTo>
                                                      <a:pt x="1538" y="1080"/>
                                                    </a:lnTo>
                                                    <a:lnTo>
                                                      <a:pt x="750" y="813"/>
                                                    </a:lnTo>
                                                    <a:lnTo>
                                                      <a:pt x="0" y="813"/>
                                                    </a:lnTo>
                                                    <a:lnTo>
                                                      <a:pt x="0" y="3"/>
                                                    </a:lnTo>
                                                    <a:close/>
                                                  </a:path>
                                                </a:pathLst>
                                              </a:custGeom>
                                              <a:solidFill>
                                                <a:srgbClr val="DDDDDD"/>
                                              </a:solidFill>
                                              <a:ln w="12700" cmpd="sng">
                                                <a:solidFill>
                                                  <a:srgbClr val="000000"/>
                                                </a:solidFill>
                                                <a:round/>
                                                <a:headEnd/>
                                                <a:tailEnd/>
                                              </a:ln>
                                            </wps:spPr>
                                            <wps:bodyPr rot="0" vert="horz" wrap="square" lIns="91440" tIns="45720" rIns="91440" bIns="45720" anchor="t" anchorCtr="0" upright="1">
                                              <a:noAutofit/>
                                            </wps:bodyPr>
                                          </wps:wsp>
                                          <wps:wsp>
                                            <wps:cNvPr id="2231" name="Freeform 133"/>
                                            <wps:cNvSpPr>
                                              <a:spLocks noChangeAspect="1"/>
                                            </wps:cNvSpPr>
                                            <wps:spPr bwMode="auto">
                                              <a:xfrm>
                                                <a:off x="4283" y="10407"/>
                                                <a:ext cx="1935" cy="870"/>
                                              </a:xfrm>
                                              <a:custGeom>
                                                <a:avLst/>
                                                <a:gdLst>
                                                  <a:gd name="T0" fmla="*/ 375 w 1935"/>
                                                  <a:gd name="T1" fmla="*/ 15 h 870"/>
                                                  <a:gd name="T2" fmla="*/ 315 w 1935"/>
                                                  <a:gd name="T3" fmla="*/ 345 h 870"/>
                                                  <a:gd name="T4" fmla="*/ 285 w 1935"/>
                                                  <a:gd name="T5" fmla="*/ 480 h 870"/>
                                                  <a:gd name="T6" fmla="*/ 180 w 1935"/>
                                                  <a:gd name="T7" fmla="*/ 585 h 870"/>
                                                  <a:gd name="T8" fmla="*/ 0 w 1935"/>
                                                  <a:gd name="T9" fmla="*/ 645 h 870"/>
                                                  <a:gd name="T10" fmla="*/ 0 w 1935"/>
                                                  <a:gd name="T11" fmla="*/ 870 h 870"/>
                                                  <a:gd name="T12" fmla="*/ 465 w 1935"/>
                                                  <a:gd name="T13" fmla="*/ 870 h 870"/>
                                                  <a:gd name="T14" fmla="*/ 465 w 1935"/>
                                                  <a:gd name="T15" fmla="*/ 750 h 870"/>
                                                  <a:gd name="T16" fmla="*/ 1455 w 1935"/>
                                                  <a:gd name="T17" fmla="*/ 750 h 870"/>
                                                  <a:gd name="T18" fmla="*/ 1470 w 1935"/>
                                                  <a:gd name="T19" fmla="*/ 855 h 870"/>
                                                  <a:gd name="T20" fmla="*/ 1935 w 1935"/>
                                                  <a:gd name="T21" fmla="*/ 855 h 870"/>
                                                  <a:gd name="T22" fmla="*/ 1935 w 1935"/>
                                                  <a:gd name="T23" fmla="*/ 600 h 870"/>
                                                  <a:gd name="T24" fmla="*/ 1755 w 1935"/>
                                                  <a:gd name="T25" fmla="*/ 555 h 870"/>
                                                  <a:gd name="T26" fmla="*/ 1575 w 1935"/>
                                                  <a:gd name="T27" fmla="*/ 495 h 870"/>
                                                  <a:gd name="T28" fmla="*/ 1380 w 1935"/>
                                                  <a:gd name="T29" fmla="*/ 405 h 870"/>
                                                  <a:gd name="T30" fmla="*/ 1230 w 1935"/>
                                                  <a:gd name="T31" fmla="*/ 225 h 870"/>
                                                  <a:gd name="T32" fmla="*/ 1170 w 1935"/>
                                                  <a:gd name="T33" fmla="*/ 0 h 8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935" h="870">
                                                    <a:moveTo>
                                                      <a:pt x="375" y="15"/>
                                                    </a:moveTo>
                                                    <a:lnTo>
                                                      <a:pt x="315" y="345"/>
                                                    </a:lnTo>
                                                    <a:lnTo>
                                                      <a:pt x="285" y="480"/>
                                                    </a:lnTo>
                                                    <a:lnTo>
                                                      <a:pt x="180" y="585"/>
                                                    </a:lnTo>
                                                    <a:lnTo>
                                                      <a:pt x="0" y="645"/>
                                                    </a:lnTo>
                                                    <a:lnTo>
                                                      <a:pt x="0" y="870"/>
                                                    </a:lnTo>
                                                    <a:lnTo>
                                                      <a:pt x="465" y="870"/>
                                                    </a:lnTo>
                                                    <a:lnTo>
                                                      <a:pt x="465" y="750"/>
                                                    </a:lnTo>
                                                    <a:lnTo>
                                                      <a:pt x="1455" y="750"/>
                                                    </a:lnTo>
                                                    <a:lnTo>
                                                      <a:pt x="1470" y="855"/>
                                                    </a:lnTo>
                                                    <a:lnTo>
                                                      <a:pt x="1935" y="855"/>
                                                    </a:lnTo>
                                                    <a:lnTo>
                                                      <a:pt x="1935" y="600"/>
                                                    </a:lnTo>
                                                    <a:lnTo>
                                                      <a:pt x="1755" y="555"/>
                                                    </a:lnTo>
                                                    <a:lnTo>
                                                      <a:pt x="1575" y="495"/>
                                                    </a:lnTo>
                                                    <a:lnTo>
                                                      <a:pt x="1380" y="405"/>
                                                    </a:lnTo>
                                                    <a:lnTo>
                                                      <a:pt x="1230" y="225"/>
                                                    </a:lnTo>
                                                    <a:lnTo>
                                                      <a:pt x="1170" y="0"/>
                                                    </a:lnTo>
                                                  </a:path>
                                                </a:pathLst>
                                              </a:custGeom>
                                              <a:gradFill rotWithShape="0">
                                                <a:gsLst>
                                                  <a:gs pos="0">
                                                    <a:srgbClr val="C0C0C0"/>
                                                  </a:gs>
                                                  <a:gs pos="100000">
                                                    <a:srgbClr val="333333"/>
                                                  </a:gs>
                                                </a:gsLst>
                                                <a:lin ang="5400000" scaled="1"/>
                                              </a:gradFill>
                                              <a:ln w="12700" cmpd="sng">
                                                <a:solidFill>
                                                  <a:srgbClr val="000000"/>
                                                </a:solidFill>
                                                <a:round/>
                                                <a:headEnd type="none" w="med" len="med"/>
                                                <a:tailEnd type="none" w="med" len="med"/>
                                              </a:ln>
                                            </wps:spPr>
                                            <wps:bodyPr rot="0" vert="horz" wrap="square" lIns="91440" tIns="45720" rIns="91440" bIns="45720" anchor="t" anchorCtr="0" upright="1">
                                              <a:noAutofit/>
                                            </wps:bodyPr>
                                          </wps:wsp>
                                        </wpg:grpSp>
                                      </wpg:grpSp>
                                    </wpg:grpSp>
                                  </wpg:grpSp>
                                </wpg:grpSp>
                                <wps:wsp>
                                  <wps:cNvPr id="2232" name="Freeform 134"/>
                                  <wps:cNvSpPr>
                                    <a:spLocks/>
                                  </wps:cNvSpPr>
                                  <wps:spPr bwMode="auto">
                                    <a:xfrm>
                                      <a:off x="2640" y="9915"/>
                                      <a:ext cx="1500" cy="278"/>
                                    </a:xfrm>
                                    <a:custGeom>
                                      <a:avLst/>
                                      <a:gdLst>
                                        <a:gd name="T0" fmla="*/ 0 w 1500"/>
                                        <a:gd name="T1" fmla="*/ 0 h 278"/>
                                        <a:gd name="T2" fmla="*/ 1500 w 1500"/>
                                        <a:gd name="T3" fmla="*/ 278 h 278"/>
                                      </a:gdLst>
                                      <a:ahLst/>
                                      <a:cxnLst>
                                        <a:cxn ang="0">
                                          <a:pos x="T0" y="T1"/>
                                        </a:cxn>
                                        <a:cxn ang="0">
                                          <a:pos x="T2" y="T3"/>
                                        </a:cxn>
                                      </a:cxnLst>
                                      <a:rect l="0" t="0" r="r" b="b"/>
                                      <a:pathLst>
                                        <a:path w="1500" h="278">
                                          <a:moveTo>
                                            <a:pt x="0" y="0"/>
                                          </a:moveTo>
                                          <a:lnTo>
                                            <a:pt x="1500" y="278"/>
                                          </a:lnTo>
                                        </a:path>
                                      </a:pathLst>
                                    </a:custGeom>
                                    <a:noFill/>
                                    <a:ln w="15875" cmpd="sng">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3" name="Group 135"/>
                                <wpg:cNvGrpSpPr>
                                  <a:grpSpLocks/>
                                </wpg:cNvGrpSpPr>
                                <wpg:grpSpPr bwMode="auto">
                                  <a:xfrm>
                                    <a:off x="1708" y="4632"/>
                                    <a:ext cx="4501" cy="1485"/>
                                    <a:chOff x="1708" y="4632"/>
                                    <a:chExt cx="4501" cy="1485"/>
                                  </a:xfrm>
                                </wpg:grpSpPr>
                                <wpg:grpSp>
                                  <wpg:cNvPr id="2234" name="Group 136"/>
                                  <wpg:cNvGrpSpPr>
                                    <a:grpSpLocks/>
                                  </wpg:cNvGrpSpPr>
                                  <wpg:grpSpPr bwMode="auto">
                                    <a:xfrm>
                                      <a:off x="1708" y="4863"/>
                                      <a:ext cx="4501" cy="1254"/>
                                      <a:chOff x="1418" y="8823"/>
                                      <a:chExt cx="4501" cy="1254"/>
                                    </a:xfrm>
                                  </wpg:grpSpPr>
                                  <wpg:grpSp>
                                    <wpg:cNvPr id="2235" name="Group 137"/>
                                    <wpg:cNvGrpSpPr>
                                      <a:grpSpLocks noChangeAspect="1"/>
                                    </wpg:cNvGrpSpPr>
                                    <wpg:grpSpPr bwMode="auto">
                                      <a:xfrm>
                                        <a:off x="1418" y="8823"/>
                                        <a:ext cx="4501" cy="1254"/>
                                        <a:chOff x="1418" y="5877"/>
                                        <a:chExt cx="9595" cy="2672"/>
                                      </a:xfrm>
                                    </wpg:grpSpPr>
                                    <wpg:grpSp>
                                      <wpg:cNvPr id="2236" name="Group 138"/>
                                      <wpg:cNvGrpSpPr>
                                        <a:grpSpLocks noChangeAspect="1"/>
                                      </wpg:cNvGrpSpPr>
                                      <wpg:grpSpPr bwMode="auto">
                                        <a:xfrm>
                                          <a:off x="5983" y="6207"/>
                                          <a:ext cx="505" cy="390"/>
                                          <a:chOff x="6213" y="6117"/>
                                          <a:chExt cx="505" cy="390"/>
                                        </a:xfrm>
                                      </wpg:grpSpPr>
                                      <wps:wsp>
                                        <wps:cNvPr id="2237" name="Rectangle 139"/>
                                        <wps:cNvSpPr>
                                          <a:spLocks noChangeAspect="1" noChangeArrowheads="1"/>
                                        </wps:cNvSpPr>
                                        <wps:spPr bwMode="auto">
                                          <a:xfrm>
                                            <a:off x="6213" y="625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38" name="AutoShape 140"/>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2239" name="Group 141"/>
                                      <wpg:cNvGrpSpPr>
                                        <a:grpSpLocks noChangeAspect="1"/>
                                      </wpg:cNvGrpSpPr>
                                      <wpg:grpSpPr bwMode="auto">
                                        <a:xfrm>
                                          <a:off x="1418" y="5937"/>
                                          <a:ext cx="9000" cy="2612"/>
                                          <a:chOff x="1418" y="5937"/>
                                          <a:chExt cx="9000" cy="2612"/>
                                        </a:xfrm>
                                      </wpg:grpSpPr>
                                      <wpg:grpSp>
                                        <wpg:cNvPr id="352" name="Group 142"/>
                                        <wpg:cNvGrpSpPr>
                                          <a:grpSpLocks noChangeAspect="1"/>
                                        </wpg:cNvGrpSpPr>
                                        <wpg:grpSpPr bwMode="auto">
                                          <a:xfrm>
                                            <a:off x="7618" y="6822"/>
                                            <a:ext cx="2068" cy="1727"/>
                                            <a:chOff x="7618" y="6822"/>
                                            <a:chExt cx="2068" cy="1727"/>
                                          </a:xfrm>
                                        </wpg:grpSpPr>
                                        <wps:wsp>
                                          <wps:cNvPr id="355" name="Oval 143"/>
                                          <wps:cNvSpPr>
                                            <a:spLocks noChangeAspect="1" noChangeArrowheads="1"/>
                                          </wps:cNvSpPr>
                                          <wps:spPr bwMode="auto">
                                            <a:xfrm>
                                              <a:off x="7903" y="6867"/>
                                              <a:ext cx="1690" cy="1620"/>
                                            </a:xfrm>
                                            <a:prstGeom prst="ellipse">
                                              <a:avLst/>
                                            </a:pr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356" name="AutoShape 144"/>
                                          <wps:cNvSpPr>
                                            <a:spLocks noChangeAspect="1" noChangeArrowheads="1"/>
                                          </wps:cNvSpPr>
                                          <wps:spPr bwMode="auto">
                                            <a:xfrm>
                                              <a:off x="7815" y="6822"/>
                                              <a:ext cx="1871" cy="1727"/>
                                            </a:xfrm>
                                            <a:prstGeom prst="donut">
                                              <a:avLst>
                                                <a:gd name="adj" fmla="val 16000"/>
                                              </a:avLst>
                                            </a:prstGeom>
                                            <a:gradFill rotWithShape="0">
                                              <a:gsLst>
                                                <a:gs pos="0">
                                                  <a:srgbClr val="FFFFFF"/>
                                                </a:gs>
                                                <a:gs pos="100000">
                                                  <a:srgbClr val="FFFFFF">
                                                    <a:gamma/>
                                                    <a:shade val="66275"/>
                                                    <a:invGamma/>
                                                  </a:srgbClr>
                                                </a:gs>
                                              </a:gsLst>
                                              <a:path path="rect">
                                                <a:fillToRect l="50000" t="50000" r="50000" b="50000"/>
                                              </a:path>
                                            </a:gradFill>
                                            <a:ln w="9525">
                                              <a:solidFill>
                                                <a:srgbClr val="000000"/>
                                              </a:solidFill>
                                              <a:round/>
                                              <a:headEnd/>
                                              <a:tailEnd/>
                                            </a:ln>
                                          </wps:spPr>
                                          <wps:bodyPr rot="0" vert="horz" wrap="square" lIns="91440" tIns="45720" rIns="91440" bIns="45720" anchor="t" anchorCtr="0" upright="1">
                                            <a:noAutofit/>
                                          </wps:bodyPr>
                                        </wps:wsp>
                                        <wpg:grpSp>
                                          <wpg:cNvPr id="358" name="Group 145"/>
                                          <wpg:cNvGrpSpPr>
                                            <a:grpSpLocks noChangeAspect="1"/>
                                          </wpg:cNvGrpSpPr>
                                          <wpg:grpSpPr bwMode="auto">
                                            <a:xfrm>
                                              <a:off x="7618" y="7362"/>
                                              <a:ext cx="1485" cy="660"/>
                                              <a:chOff x="7618" y="7362"/>
                                              <a:chExt cx="1485" cy="660"/>
                                            </a:xfrm>
                                          </wpg:grpSpPr>
                                          <wpg:grpSp>
                                            <wpg:cNvPr id="359" name="Group 146"/>
                                            <wpg:cNvGrpSpPr>
                                              <a:grpSpLocks noChangeAspect="1"/>
                                            </wpg:cNvGrpSpPr>
                                            <wpg:grpSpPr bwMode="auto">
                                              <a:xfrm rot="21360000">
                                                <a:off x="8118" y="7362"/>
                                                <a:ext cx="985" cy="660"/>
                                                <a:chOff x="5414" y="7748"/>
                                                <a:chExt cx="985" cy="660"/>
                                              </a:xfrm>
                                            </wpg:grpSpPr>
                                            <wps:wsp>
                                              <wps:cNvPr id="360" name="Rectangle 147"/>
                                              <wps:cNvSpPr>
                                                <a:spLocks noChangeAspect="1" noChangeArrowheads="1"/>
                                              </wps:cNvSpPr>
                                              <wps:spPr bwMode="auto">
                                                <a:xfrm rot="600000">
                                                  <a:off x="5573" y="7859"/>
                                                  <a:ext cx="567" cy="393"/>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361" name="Oval 148"/>
                                              <wps:cNvSpPr>
                                                <a:spLocks noChangeAspect="1" noChangeArrowheads="1"/>
                                              </wps:cNvSpPr>
                                              <wps:spPr bwMode="auto">
                                                <a:xfrm rot="300000">
                                                  <a:off x="5707" y="7748"/>
                                                  <a:ext cx="692" cy="660"/>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362" name="AutoShape 149"/>
                                              <wps:cNvSpPr>
                                                <a:spLocks noChangeAspect="1" noChangeArrowheads="1"/>
                                              </wps:cNvSpPr>
                                              <wps:spPr bwMode="auto">
                                                <a:xfrm rot="6060000">
                                                  <a:off x="5303" y="7902"/>
                                                  <a:ext cx="396" cy="17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cNvPr id="363" name="Group 150"/>
                                            <wpg:cNvGrpSpPr>
                                              <a:grpSpLocks noChangeAspect="1"/>
                                            </wpg:cNvGrpSpPr>
                                            <wpg:grpSpPr bwMode="auto">
                                              <a:xfrm rot="300000" flipH="1">
                                                <a:off x="7618" y="7397"/>
                                                <a:ext cx="500" cy="390"/>
                                                <a:chOff x="4093" y="6207"/>
                                                <a:chExt cx="500" cy="390"/>
                                              </a:xfrm>
                                            </wpg:grpSpPr>
                                            <wps:wsp>
                                              <wps:cNvPr id="364" name="Rectangle 151"/>
                                              <wps:cNvSpPr>
                                                <a:spLocks noChangeAspect="1" noChangeArrowheads="1"/>
                                              </wps:cNvSpPr>
                                              <wps:spPr bwMode="auto">
                                                <a:xfrm>
                                                  <a:off x="4093" y="634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365" name="AutoShape 152"/>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g:grpSp>
                                        <wpg:cNvPr id="366" name="Group 153"/>
                                        <wpg:cNvGrpSpPr>
                                          <a:grpSpLocks noChangeAspect="1"/>
                                        </wpg:cNvGrpSpPr>
                                        <wpg:grpSpPr bwMode="auto">
                                          <a:xfrm>
                                            <a:off x="1418" y="5937"/>
                                            <a:ext cx="9000" cy="1620"/>
                                            <a:chOff x="1418" y="5937"/>
                                            <a:chExt cx="9000" cy="1620"/>
                                          </a:xfrm>
                                        </wpg:grpSpPr>
                                        <wpg:grpSp>
                                          <wpg:cNvPr id="367" name="Group 154"/>
                                          <wpg:cNvGrpSpPr>
                                            <a:grpSpLocks noChangeAspect="1"/>
                                          </wpg:cNvGrpSpPr>
                                          <wpg:grpSpPr bwMode="auto">
                                            <a:xfrm>
                                              <a:off x="1418" y="5937"/>
                                              <a:ext cx="9000" cy="1620"/>
                                              <a:chOff x="1418" y="6117"/>
                                              <a:chExt cx="9000" cy="1620"/>
                                            </a:xfrm>
                                          </wpg:grpSpPr>
                                          <wps:wsp>
                                            <wps:cNvPr id="368" name="AutoShape 155"/>
                                            <wps:cNvSpPr>
                                              <a:spLocks noChangeAspect="1" noChangeArrowheads="1"/>
                                            </wps:cNvSpPr>
                                            <wps:spPr bwMode="auto">
                                              <a:xfrm flipH="1" flipV="1">
                                                <a:off x="3918" y="6867"/>
                                                <a:ext cx="6500" cy="540"/>
                                              </a:xfrm>
                                              <a:prstGeom prst="flowChartManualInput">
                                                <a:avLst/>
                                              </a:prstGeom>
                                              <a:solidFill>
                                                <a:srgbClr val="DDDDDD"/>
                                              </a:solidFill>
                                              <a:ln w="9525">
                                                <a:solidFill>
                                                  <a:srgbClr val="000000"/>
                                                </a:solidFill>
                                                <a:miter lim="800000"/>
                                                <a:headEnd/>
                                                <a:tailEnd/>
                                              </a:ln>
                                            </wps:spPr>
                                            <wps:bodyPr rot="0" vert="horz" wrap="square" lIns="91440" tIns="45720" rIns="91440" bIns="45720" anchor="t" anchorCtr="0" upright="1">
                                              <a:noAutofit/>
                                            </wps:bodyPr>
                                          </wps:wsp>
                                          <wpg:grpSp>
                                            <wpg:cNvPr id="369" name="Group 156"/>
                                            <wpg:cNvGrpSpPr>
                                              <a:grpSpLocks noChangeAspect="1"/>
                                            </wpg:cNvGrpSpPr>
                                            <wpg:grpSpPr bwMode="auto">
                                              <a:xfrm>
                                                <a:off x="1418" y="6117"/>
                                                <a:ext cx="2815" cy="1620"/>
                                                <a:chOff x="1418" y="7017"/>
                                                <a:chExt cx="2815" cy="1620"/>
                                              </a:xfrm>
                                            </wpg:grpSpPr>
                                            <wpg:grpSp>
                                              <wpg:cNvPr id="370" name="Group 157"/>
                                              <wpg:cNvGrpSpPr>
                                                <a:grpSpLocks noChangeAspect="1"/>
                                              </wpg:cNvGrpSpPr>
                                              <wpg:grpSpPr bwMode="auto">
                                                <a:xfrm>
                                                  <a:off x="1418" y="7017"/>
                                                  <a:ext cx="2700" cy="1620"/>
                                                  <a:chOff x="1808" y="6642"/>
                                                  <a:chExt cx="2700" cy="1620"/>
                                                </a:xfrm>
                                              </wpg:grpSpPr>
                                              <wps:wsp>
                                                <wps:cNvPr id="371" name="Rectangle 158"/>
                                                <wps:cNvSpPr>
                                                  <a:spLocks noChangeAspect="1" noChangeArrowheads="1"/>
                                                </wps:cNvSpPr>
                                                <wps:spPr bwMode="auto">
                                                  <a:xfrm>
                                                    <a:off x="3728" y="7347"/>
                                                    <a:ext cx="780" cy="720"/>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cNvPr id="372" name="Group 159"/>
                                                <wpg:cNvGrpSpPr>
                                                  <a:grpSpLocks noChangeAspect="1"/>
                                                </wpg:cNvGrpSpPr>
                                                <wpg:grpSpPr bwMode="auto">
                                                  <a:xfrm>
                                                    <a:off x="1808" y="6642"/>
                                                    <a:ext cx="2080" cy="1620"/>
                                                    <a:chOff x="2850" y="1921"/>
                                                    <a:chExt cx="2858" cy="1994"/>
                                                  </a:xfrm>
                                                </wpg:grpSpPr>
                                                <wps:wsp>
                                                  <wps:cNvPr id="373" name="AutoShape 160"/>
                                                  <wps:cNvSpPr>
                                                    <a:spLocks noChangeAspect="1" noChangeArrowheads="1"/>
                                                  </wps:cNvSpPr>
                                                  <wps:spPr bwMode="auto">
                                                    <a:xfrm>
                                                      <a:off x="3498" y="2269"/>
                                                      <a:ext cx="52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g:cNvPr id="374" name="Group 161"/>
                                                  <wpg:cNvGrpSpPr>
                                                    <a:grpSpLocks noChangeAspect="1"/>
                                                  </wpg:cNvGrpSpPr>
                                                  <wpg:grpSpPr bwMode="auto">
                                                    <a:xfrm>
                                                      <a:off x="3368" y="1921"/>
                                                      <a:ext cx="780" cy="440"/>
                                                      <a:chOff x="3368" y="1921"/>
                                                      <a:chExt cx="780" cy="440"/>
                                                    </a:xfrm>
                                                  </wpg:grpSpPr>
                                                  <wps:wsp>
                                                    <wps:cNvPr id="375" name="AutoShape 162"/>
                                                    <wps:cNvSpPr>
                                                      <a:spLocks noChangeAspect="1" noChangeArrowheads="1"/>
                                                    </wps:cNvSpPr>
                                                    <wps:spPr bwMode="auto">
                                                      <a:xfrm rot="5400000">
                                                        <a:off x="3666" y="1623"/>
                                                        <a:ext cx="179" cy="775"/>
                                                      </a:xfrm>
                                                      <a:prstGeom prst="moon">
                                                        <a:avLst>
                                                          <a:gd name="adj" fmla="val 87500"/>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376" name="AutoShape 163"/>
                                                    <wps:cNvSpPr>
                                                      <a:spLocks noChangeAspect="1" noChangeArrowheads="1"/>
                                                    </wps:cNvSpPr>
                                                    <wps:spPr bwMode="auto">
                                                      <a:xfrm>
                                                        <a:off x="3368" y="2001"/>
                                                        <a:ext cx="780" cy="360"/>
                                                      </a:xfrm>
                                                      <a:prstGeom prst="flowChartAlternateProcess">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s:wsp>
                                                  <wps:cNvPr id="377" name="Freeform 164"/>
                                                  <wps:cNvSpPr>
                                                    <a:spLocks noChangeAspect="1"/>
                                                  </wps:cNvSpPr>
                                                  <wps:spPr bwMode="auto">
                                                    <a:xfrm>
                                                      <a:off x="2850" y="2460"/>
                                                      <a:ext cx="2858" cy="1455"/>
                                                    </a:xfrm>
                                                    <a:custGeom>
                                                      <a:avLst/>
                                                      <a:gdLst>
                                                        <a:gd name="T0" fmla="*/ 258 w 3525"/>
                                                        <a:gd name="T1" fmla="*/ 57 h 1455"/>
                                                        <a:gd name="T2" fmla="*/ 345 w 3525"/>
                                                        <a:gd name="T3" fmla="*/ 0 h 1455"/>
                                                        <a:gd name="T4" fmla="*/ 728 w 3525"/>
                                                        <a:gd name="T5" fmla="*/ 0 h 1455"/>
                                                        <a:gd name="T6" fmla="*/ 735 w 3525"/>
                                                        <a:gd name="T7" fmla="*/ 255 h 1455"/>
                                                        <a:gd name="T8" fmla="*/ 735 w 3525"/>
                                                        <a:gd name="T9" fmla="*/ 0 h 1455"/>
                                                        <a:gd name="T10" fmla="*/ 1118 w 3525"/>
                                                        <a:gd name="T11" fmla="*/ 8 h 1455"/>
                                                        <a:gd name="T12" fmla="*/ 1125 w 3525"/>
                                                        <a:gd name="T13" fmla="*/ 248 h 1455"/>
                                                        <a:gd name="T14" fmla="*/ 1125 w 3525"/>
                                                        <a:gd name="T15" fmla="*/ 8 h 1455"/>
                                                        <a:gd name="T16" fmla="*/ 1463 w 3525"/>
                                                        <a:gd name="T17" fmla="*/ 8 h 1455"/>
                                                        <a:gd name="T18" fmla="*/ 1470 w 3525"/>
                                                        <a:gd name="T19" fmla="*/ 240 h 1455"/>
                                                        <a:gd name="T20" fmla="*/ 1463 w 3525"/>
                                                        <a:gd name="T21" fmla="*/ 8 h 1455"/>
                                                        <a:gd name="T22" fmla="*/ 1830 w 3525"/>
                                                        <a:gd name="T23" fmla="*/ 15 h 1455"/>
                                                        <a:gd name="T24" fmla="*/ 1965 w 3525"/>
                                                        <a:gd name="T25" fmla="*/ 90 h 1455"/>
                                                        <a:gd name="T26" fmla="*/ 2310 w 3525"/>
                                                        <a:gd name="T27" fmla="*/ 90 h 1455"/>
                                                        <a:gd name="T28" fmla="*/ 2370 w 3525"/>
                                                        <a:gd name="T29" fmla="*/ 105 h 1455"/>
                                                        <a:gd name="T30" fmla="*/ 2468 w 3525"/>
                                                        <a:gd name="T31" fmla="*/ 135 h 1455"/>
                                                        <a:gd name="T32" fmla="*/ 2513 w 3525"/>
                                                        <a:gd name="T33" fmla="*/ 188 h 1455"/>
                                                        <a:gd name="T34" fmla="*/ 2550 w 3525"/>
                                                        <a:gd name="T35" fmla="*/ 255 h 1455"/>
                                                        <a:gd name="T36" fmla="*/ 3398 w 3525"/>
                                                        <a:gd name="T37" fmla="*/ 248 h 1455"/>
                                                        <a:gd name="T38" fmla="*/ 3525 w 3525"/>
                                                        <a:gd name="T39" fmla="*/ 338 h 1455"/>
                                                        <a:gd name="T40" fmla="*/ 3518 w 3525"/>
                                                        <a:gd name="T41" fmla="*/ 998 h 1455"/>
                                                        <a:gd name="T42" fmla="*/ 3353 w 3525"/>
                                                        <a:gd name="T43" fmla="*/ 1095 h 1455"/>
                                                        <a:gd name="T44" fmla="*/ 2550 w 3525"/>
                                                        <a:gd name="T45" fmla="*/ 1125 h 1455"/>
                                                        <a:gd name="T46" fmla="*/ 2483 w 3525"/>
                                                        <a:gd name="T47" fmla="*/ 1193 h 1455"/>
                                                        <a:gd name="T48" fmla="*/ 2400 w 3525"/>
                                                        <a:gd name="T49" fmla="*/ 1238 h 1455"/>
                                                        <a:gd name="T50" fmla="*/ 2333 w 3525"/>
                                                        <a:gd name="T51" fmla="*/ 1253 h 1455"/>
                                                        <a:gd name="T52" fmla="*/ 1905 w 3525"/>
                                                        <a:gd name="T53" fmla="*/ 1253 h 1455"/>
                                                        <a:gd name="T54" fmla="*/ 1575 w 3525"/>
                                                        <a:gd name="T55" fmla="*/ 1455 h 1455"/>
                                                        <a:gd name="T56" fmla="*/ 615 w 3525"/>
                                                        <a:gd name="T57" fmla="*/ 1448 h 1455"/>
                                                        <a:gd name="T58" fmla="*/ 495 w 3525"/>
                                                        <a:gd name="T59" fmla="*/ 1245 h 1455"/>
                                                        <a:gd name="T60" fmla="*/ 345 w 3525"/>
                                                        <a:gd name="T61" fmla="*/ 1245 h 1455"/>
                                                        <a:gd name="T62" fmla="*/ 293 w 3525"/>
                                                        <a:gd name="T63" fmla="*/ 1223 h 1455"/>
                                                        <a:gd name="T64" fmla="*/ 278 w 3525"/>
                                                        <a:gd name="T65" fmla="*/ 1170 h 1455"/>
                                                        <a:gd name="T66" fmla="*/ 270 w 3525"/>
                                                        <a:gd name="T67" fmla="*/ 990 h 1455"/>
                                                        <a:gd name="T68" fmla="*/ 173 w 3525"/>
                                                        <a:gd name="T69" fmla="*/ 885 h 1455"/>
                                                        <a:gd name="T70" fmla="*/ 165 w 3525"/>
                                                        <a:gd name="T71" fmla="*/ 743 h 1455"/>
                                                        <a:gd name="T72" fmla="*/ 113 w 3525"/>
                                                        <a:gd name="T73" fmla="*/ 735 h 1455"/>
                                                        <a:gd name="T74" fmla="*/ 113 w 3525"/>
                                                        <a:gd name="T75" fmla="*/ 1065 h 1455"/>
                                                        <a:gd name="T76" fmla="*/ 75 w 3525"/>
                                                        <a:gd name="T77" fmla="*/ 1103 h 1455"/>
                                                        <a:gd name="T78" fmla="*/ 38 w 3525"/>
                                                        <a:gd name="T79" fmla="*/ 1103 h 1455"/>
                                                        <a:gd name="T80" fmla="*/ 0 w 3525"/>
                                                        <a:gd name="T81" fmla="*/ 1058 h 1455"/>
                                                        <a:gd name="T82" fmla="*/ 0 w 3525"/>
                                                        <a:gd name="T83" fmla="*/ 353 h 1455"/>
                                                        <a:gd name="T84" fmla="*/ 45 w 3525"/>
                                                        <a:gd name="T85" fmla="*/ 293 h 1455"/>
                                                        <a:gd name="T86" fmla="*/ 90 w 3525"/>
                                                        <a:gd name="T87" fmla="*/ 293 h 1455"/>
                                                        <a:gd name="T88" fmla="*/ 113 w 3525"/>
                                                        <a:gd name="T89" fmla="*/ 338 h 1455"/>
                                                        <a:gd name="T90" fmla="*/ 120 w 3525"/>
                                                        <a:gd name="T91" fmla="*/ 683 h 1455"/>
                                                        <a:gd name="T92" fmla="*/ 165 w 3525"/>
                                                        <a:gd name="T93" fmla="*/ 675 h 1455"/>
                                                        <a:gd name="T94" fmla="*/ 173 w 3525"/>
                                                        <a:gd name="T95" fmla="*/ 548 h 1455"/>
                                                        <a:gd name="T96" fmla="*/ 248 w 3525"/>
                                                        <a:gd name="T97" fmla="*/ 435 h 1455"/>
                                                        <a:gd name="T98" fmla="*/ 258 w 3525"/>
                                                        <a:gd name="T99" fmla="*/ 57 h 1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525" h="1455">
                                                          <a:moveTo>
                                                            <a:pt x="258" y="57"/>
                                                          </a:moveTo>
                                                          <a:lnTo>
                                                            <a:pt x="345" y="0"/>
                                                          </a:lnTo>
                                                          <a:lnTo>
                                                            <a:pt x="728" y="0"/>
                                                          </a:lnTo>
                                                          <a:lnTo>
                                                            <a:pt x="735" y="255"/>
                                                          </a:lnTo>
                                                          <a:lnTo>
                                                            <a:pt x="735" y="0"/>
                                                          </a:lnTo>
                                                          <a:lnTo>
                                                            <a:pt x="1118" y="8"/>
                                                          </a:lnTo>
                                                          <a:lnTo>
                                                            <a:pt x="1125" y="248"/>
                                                          </a:lnTo>
                                                          <a:lnTo>
                                                            <a:pt x="1125" y="8"/>
                                                          </a:lnTo>
                                                          <a:lnTo>
                                                            <a:pt x="1463" y="8"/>
                                                          </a:lnTo>
                                                          <a:lnTo>
                                                            <a:pt x="1470" y="240"/>
                                                          </a:lnTo>
                                                          <a:lnTo>
                                                            <a:pt x="1463" y="8"/>
                                                          </a:lnTo>
                                                          <a:lnTo>
                                                            <a:pt x="1830" y="15"/>
                                                          </a:lnTo>
                                                          <a:lnTo>
                                                            <a:pt x="1965" y="90"/>
                                                          </a:lnTo>
                                                          <a:lnTo>
                                                            <a:pt x="2310" y="90"/>
                                                          </a:lnTo>
                                                          <a:lnTo>
                                                            <a:pt x="2370" y="105"/>
                                                          </a:lnTo>
                                                          <a:lnTo>
                                                            <a:pt x="2468" y="135"/>
                                                          </a:lnTo>
                                                          <a:lnTo>
                                                            <a:pt x="2513" y="188"/>
                                                          </a:lnTo>
                                                          <a:lnTo>
                                                            <a:pt x="2550" y="255"/>
                                                          </a:lnTo>
                                                          <a:lnTo>
                                                            <a:pt x="3398" y="248"/>
                                                          </a:lnTo>
                                                          <a:lnTo>
                                                            <a:pt x="3525" y="338"/>
                                                          </a:lnTo>
                                                          <a:lnTo>
                                                            <a:pt x="3518" y="998"/>
                                                          </a:lnTo>
                                                          <a:lnTo>
                                                            <a:pt x="3353" y="1095"/>
                                                          </a:lnTo>
                                                          <a:lnTo>
                                                            <a:pt x="2550" y="1125"/>
                                                          </a:lnTo>
                                                          <a:lnTo>
                                                            <a:pt x="2483" y="1193"/>
                                                          </a:lnTo>
                                                          <a:lnTo>
                                                            <a:pt x="2400" y="1238"/>
                                                          </a:lnTo>
                                                          <a:lnTo>
                                                            <a:pt x="2333" y="1253"/>
                                                          </a:lnTo>
                                                          <a:lnTo>
                                                            <a:pt x="1905" y="1253"/>
                                                          </a:lnTo>
                                                          <a:lnTo>
                                                            <a:pt x="1575" y="1455"/>
                                                          </a:lnTo>
                                                          <a:lnTo>
                                                            <a:pt x="615" y="1448"/>
                                                          </a:lnTo>
                                                          <a:lnTo>
                                                            <a:pt x="495" y="1245"/>
                                                          </a:lnTo>
                                                          <a:lnTo>
                                                            <a:pt x="345" y="1245"/>
                                                          </a:lnTo>
                                                          <a:lnTo>
                                                            <a:pt x="293" y="1223"/>
                                                          </a:lnTo>
                                                          <a:lnTo>
                                                            <a:pt x="278" y="1170"/>
                                                          </a:lnTo>
                                                          <a:lnTo>
                                                            <a:pt x="270" y="990"/>
                                                          </a:lnTo>
                                                          <a:lnTo>
                                                            <a:pt x="173" y="885"/>
                                                          </a:lnTo>
                                                          <a:lnTo>
                                                            <a:pt x="165" y="743"/>
                                                          </a:lnTo>
                                                          <a:lnTo>
                                                            <a:pt x="113" y="735"/>
                                                          </a:lnTo>
                                                          <a:lnTo>
                                                            <a:pt x="113" y="1065"/>
                                                          </a:lnTo>
                                                          <a:lnTo>
                                                            <a:pt x="75" y="1103"/>
                                                          </a:lnTo>
                                                          <a:lnTo>
                                                            <a:pt x="38" y="1103"/>
                                                          </a:lnTo>
                                                          <a:lnTo>
                                                            <a:pt x="0" y="1058"/>
                                                          </a:lnTo>
                                                          <a:lnTo>
                                                            <a:pt x="0" y="353"/>
                                                          </a:lnTo>
                                                          <a:lnTo>
                                                            <a:pt x="45" y="293"/>
                                                          </a:lnTo>
                                                          <a:lnTo>
                                                            <a:pt x="90" y="293"/>
                                                          </a:lnTo>
                                                          <a:lnTo>
                                                            <a:pt x="113" y="338"/>
                                                          </a:lnTo>
                                                          <a:lnTo>
                                                            <a:pt x="120" y="683"/>
                                                          </a:lnTo>
                                                          <a:lnTo>
                                                            <a:pt x="165" y="675"/>
                                                          </a:lnTo>
                                                          <a:lnTo>
                                                            <a:pt x="173" y="548"/>
                                                          </a:lnTo>
                                                          <a:lnTo>
                                                            <a:pt x="248" y="435"/>
                                                          </a:lnTo>
                                                          <a:lnTo>
                                                            <a:pt x="258" y="57"/>
                                                          </a:lnTo>
                                                          <a:close/>
                                                        </a:path>
                                                      </a:pathLst>
                                                    </a:custGeom>
                                                    <a:solidFill>
                                                      <a:srgbClr val="969696"/>
                                                    </a:solidFill>
                                                    <a:ln w="9525" cmpd="sng">
                                                      <a:solidFill>
                                                        <a:srgbClr val="000000"/>
                                                      </a:solidFill>
                                                      <a:round/>
                                                      <a:headEnd/>
                                                      <a:tailEnd/>
                                                    </a:ln>
                                                  </wps:spPr>
                                                  <wps:bodyPr rot="0" vert="horz" wrap="square" lIns="91440" tIns="45720" rIns="91440" bIns="45720" anchor="t" anchorCtr="0" upright="1">
                                                    <a:noAutofit/>
                                                  </wps:bodyPr>
                                                </wps:wsp>
                                                <wps:wsp>
                                                  <wps:cNvPr id="378" name="Oval 165"/>
                                                  <wps:cNvSpPr>
                                                    <a:spLocks noChangeAspect="1" noChangeArrowheads="1"/>
                                                  </wps:cNvSpPr>
                                                  <wps:spPr bwMode="auto">
                                                    <a:xfrm>
                                                      <a:off x="5234" y="3301"/>
                                                      <a:ext cx="465" cy="386"/>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379" name="Oval 166"/>
                                                  <wps:cNvSpPr>
                                                    <a:spLocks noChangeAspect="1" noChangeArrowheads="1"/>
                                                  </wps:cNvSpPr>
                                                  <wps:spPr bwMode="auto">
                                                    <a:xfrm>
                                                      <a:off x="5316" y="3365"/>
                                                      <a:ext cx="312" cy="259"/>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grpSp>
                                            </wpg:grpSp>
                                            <wps:wsp>
                                              <wps:cNvPr id="380" name="AutoShape 167"/>
                                              <wps:cNvSpPr>
                                                <a:spLocks noChangeAspect="1" noChangeArrowheads="1"/>
                                              </wps:cNvSpPr>
                                              <wps:spPr bwMode="auto">
                                                <a:xfrm rot="5400000" flipV="1">
                                                  <a:off x="3808" y="8017"/>
                                                  <a:ext cx="720" cy="1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gradFill rotWithShape="0">
                                                  <a:gsLst>
                                                    <a:gs pos="0">
                                                      <a:srgbClr val="FFFFFF">
                                                        <a:gamma/>
                                                        <a:shade val="36078"/>
                                                        <a:invGamma/>
                                                      </a:srgbClr>
                                                    </a:gs>
                                                    <a:gs pos="50000">
                                                      <a:srgbClr val="FFFFFF"/>
                                                    </a:gs>
                                                    <a:gs pos="100000">
                                                      <a:srgbClr val="FFFFFF">
                                                        <a:gamma/>
                                                        <a:shade val="36078"/>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grpSp>
                                        <wpg:grpSp>
                                          <wpg:cNvPr id="381" name="Group 168"/>
                                          <wpg:cNvGrpSpPr>
                                            <a:grpSpLocks noChangeAspect="1"/>
                                          </wpg:cNvGrpSpPr>
                                          <wpg:grpSpPr bwMode="auto">
                                            <a:xfrm>
                                              <a:off x="4233" y="6787"/>
                                              <a:ext cx="500" cy="390"/>
                                              <a:chOff x="4093" y="6207"/>
                                              <a:chExt cx="500" cy="390"/>
                                            </a:xfrm>
                                          </wpg:grpSpPr>
                                          <wps:wsp>
                                            <wps:cNvPr id="382" name="Rectangle 169"/>
                                            <wps:cNvSpPr>
                                              <a:spLocks noChangeAspect="1" noChangeArrowheads="1"/>
                                            </wps:cNvSpPr>
                                            <wps:spPr bwMode="auto">
                                              <a:xfrm>
                                                <a:off x="4093" y="634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383" name="AutoShape 170"/>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g:grpSp>
                                      <wpg:cNvPr id="2240" name="Group 171"/>
                                      <wpg:cNvGrpSpPr>
                                        <a:grpSpLocks noChangeAspect="1"/>
                                      </wpg:cNvGrpSpPr>
                                      <wpg:grpSpPr bwMode="auto">
                                        <a:xfrm>
                                          <a:off x="8801" y="5877"/>
                                          <a:ext cx="2212" cy="1058"/>
                                          <a:chOff x="8848" y="5847"/>
                                          <a:chExt cx="2212" cy="1058"/>
                                        </a:xfrm>
                                      </wpg:grpSpPr>
                                      <wpg:grpSp>
                                        <wpg:cNvPr id="2242" name="Group 172"/>
                                        <wpg:cNvGrpSpPr>
                                          <a:grpSpLocks noChangeAspect="1"/>
                                        </wpg:cNvGrpSpPr>
                                        <wpg:grpSpPr bwMode="auto">
                                          <a:xfrm flipH="1">
                                            <a:off x="8848" y="6177"/>
                                            <a:ext cx="500" cy="390"/>
                                            <a:chOff x="4093" y="6207"/>
                                            <a:chExt cx="500" cy="390"/>
                                          </a:xfrm>
                                        </wpg:grpSpPr>
                                        <wps:wsp>
                                          <wps:cNvPr id="2252" name="Rectangle 173"/>
                                          <wps:cNvSpPr>
                                            <a:spLocks noChangeAspect="1" noChangeArrowheads="1"/>
                                          </wps:cNvSpPr>
                                          <wps:spPr bwMode="auto">
                                            <a:xfrm>
                                              <a:off x="4093" y="634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61" name="AutoShape 174"/>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2262" name="Group 175"/>
                                        <wpg:cNvGrpSpPr>
                                          <a:grpSpLocks noChangeAspect="1"/>
                                        </wpg:cNvGrpSpPr>
                                        <wpg:grpSpPr bwMode="auto">
                                          <a:xfrm>
                                            <a:off x="9348" y="5847"/>
                                            <a:ext cx="1712" cy="1058"/>
                                            <a:chOff x="3628" y="8637"/>
                                            <a:chExt cx="5522" cy="2865"/>
                                          </a:xfrm>
                                        </wpg:grpSpPr>
                                        <wps:wsp>
                                          <wps:cNvPr id="2263" name="Freeform 176"/>
                                          <wps:cNvSpPr>
                                            <a:spLocks noChangeAspect="1"/>
                                          </wps:cNvSpPr>
                                          <wps:spPr bwMode="auto">
                                            <a:xfrm flipH="1">
                                              <a:off x="3628" y="8637"/>
                                              <a:ext cx="3250" cy="2865"/>
                                            </a:xfrm>
                                            <a:custGeom>
                                              <a:avLst/>
                                              <a:gdLst>
                                                <a:gd name="T0" fmla="*/ 390 w 3250"/>
                                                <a:gd name="T1" fmla="*/ 72 h 2865"/>
                                                <a:gd name="T2" fmla="*/ 397 w 3250"/>
                                                <a:gd name="T3" fmla="*/ 855 h 2865"/>
                                                <a:gd name="T4" fmla="*/ 337 w 3250"/>
                                                <a:gd name="T5" fmla="*/ 975 h 2865"/>
                                                <a:gd name="T6" fmla="*/ 217 w 3250"/>
                                                <a:gd name="T7" fmla="*/ 1035 h 2865"/>
                                                <a:gd name="T8" fmla="*/ 7 w 3250"/>
                                                <a:gd name="T9" fmla="*/ 1050 h 2865"/>
                                                <a:gd name="T10" fmla="*/ 0 w 3250"/>
                                                <a:gd name="T11" fmla="*/ 1872 h 2865"/>
                                                <a:gd name="T12" fmla="*/ 232 w 3250"/>
                                                <a:gd name="T13" fmla="*/ 1905 h 2865"/>
                                                <a:gd name="T14" fmla="*/ 337 w 3250"/>
                                                <a:gd name="T15" fmla="*/ 1935 h 2865"/>
                                                <a:gd name="T16" fmla="*/ 390 w 3250"/>
                                                <a:gd name="T17" fmla="*/ 2052 h 2865"/>
                                                <a:gd name="T18" fmla="*/ 390 w 3250"/>
                                                <a:gd name="T19" fmla="*/ 2772 h 2865"/>
                                                <a:gd name="T20" fmla="*/ 562 w 3250"/>
                                                <a:gd name="T21" fmla="*/ 2835 h 2865"/>
                                                <a:gd name="T22" fmla="*/ 772 w 3250"/>
                                                <a:gd name="T23" fmla="*/ 2865 h 2865"/>
                                                <a:gd name="T24" fmla="*/ 1027 w 3250"/>
                                                <a:gd name="T25" fmla="*/ 2835 h 2865"/>
                                                <a:gd name="T26" fmla="*/ 1170 w 3250"/>
                                                <a:gd name="T27" fmla="*/ 2772 h 2865"/>
                                                <a:gd name="T28" fmla="*/ 1170 w 3250"/>
                                                <a:gd name="T29" fmla="*/ 2232 h 2865"/>
                                                <a:gd name="T30" fmla="*/ 1560 w 3250"/>
                                                <a:gd name="T31" fmla="*/ 1872 h 2865"/>
                                                <a:gd name="T32" fmla="*/ 2990 w 3250"/>
                                                <a:gd name="T33" fmla="*/ 1872 h 2865"/>
                                                <a:gd name="T34" fmla="*/ 3250 w 3250"/>
                                                <a:gd name="T35" fmla="*/ 1692 h 2865"/>
                                                <a:gd name="T36" fmla="*/ 3250 w 3250"/>
                                                <a:gd name="T37" fmla="*/ 1152 h 2865"/>
                                                <a:gd name="T38" fmla="*/ 2990 w 3250"/>
                                                <a:gd name="T39" fmla="*/ 972 h 2865"/>
                                                <a:gd name="T40" fmla="*/ 1560 w 3250"/>
                                                <a:gd name="T41" fmla="*/ 972 h 2865"/>
                                                <a:gd name="T42" fmla="*/ 1170 w 3250"/>
                                                <a:gd name="T43" fmla="*/ 612 h 2865"/>
                                                <a:gd name="T44" fmla="*/ 1170 w 3250"/>
                                                <a:gd name="T45" fmla="*/ 72 h 2865"/>
                                                <a:gd name="T46" fmla="*/ 1042 w 3250"/>
                                                <a:gd name="T47" fmla="*/ 15 h 2865"/>
                                                <a:gd name="T48" fmla="*/ 787 w 3250"/>
                                                <a:gd name="T49" fmla="*/ 0 h 2865"/>
                                                <a:gd name="T50" fmla="*/ 547 w 3250"/>
                                                <a:gd name="T51" fmla="*/ 15 h 2865"/>
                                                <a:gd name="T52" fmla="*/ 390 w 3250"/>
                                                <a:gd name="T53" fmla="*/ 72 h 2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250" h="2865">
                                                  <a:moveTo>
                                                    <a:pt x="390" y="72"/>
                                                  </a:moveTo>
                                                  <a:lnTo>
                                                    <a:pt x="397" y="855"/>
                                                  </a:lnTo>
                                                  <a:lnTo>
                                                    <a:pt x="337" y="975"/>
                                                  </a:lnTo>
                                                  <a:lnTo>
                                                    <a:pt x="217" y="1035"/>
                                                  </a:lnTo>
                                                  <a:lnTo>
                                                    <a:pt x="7" y="1050"/>
                                                  </a:lnTo>
                                                  <a:lnTo>
                                                    <a:pt x="0" y="1872"/>
                                                  </a:lnTo>
                                                  <a:lnTo>
                                                    <a:pt x="232" y="1905"/>
                                                  </a:lnTo>
                                                  <a:lnTo>
                                                    <a:pt x="337" y="1935"/>
                                                  </a:lnTo>
                                                  <a:lnTo>
                                                    <a:pt x="390" y="2052"/>
                                                  </a:lnTo>
                                                  <a:lnTo>
                                                    <a:pt x="390" y="2772"/>
                                                  </a:lnTo>
                                                  <a:lnTo>
                                                    <a:pt x="562" y="2835"/>
                                                  </a:lnTo>
                                                  <a:lnTo>
                                                    <a:pt x="772" y="2865"/>
                                                  </a:lnTo>
                                                  <a:lnTo>
                                                    <a:pt x="1027" y="2835"/>
                                                  </a:lnTo>
                                                  <a:lnTo>
                                                    <a:pt x="1170" y="2772"/>
                                                  </a:lnTo>
                                                  <a:lnTo>
                                                    <a:pt x="1170" y="2232"/>
                                                  </a:lnTo>
                                                  <a:lnTo>
                                                    <a:pt x="1560" y="1872"/>
                                                  </a:lnTo>
                                                  <a:lnTo>
                                                    <a:pt x="2990" y="1872"/>
                                                  </a:lnTo>
                                                  <a:lnTo>
                                                    <a:pt x="3250" y="1692"/>
                                                  </a:lnTo>
                                                  <a:lnTo>
                                                    <a:pt x="3250" y="1152"/>
                                                  </a:lnTo>
                                                  <a:lnTo>
                                                    <a:pt x="2990" y="972"/>
                                                  </a:lnTo>
                                                  <a:lnTo>
                                                    <a:pt x="1560" y="972"/>
                                                  </a:lnTo>
                                                  <a:lnTo>
                                                    <a:pt x="1170" y="612"/>
                                                  </a:lnTo>
                                                  <a:lnTo>
                                                    <a:pt x="1170" y="72"/>
                                                  </a:lnTo>
                                                  <a:lnTo>
                                                    <a:pt x="1042" y="15"/>
                                                  </a:lnTo>
                                                  <a:lnTo>
                                                    <a:pt x="787" y="0"/>
                                                  </a:lnTo>
                                                  <a:lnTo>
                                                    <a:pt x="547" y="15"/>
                                                  </a:lnTo>
                                                  <a:lnTo>
                                                    <a:pt x="390" y="72"/>
                                                  </a:lnTo>
                                                  <a:close/>
                                                </a:path>
                                              </a:pathLst>
                                            </a:custGeom>
                                            <a:gradFill rotWithShape="0">
                                              <a:gsLst>
                                                <a:gs pos="0">
                                                  <a:srgbClr val="333333"/>
                                                </a:gs>
                                                <a:gs pos="50000">
                                                  <a:srgbClr val="C0C0C0"/>
                                                </a:gs>
                                                <a:gs pos="100000">
                                                  <a:srgbClr val="333333"/>
                                                </a:gs>
                                              </a:gsLst>
                                              <a:lin ang="5400000" scaled="1"/>
                                            </a:gradFill>
                                            <a:ln w="12700" cmpd="sng">
                                              <a:solidFill>
                                                <a:srgbClr val="000000"/>
                                              </a:solidFill>
                                              <a:round/>
                                              <a:headEnd/>
                                              <a:tailEnd/>
                                            </a:ln>
                                          </wps:spPr>
                                          <wps:bodyPr rot="0" vert="horz" wrap="square" lIns="91440" tIns="45720" rIns="91440" bIns="45720" anchor="t" anchorCtr="0" upright="1">
                                            <a:noAutofit/>
                                          </wps:bodyPr>
                                        </wps:wsp>
                                        <wps:wsp>
                                          <wps:cNvPr id="2264" name="Freeform 177"/>
                                          <wps:cNvSpPr>
                                            <a:spLocks noChangeAspect="1"/>
                                          </wps:cNvSpPr>
                                          <wps:spPr bwMode="auto">
                                            <a:xfrm>
                                              <a:off x="6870" y="9702"/>
                                              <a:ext cx="2280" cy="1293"/>
                                            </a:xfrm>
                                            <a:custGeom>
                                              <a:avLst/>
                                              <a:gdLst>
                                                <a:gd name="T0" fmla="*/ 0 w 2280"/>
                                                <a:gd name="T1" fmla="*/ 3 h 1293"/>
                                                <a:gd name="T2" fmla="*/ 758 w 2280"/>
                                                <a:gd name="T3" fmla="*/ 0 h 1293"/>
                                                <a:gd name="T4" fmla="*/ 1845 w 2280"/>
                                                <a:gd name="T5" fmla="*/ 341 h 1293"/>
                                                <a:gd name="T6" fmla="*/ 1958 w 2280"/>
                                                <a:gd name="T7" fmla="*/ 356 h 1293"/>
                                                <a:gd name="T8" fmla="*/ 2055 w 2280"/>
                                                <a:gd name="T9" fmla="*/ 333 h 1293"/>
                                                <a:gd name="T10" fmla="*/ 2190 w 2280"/>
                                                <a:gd name="T11" fmla="*/ 348 h 1293"/>
                                                <a:gd name="T12" fmla="*/ 2280 w 2280"/>
                                                <a:gd name="T13" fmla="*/ 438 h 1293"/>
                                                <a:gd name="T14" fmla="*/ 2235 w 2280"/>
                                                <a:gd name="T15" fmla="*/ 573 h 1293"/>
                                                <a:gd name="T16" fmla="*/ 2175 w 2280"/>
                                                <a:gd name="T17" fmla="*/ 551 h 1293"/>
                                                <a:gd name="T18" fmla="*/ 2190 w 2280"/>
                                                <a:gd name="T19" fmla="*/ 498 h 1293"/>
                                                <a:gd name="T20" fmla="*/ 2108 w 2280"/>
                                                <a:gd name="T21" fmla="*/ 476 h 1293"/>
                                                <a:gd name="T22" fmla="*/ 1853 w 2280"/>
                                                <a:gd name="T23" fmla="*/ 1106 h 1293"/>
                                                <a:gd name="T24" fmla="*/ 1913 w 2280"/>
                                                <a:gd name="T25" fmla="*/ 1128 h 1293"/>
                                                <a:gd name="T26" fmla="*/ 1943 w 2280"/>
                                                <a:gd name="T27" fmla="*/ 1076 h 1293"/>
                                                <a:gd name="T28" fmla="*/ 2018 w 2280"/>
                                                <a:gd name="T29" fmla="*/ 1113 h 1293"/>
                                                <a:gd name="T30" fmla="*/ 1958 w 2280"/>
                                                <a:gd name="T31" fmla="*/ 1241 h 1293"/>
                                                <a:gd name="T32" fmla="*/ 1905 w 2280"/>
                                                <a:gd name="T33" fmla="*/ 1271 h 1293"/>
                                                <a:gd name="T34" fmla="*/ 1830 w 2280"/>
                                                <a:gd name="T35" fmla="*/ 1293 h 1293"/>
                                                <a:gd name="T36" fmla="*/ 1725 w 2280"/>
                                                <a:gd name="T37" fmla="*/ 1263 h 1293"/>
                                                <a:gd name="T38" fmla="*/ 1665 w 2280"/>
                                                <a:gd name="T39" fmla="*/ 1158 h 1293"/>
                                                <a:gd name="T40" fmla="*/ 1538 w 2280"/>
                                                <a:gd name="T41" fmla="*/ 1080 h 1293"/>
                                                <a:gd name="T42" fmla="*/ 750 w 2280"/>
                                                <a:gd name="T43" fmla="*/ 813 h 1293"/>
                                                <a:gd name="T44" fmla="*/ 0 w 2280"/>
                                                <a:gd name="T45" fmla="*/ 813 h 1293"/>
                                                <a:gd name="T46" fmla="*/ 0 w 2280"/>
                                                <a:gd name="T47" fmla="*/ 3 h 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280" h="1293">
                                                  <a:moveTo>
                                                    <a:pt x="0" y="3"/>
                                                  </a:moveTo>
                                                  <a:lnTo>
                                                    <a:pt x="758" y="0"/>
                                                  </a:lnTo>
                                                  <a:lnTo>
                                                    <a:pt x="1845" y="341"/>
                                                  </a:lnTo>
                                                  <a:lnTo>
                                                    <a:pt x="1958" y="356"/>
                                                  </a:lnTo>
                                                  <a:lnTo>
                                                    <a:pt x="2055" y="333"/>
                                                  </a:lnTo>
                                                  <a:lnTo>
                                                    <a:pt x="2190" y="348"/>
                                                  </a:lnTo>
                                                  <a:lnTo>
                                                    <a:pt x="2280" y="438"/>
                                                  </a:lnTo>
                                                  <a:lnTo>
                                                    <a:pt x="2235" y="573"/>
                                                  </a:lnTo>
                                                  <a:lnTo>
                                                    <a:pt x="2175" y="551"/>
                                                  </a:lnTo>
                                                  <a:lnTo>
                                                    <a:pt x="2190" y="498"/>
                                                  </a:lnTo>
                                                  <a:lnTo>
                                                    <a:pt x="2108" y="476"/>
                                                  </a:lnTo>
                                                  <a:lnTo>
                                                    <a:pt x="1853" y="1106"/>
                                                  </a:lnTo>
                                                  <a:lnTo>
                                                    <a:pt x="1913" y="1128"/>
                                                  </a:lnTo>
                                                  <a:lnTo>
                                                    <a:pt x="1943" y="1076"/>
                                                  </a:lnTo>
                                                  <a:lnTo>
                                                    <a:pt x="2018" y="1113"/>
                                                  </a:lnTo>
                                                  <a:lnTo>
                                                    <a:pt x="1958" y="1241"/>
                                                  </a:lnTo>
                                                  <a:lnTo>
                                                    <a:pt x="1905" y="1271"/>
                                                  </a:lnTo>
                                                  <a:lnTo>
                                                    <a:pt x="1830" y="1293"/>
                                                  </a:lnTo>
                                                  <a:lnTo>
                                                    <a:pt x="1725" y="1263"/>
                                                  </a:lnTo>
                                                  <a:lnTo>
                                                    <a:pt x="1665" y="1158"/>
                                                  </a:lnTo>
                                                  <a:lnTo>
                                                    <a:pt x="1538" y="1080"/>
                                                  </a:lnTo>
                                                  <a:lnTo>
                                                    <a:pt x="750" y="813"/>
                                                  </a:lnTo>
                                                  <a:lnTo>
                                                    <a:pt x="0" y="813"/>
                                                  </a:lnTo>
                                                  <a:lnTo>
                                                    <a:pt x="0" y="3"/>
                                                  </a:lnTo>
                                                  <a:close/>
                                                </a:path>
                                              </a:pathLst>
                                            </a:custGeom>
                                            <a:solidFill>
                                              <a:srgbClr val="DDDDDD"/>
                                            </a:solidFill>
                                            <a:ln w="12700" cmpd="sng">
                                              <a:solidFill>
                                                <a:srgbClr val="000000"/>
                                              </a:solidFill>
                                              <a:round/>
                                              <a:headEnd/>
                                              <a:tailEnd/>
                                            </a:ln>
                                          </wps:spPr>
                                          <wps:bodyPr rot="0" vert="horz" wrap="square" lIns="91440" tIns="45720" rIns="91440" bIns="45720" anchor="t" anchorCtr="0" upright="1">
                                            <a:noAutofit/>
                                          </wps:bodyPr>
                                        </wps:wsp>
                                        <wps:wsp>
                                          <wps:cNvPr id="2265" name="Freeform 178"/>
                                          <wps:cNvSpPr>
                                            <a:spLocks noChangeAspect="1"/>
                                          </wps:cNvSpPr>
                                          <wps:spPr bwMode="auto">
                                            <a:xfrm>
                                              <a:off x="4283" y="10407"/>
                                              <a:ext cx="1935" cy="870"/>
                                            </a:xfrm>
                                            <a:custGeom>
                                              <a:avLst/>
                                              <a:gdLst>
                                                <a:gd name="T0" fmla="*/ 375 w 1935"/>
                                                <a:gd name="T1" fmla="*/ 15 h 870"/>
                                                <a:gd name="T2" fmla="*/ 315 w 1935"/>
                                                <a:gd name="T3" fmla="*/ 345 h 870"/>
                                                <a:gd name="T4" fmla="*/ 285 w 1935"/>
                                                <a:gd name="T5" fmla="*/ 480 h 870"/>
                                                <a:gd name="T6" fmla="*/ 180 w 1935"/>
                                                <a:gd name="T7" fmla="*/ 585 h 870"/>
                                                <a:gd name="T8" fmla="*/ 0 w 1935"/>
                                                <a:gd name="T9" fmla="*/ 645 h 870"/>
                                                <a:gd name="T10" fmla="*/ 0 w 1935"/>
                                                <a:gd name="T11" fmla="*/ 870 h 870"/>
                                                <a:gd name="T12" fmla="*/ 465 w 1935"/>
                                                <a:gd name="T13" fmla="*/ 870 h 870"/>
                                                <a:gd name="T14" fmla="*/ 465 w 1935"/>
                                                <a:gd name="T15" fmla="*/ 750 h 870"/>
                                                <a:gd name="T16" fmla="*/ 1455 w 1935"/>
                                                <a:gd name="T17" fmla="*/ 750 h 870"/>
                                                <a:gd name="T18" fmla="*/ 1470 w 1935"/>
                                                <a:gd name="T19" fmla="*/ 855 h 870"/>
                                                <a:gd name="T20" fmla="*/ 1935 w 1935"/>
                                                <a:gd name="T21" fmla="*/ 855 h 870"/>
                                                <a:gd name="T22" fmla="*/ 1935 w 1935"/>
                                                <a:gd name="T23" fmla="*/ 600 h 870"/>
                                                <a:gd name="T24" fmla="*/ 1755 w 1935"/>
                                                <a:gd name="T25" fmla="*/ 555 h 870"/>
                                                <a:gd name="T26" fmla="*/ 1575 w 1935"/>
                                                <a:gd name="T27" fmla="*/ 495 h 870"/>
                                                <a:gd name="T28" fmla="*/ 1380 w 1935"/>
                                                <a:gd name="T29" fmla="*/ 405 h 870"/>
                                                <a:gd name="T30" fmla="*/ 1230 w 1935"/>
                                                <a:gd name="T31" fmla="*/ 225 h 870"/>
                                                <a:gd name="T32" fmla="*/ 1170 w 1935"/>
                                                <a:gd name="T33" fmla="*/ 0 h 8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935" h="870">
                                                  <a:moveTo>
                                                    <a:pt x="375" y="15"/>
                                                  </a:moveTo>
                                                  <a:lnTo>
                                                    <a:pt x="315" y="345"/>
                                                  </a:lnTo>
                                                  <a:lnTo>
                                                    <a:pt x="285" y="480"/>
                                                  </a:lnTo>
                                                  <a:lnTo>
                                                    <a:pt x="180" y="585"/>
                                                  </a:lnTo>
                                                  <a:lnTo>
                                                    <a:pt x="0" y="645"/>
                                                  </a:lnTo>
                                                  <a:lnTo>
                                                    <a:pt x="0" y="870"/>
                                                  </a:lnTo>
                                                  <a:lnTo>
                                                    <a:pt x="465" y="870"/>
                                                  </a:lnTo>
                                                  <a:lnTo>
                                                    <a:pt x="465" y="750"/>
                                                  </a:lnTo>
                                                  <a:lnTo>
                                                    <a:pt x="1455" y="750"/>
                                                  </a:lnTo>
                                                  <a:lnTo>
                                                    <a:pt x="1470" y="855"/>
                                                  </a:lnTo>
                                                  <a:lnTo>
                                                    <a:pt x="1935" y="855"/>
                                                  </a:lnTo>
                                                  <a:lnTo>
                                                    <a:pt x="1935" y="600"/>
                                                  </a:lnTo>
                                                  <a:lnTo>
                                                    <a:pt x="1755" y="555"/>
                                                  </a:lnTo>
                                                  <a:lnTo>
                                                    <a:pt x="1575" y="495"/>
                                                  </a:lnTo>
                                                  <a:lnTo>
                                                    <a:pt x="1380" y="405"/>
                                                  </a:lnTo>
                                                  <a:lnTo>
                                                    <a:pt x="1230" y="225"/>
                                                  </a:lnTo>
                                                  <a:lnTo>
                                                    <a:pt x="1170" y="0"/>
                                                  </a:lnTo>
                                                </a:path>
                                              </a:pathLst>
                                            </a:custGeom>
                                            <a:gradFill rotWithShape="0">
                                              <a:gsLst>
                                                <a:gs pos="0">
                                                  <a:srgbClr val="C0C0C0"/>
                                                </a:gs>
                                                <a:gs pos="100000">
                                                  <a:srgbClr val="333333"/>
                                                </a:gs>
                                              </a:gsLst>
                                              <a:lin ang="5400000" scaled="1"/>
                                            </a:gradFill>
                                            <a:ln w="12700" cmpd="sng">
                                              <a:solidFill>
                                                <a:srgbClr val="000000"/>
                                              </a:solidFill>
                                              <a:round/>
                                              <a:headEnd type="none" w="med" len="med"/>
                                              <a:tailEnd type="none" w="med" len="med"/>
                                            </a:ln>
                                          </wps:spPr>
                                          <wps:bodyPr rot="0" vert="horz" wrap="square" lIns="91440" tIns="45720" rIns="91440" bIns="45720" anchor="t" anchorCtr="0" upright="1">
                                            <a:noAutofit/>
                                          </wps:bodyPr>
                                        </wps:wsp>
                                      </wpg:grpSp>
                                    </wpg:grpSp>
                                    <wpg:grpSp>
                                      <wpg:cNvPr id="2267" name="Group 179"/>
                                      <wpg:cNvGrpSpPr>
                                        <a:grpSpLocks noChangeAspect="1"/>
                                      </wpg:cNvGrpSpPr>
                                      <wpg:grpSpPr bwMode="auto">
                                        <a:xfrm>
                                          <a:off x="7978" y="6207"/>
                                          <a:ext cx="505" cy="390"/>
                                          <a:chOff x="6213" y="6117"/>
                                          <a:chExt cx="505" cy="390"/>
                                        </a:xfrm>
                                      </wpg:grpSpPr>
                                      <wps:wsp>
                                        <wps:cNvPr id="2268" name="Rectangle 180"/>
                                        <wps:cNvSpPr>
                                          <a:spLocks noChangeAspect="1" noChangeArrowheads="1"/>
                                        </wps:cNvSpPr>
                                        <wps:spPr bwMode="auto">
                                          <a:xfrm>
                                            <a:off x="6213" y="625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69" name="AutoShape 181"/>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2270" name="Group 182"/>
                                      <wpg:cNvGrpSpPr>
                                        <a:grpSpLocks noChangeAspect="1"/>
                                      </wpg:cNvGrpSpPr>
                                      <wpg:grpSpPr bwMode="auto">
                                        <a:xfrm flipH="1">
                                          <a:off x="5188" y="6987"/>
                                          <a:ext cx="505" cy="390"/>
                                          <a:chOff x="6213" y="6117"/>
                                          <a:chExt cx="505" cy="390"/>
                                        </a:xfrm>
                                      </wpg:grpSpPr>
                                      <wps:wsp>
                                        <wps:cNvPr id="2271" name="Rectangle 183"/>
                                        <wps:cNvSpPr>
                                          <a:spLocks noChangeAspect="1" noChangeArrowheads="1"/>
                                        </wps:cNvSpPr>
                                        <wps:spPr bwMode="auto">
                                          <a:xfrm>
                                            <a:off x="6213" y="625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272" name="AutoShape 184"/>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cNvPr id="2273" name="Group 185"/>
                                      <wpg:cNvGrpSpPr>
                                        <a:grpSpLocks noChangeAspect="1"/>
                                      </wpg:cNvGrpSpPr>
                                      <wpg:grpSpPr bwMode="auto">
                                        <a:xfrm>
                                          <a:off x="6458" y="7017"/>
                                          <a:ext cx="505" cy="390"/>
                                          <a:chOff x="6213" y="6117"/>
                                          <a:chExt cx="505" cy="390"/>
                                        </a:xfrm>
                                      </wpg:grpSpPr>
                                      <wps:wsp>
                                        <wps:cNvPr id="2274" name="Rectangle 186"/>
                                        <wps:cNvSpPr>
                                          <a:spLocks noChangeAspect="1" noChangeArrowheads="1"/>
                                        </wps:cNvSpPr>
                                        <wps:spPr bwMode="auto">
                                          <a:xfrm>
                                            <a:off x="6213" y="625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275" name="AutoShape 187"/>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s:wsp>
                                      <wps:cNvPr id="2276" name="Freeform 188"/>
                                      <wps:cNvSpPr>
                                        <a:spLocks noChangeAspect="1"/>
                                      </wps:cNvSpPr>
                                      <wps:spPr bwMode="auto">
                                        <a:xfrm>
                                          <a:off x="5708" y="6282"/>
                                          <a:ext cx="775" cy="1335"/>
                                        </a:xfrm>
                                        <a:custGeom>
                                          <a:avLst/>
                                          <a:gdLst>
                                            <a:gd name="T0" fmla="*/ 0 w 775"/>
                                            <a:gd name="T1" fmla="*/ 0 h 1031"/>
                                            <a:gd name="T2" fmla="*/ 260 w 775"/>
                                            <a:gd name="T3" fmla="*/ 0 h 1031"/>
                                            <a:gd name="T4" fmla="*/ 260 w 775"/>
                                            <a:gd name="T5" fmla="*/ 540 h 1031"/>
                                            <a:gd name="T6" fmla="*/ 520 w 775"/>
                                            <a:gd name="T7" fmla="*/ 540 h 1031"/>
                                            <a:gd name="T8" fmla="*/ 512 w 775"/>
                                            <a:gd name="T9" fmla="*/ 671 h 1031"/>
                                            <a:gd name="T10" fmla="*/ 572 w 775"/>
                                            <a:gd name="T11" fmla="*/ 671 h 1031"/>
                                            <a:gd name="T12" fmla="*/ 572 w 775"/>
                                            <a:gd name="T13" fmla="*/ 438 h 1031"/>
                                            <a:gd name="T14" fmla="*/ 767 w 775"/>
                                            <a:gd name="T15" fmla="*/ 438 h 1031"/>
                                            <a:gd name="T16" fmla="*/ 775 w 775"/>
                                            <a:gd name="T17" fmla="*/ 1031 h 1031"/>
                                            <a:gd name="T18" fmla="*/ 572 w 775"/>
                                            <a:gd name="T19" fmla="*/ 1031 h 1031"/>
                                            <a:gd name="T20" fmla="*/ 565 w 775"/>
                                            <a:gd name="T21" fmla="*/ 753 h 1031"/>
                                            <a:gd name="T22" fmla="*/ 512 w 775"/>
                                            <a:gd name="T23" fmla="*/ 761 h 1031"/>
                                            <a:gd name="T24" fmla="*/ 520 w 775"/>
                                            <a:gd name="T25" fmla="*/ 900 h 1031"/>
                                            <a:gd name="T26" fmla="*/ 0 w 775"/>
                                            <a:gd name="T27" fmla="*/ 900 h 1031"/>
                                            <a:gd name="T28" fmla="*/ 0 w 775"/>
                                            <a:gd name="T29" fmla="*/ 0 h 10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75" h="1031">
                                              <a:moveTo>
                                                <a:pt x="0" y="0"/>
                                              </a:moveTo>
                                              <a:lnTo>
                                                <a:pt x="260" y="0"/>
                                              </a:lnTo>
                                              <a:lnTo>
                                                <a:pt x="260" y="540"/>
                                              </a:lnTo>
                                              <a:lnTo>
                                                <a:pt x="520" y="540"/>
                                              </a:lnTo>
                                              <a:lnTo>
                                                <a:pt x="512" y="671"/>
                                              </a:lnTo>
                                              <a:lnTo>
                                                <a:pt x="572" y="671"/>
                                              </a:lnTo>
                                              <a:lnTo>
                                                <a:pt x="572" y="438"/>
                                              </a:lnTo>
                                              <a:lnTo>
                                                <a:pt x="767" y="438"/>
                                              </a:lnTo>
                                              <a:lnTo>
                                                <a:pt x="775" y="1031"/>
                                              </a:lnTo>
                                              <a:lnTo>
                                                <a:pt x="572" y="1031"/>
                                              </a:lnTo>
                                              <a:lnTo>
                                                <a:pt x="565" y="753"/>
                                              </a:lnTo>
                                              <a:lnTo>
                                                <a:pt x="512" y="761"/>
                                              </a:lnTo>
                                              <a:lnTo>
                                                <a:pt x="520" y="900"/>
                                              </a:lnTo>
                                              <a:lnTo>
                                                <a:pt x="0" y="900"/>
                                              </a:lnTo>
                                              <a:lnTo>
                                                <a:pt x="0" y="0"/>
                                              </a:lnTo>
                                              <a:close/>
                                            </a:path>
                                          </a:pathLst>
                                        </a:custGeom>
                                        <a:gradFill rotWithShape="0">
                                          <a:gsLst>
                                            <a:gs pos="0">
                                              <a:srgbClr val="FFFFFF">
                                                <a:gamma/>
                                                <a:shade val="36078"/>
                                                <a:invGamma/>
                                              </a:srgbClr>
                                            </a:gs>
                                            <a:gs pos="50000">
                                              <a:srgbClr val="FFFFFF"/>
                                            </a:gs>
                                            <a:gs pos="100000">
                                              <a:srgbClr val="FFFFFF">
                                                <a:gamma/>
                                                <a:shade val="36078"/>
                                                <a:invGamma/>
                                              </a:srgb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277" name="Group 189"/>
                                      <wpg:cNvGrpSpPr>
                                        <a:grpSpLocks noChangeAspect="1"/>
                                      </wpg:cNvGrpSpPr>
                                      <wpg:grpSpPr bwMode="auto">
                                        <a:xfrm flipH="1">
                                          <a:off x="7398" y="6207"/>
                                          <a:ext cx="505" cy="390"/>
                                          <a:chOff x="6213" y="6117"/>
                                          <a:chExt cx="505" cy="390"/>
                                        </a:xfrm>
                                      </wpg:grpSpPr>
                                      <wps:wsp>
                                        <wps:cNvPr id="2278" name="Rectangle 190"/>
                                        <wps:cNvSpPr>
                                          <a:spLocks noChangeAspect="1" noChangeArrowheads="1"/>
                                        </wps:cNvSpPr>
                                        <wps:spPr bwMode="auto">
                                          <a:xfrm>
                                            <a:off x="6213" y="625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79" name="AutoShape 191"/>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s:wsp>
                                      <wps:cNvPr id="2280" name="Rectangle 192"/>
                                      <wps:cNvSpPr>
                                        <a:spLocks noChangeAspect="1" noChangeArrowheads="1"/>
                                      </wps:cNvSpPr>
                                      <wps:spPr bwMode="auto">
                                        <a:xfrm>
                                          <a:off x="7803" y="6147"/>
                                          <a:ext cx="260" cy="540"/>
                                        </a:xfrm>
                                        <a:prstGeom prst="rect">
                                          <a:avLst/>
                                        </a:prstGeom>
                                        <a:gradFill rotWithShape="0">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s:wsp>
                                    <wps:cNvPr id="2281" name="Freeform 193"/>
                                    <wps:cNvSpPr>
                                      <a:spLocks/>
                                    </wps:cNvSpPr>
                                    <wps:spPr bwMode="auto">
                                      <a:xfrm>
                                        <a:off x="2903" y="9338"/>
                                        <a:ext cx="352" cy="97"/>
                                      </a:xfrm>
                                      <a:custGeom>
                                        <a:avLst/>
                                        <a:gdLst>
                                          <a:gd name="T0" fmla="*/ 0 w 352"/>
                                          <a:gd name="T1" fmla="*/ 0 h 97"/>
                                          <a:gd name="T2" fmla="*/ 352 w 352"/>
                                          <a:gd name="T3" fmla="*/ 97 h 97"/>
                                        </a:gdLst>
                                        <a:ahLst/>
                                        <a:cxnLst>
                                          <a:cxn ang="0">
                                            <a:pos x="T0" y="T1"/>
                                          </a:cxn>
                                          <a:cxn ang="0">
                                            <a:pos x="T2" y="T3"/>
                                          </a:cxn>
                                        </a:cxnLst>
                                        <a:rect l="0" t="0" r="r" b="b"/>
                                        <a:pathLst>
                                          <a:path w="352" h="97">
                                            <a:moveTo>
                                              <a:pt x="0" y="0"/>
                                            </a:moveTo>
                                            <a:lnTo>
                                              <a:pt x="352" y="97"/>
                                            </a:lnTo>
                                          </a:path>
                                        </a:pathLst>
                                      </a:custGeom>
                                      <a:noFill/>
                                      <a:ln w="15875" cmpd="sng">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2" name="Freeform 194"/>
                                    <wps:cNvSpPr>
                                      <a:spLocks/>
                                    </wps:cNvSpPr>
                                    <wps:spPr bwMode="auto">
                                      <a:xfrm>
                                        <a:off x="3945" y="9450"/>
                                        <a:ext cx="458" cy="173"/>
                                      </a:xfrm>
                                      <a:custGeom>
                                        <a:avLst/>
                                        <a:gdLst>
                                          <a:gd name="T0" fmla="*/ 0 w 458"/>
                                          <a:gd name="T1" fmla="*/ 0 h 173"/>
                                          <a:gd name="T2" fmla="*/ 458 w 458"/>
                                          <a:gd name="T3" fmla="*/ 173 h 173"/>
                                        </a:gdLst>
                                        <a:ahLst/>
                                        <a:cxnLst>
                                          <a:cxn ang="0">
                                            <a:pos x="T0" y="T1"/>
                                          </a:cxn>
                                          <a:cxn ang="0">
                                            <a:pos x="T2" y="T3"/>
                                          </a:cxn>
                                        </a:cxnLst>
                                        <a:rect l="0" t="0" r="r" b="b"/>
                                        <a:pathLst>
                                          <a:path w="458" h="173">
                                            <a:moveTo>
                                              <a:pt x="0" y="0"/>
                                            </a:moveTo>
                                            <a:lnTo>
                                              <a:pt x="458" y="173"/>
                                            </a:lnTo>
                                          </a:path>
                                        </a:pathLst>
                                      </a:custGeom>
                                      <a:noFill/>
                                      <a:ln w="15875" cmpd="sng">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3" name="Freeform 195"/>
                                    <wps:cNvSpPr>
                                      <a:spLocks/>
                                    </wps:cNvSpPr>
                                    <wps:spPr bwMode="auto">
                                      <a:xfrm>
                                        <a:off x="3720" y="9068"/>
                                        <a:ext cx="570" cy="1"/>
                                      </a:xfrm>
                                      <a:custGeom>
                                        <a:avLst/>
                                        <a:gdLst>
                                          <a:gd name="T0" fmla="*/ 0 w 570"/>
                                          <a:gd name="T1" fmla="*/ 0 h 1"/>
                                          <a:gd name="T2" fmla="*/ 570 w 570"/>
                                          <a:gd name="T3" fmla="*/ 0 h 1"/>
                                        </a:gdLst>
                                        <a:ahLst/>
                                        <a:cxnLst>
                                          <a:cxn ang="0">
                                            <a:pos x="T0" y="T1"/>
                                          </a:cxn>
                                          <a:cxn ang="0">
                                            <a:pos x="T2" y="T3"/>
                                          </a:cxn>
                                        </a:cxnLst>
                                        <a:rect l="0" t="0" r="r" b="b"/>
                                        <a:pathLst>
                                          <a:path w="570" h="1">
                                            <a:moveTo>
                                              <a:pt x="0" y="0"/>
                                            </a:moveTo>
                                            <a:lnTo>
                                              <a:pt x="570" y="0"/>
                                            </a:lnTo>
                                          </a:path>
                                        </a:pathLst>
                                      </a:custGeom>
                                      <a:noFill/>
                                      <a:ln w="15875" cmpd="sng">
                                        <a:solidFill>
                                          <a:srgbClr val="FF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4" name="Freeform 196"/>
                                    <wps:cNvSpPr>
                                      <a:spLocks/>
                                    </wps:cNvSpPr>
                                    <wps:spPr bwMode="auto">
                                      <a:xfrm>
                                        <a:off x="4650" y="9068"/>
                                        <a:ext cx="308" cy="1"/>
                                      </a:xfrm>
                                      <a:custGeom>
                                        <a:avLst/>
                                        <a:gdLst>
                                          <a:gd name="T0" fmla="*/ 0 w 308"/>
                                          <a:gd name="T1" fmla="*/ 0 h 1"/>
                                          <a:gd name="T2" fmla="*/ 308 w 308"/>
                                          <a:gd name="T3" fmla="*/ 0 h 1"/>
                                        </a:gdLst>
                                        <a:ahLst/>
                                        <a:cxnLst>
                                          <a:cxn ang="0">
                                            <a:pos x="T0" y="T1"/>
                                          </a:cxn>
                                          <a:cxn ang="0">
                                            <a:pos x="T2" y="T3"/>
                                          </a:cxn>
                                        </a:cxnLst>
                                        <a:rect l="0" t="0" r="r" b="b"/>
                                        <a:pathLst>
                                          <a:path w="308" h="1">
                                            <a:moveTo>
                                              <a:pt x="0" y="0"/>
                                            </a:moveTo>
                                            <a:lnTo>
                                              <a:pt x="308" y="0"/>
                                            </a:lnTo>
                                          </a:path>
                                        </a:pathLst>
                                      </a:custGeom>
                                      <a:noFill/>
                                      <a:ln w="15875" cmpd="sng">
                                        <a:solidFill>
                                          <a:srgbClr val="FF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5" name="Group 197"/>
                                  <wpg:cNvGrpSpPr>
                                    <a:grpSpLocks noChangeAspect="1"/>
                                  </wpg:cNvGrpSpPr>
                                  <wpg:grpSpPr bwMode="auto">
                                    <a:xfrm>
                                      <a:off x="2764" y="4632"/>
                                      <a:ext cx="329" cy="588"/>
                                      <a:chOff x="5188" y="6837"/>
                                      <a:chExt cx="705" cy="1260"/>
                                    </a:xfrm>
                                  </wpg:grpSpPr>
                                  <wps:wsp>
                                    <wps:cNvPr id="2286" name="AutoShape 198"/>
                                    <wps:cNvSpPr>
                                      <a:spLocks noChangeAspect="1" noChangeArrowheads="1"/>
                                    </wps:cNvSpPr>
                                    <wps:spPr bwMode="auto">
                                      <a:xfrm flipV="1">
                                        <a:off x="5188" y="7917"/>
                                        <a:ext cx="390" cy="18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gradFill rotWithShape="0">
                                        <a:gsLst>
                                          <a:gs pos="0">
                                            <a:srgbClr val="FFFFFF">
                                              <a:gamma/>
                                              <a:shade val="36078"/>
                                              <a:invGamma/>
                                            </a:srgbClr>
                                          </a:gs>
                                          <a:gs pos="50000">
                                            <a:srgbClr val="FFFFFF"/>
                                          </a:gs>
                                          <a:gs pos="100000">
                                            <a:srgbClr val="FFFFFF">
                                              <a:gamma/>
                                              <a:shade val="36078"/>
                                              <a:invGamma/>
                                            </a:srgbClr>
                                          </a:gs>
                                        </a:gsLst>
                                        <a:lin ang="0" scaled="1"/>
                                      </a:gradFill>
                                      <a:ln w="12700">
                                        <a:solidFill>
                                          <a:srgbClr val="000000"/>
                                        </a:solidFill>
                                        <a:miter lim="800000"/>
                                        <a:headEnd/>
                                        <a:tailEnd/>
                                      </a:ln>
                                    </wps:spPr>
                                    <wps:bodyPr rot="0" vert="horz" wrap="square" lIns="91440" tIns="45720" rIns="91440" bIns="45720" anchor="t" anchorCtr="0" upright="1">
                                      <a:noAutofit/>
                                    </wps:bodyPr>
                                  </wps:wsp>
                                  <wps:wsp>
                                    <wps:cNvPr id="2287" name="Freeform 199"/>
                                    <wps:cNvSpPr>
                                      <a:spLocks noChangeAspect="1"/>
                                    </wps:cNvSpPr>
                                    <wps:spPr bwMode="auto">
                                      <a:xfrm>
                                        <a:off x="5373" y="6837"/>
                                        <a:ext cx="520" cy="1080"/>
                                      </a:xfrm>
                                      <a:custGeom>
                                        <a:avLst/>
                                        <a:gdLst>
                                          <a:gd name="T0" fmla="*/ 0 w 520"/>
                                          <a:gd name="T1" fmla="*/ 1080 h 1080"/>
                                          <a:gd name="T2" fmla="*/ 0 w 520"/>
                                          <a:gd name="T3" fmla="*/ 720 h 1080"/>
                                          <a:gd name="T4" fmla="*/ 520 w 520"/>
                                          <a:gd name="T5" fmla="*/ 0 h 1080"/>
                                        </a:gdLst>
                                        <a:ahLst/>
                                        <a:cxnLst>
                                          <a:cxn ang="0">
                                            <a:pos x="T0" y="T1"/>
                                          </a:cxn>
                                          <a:cxn ang="0">
                                            <a:pos x="T2" y="T3"/>
                                          </a:cxn>
                                          <a:cxn ang="0">
                                            <a:pos x="T4" y="T5"/>
                                          </a:cxn>
                                        </a:cxnLst>
                                        <a:rect l="0" t="0" r="r" b="b"/>
                                        <a:pathLst>
                                          <a:path w="520" h="1080">
                                            <a:moveTo>
                                              <a:pt x="0" y="1080"/>
                                            </a:moveTo>
                                            <a:lnTo>
                                              <a:pt x="0" y="720"/>
                                            </a:lnTo>
                                            <a:lnTo>
                                              <a:pt x="520" y="0"/>
                                            </a:lnTo>
                                          </a:path>
                                        </a:pathLst>
                                      </a:custGeom>
                                      <a:noFill/>
                                      <a:ln w="12700" cmpd="sng">
                                        <a:solidFill>
                                          <a:srgbClr val="000000"/>
                                        </a:solidFill>
                                        <a:round/>
                                        <a:headEnd/>
                                        <a:tailEnd type="oval"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288" name="Group 200"/>
                                <wpg:cNvGrpSpPr>
                                  <a:grpSpLocks/>
                                </wpg:cNvGrpSpPr>
                                <wpg:grpSpPr bwMode="auto">
                                  <a:xfrm>
                                    <a:off x="6748" y="4632"/>
                                    <a:ext cx="4501" cy="1485"/>
                                    <a:chOff x="6748" y="4632"/>
                                    <a:chExt cx="4501" cy="1485"/>
                                  </a:xfrm>
                                </wpg:grpSpPr>
                                <wpg:grpSp>
                                  <wpg:cNvPr id="2289" name="Group 201"/>
                                  <wpg:cNvGrpSpPr>
                                    <a:grpSpLocks/>
                                  </wpg:cNvGrpSpPr>
                                  <wpg:grpSpPr bwMode="auto">
                                    <a:xfrm>
                                      <a:off x="6748" y="4632"/>
                                      <a:ext cx="4501" cy="1485"/>
                                      <a:chOff x="6748" y="4632"/>
                                      <a:chExt cx="4501" cy="1485"/>
                                    </a:xfrm>
                                  </wpg:grpSpPr>
                                  <wpg:grpSp>
                                    <wpg:cNvPr id="2290" name="Group 202"/>
                                    <wpg:cNvGrpSpPr>
                                      <a:grpSpLocks noChangeAspect="1"/>
                                    </wpg:cNvGrpSpPr>
                                    <wpg:grpSpPr bwMode="auto">
                                      <a:xfrm>
                                        <a:off x="6748" y="4632"/>
                                        <a:ext cx="4501" cy="1485"/>
                                        <a:chOff x="1418" y="5382"/>
                                        <a:chExt cx="9595" cy="3165"/>
                                      </a:xfrm>
                                    </wpg:grpSpPr>
                                    <wpg:grpSp>
                                      <wpg:cNvPr id="2292" name="Group 203"/>
                                      <wpg:cNvGrpSpPr>
                                        <a:grpSpLocks noChangeAspect="1"/>
                                      </wpg:cNvGrpSpPr>
                                      <wpg:grpSpPr bwMode="auto">
                                        <a:xfrm>
                                          <a:off x="3628" y="5382"/>
                                          <a:ext cx="705" cy="1260"/>
                                          <a:chOff x="5188" y="6837"/>
                                          <a:chExt cx="705" cy="1260"/>
                                        </a:xfrm>
                                      </wpg:grpSpPr>
                                      <wps:wsp>
                                        <wps:cNvPr id="2293" name="AutoShape 204"/>
                                        <wps:cNvSpPr>
                                          <a:spLocks noChangeAspect="1" noChangeArrowheads="1"/>
                                        </wps:cNvSpPr>
                                        <wps:spPr bwMode="auto">
                                          <a:xfrm flipV="1">
                                            <a:off x="5188" y="7917"/>
                                            <a:ext cx="390" cy="18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gradFill rotWithShape="0">
                                            <a:gsLst>
                                              <a:gs pos="0">
                                                <a:srgbClr val="FFFFFF">
                                                  <a:gamma/>
                                                  <a:shade val="36078"/>
                                                  <a:invGamma/>
                                                </a:srgbClr>
                                              </a:gs>
                                              <a:gs pos="50000">
                                                <a:srgbClr val="FFFFFF"/>
                                              </a:gs>
                                              <a:gs pos="100000">
                                                <a:srgbClr val="FFFFFF">
                                                  <a:gamma/>
                                                  <a:shade val="36078"/>
                                                  <a:invGamma/>
                                                </a:srgbClr>
                                              </a:gs>
                                            </a:gsLst>
                                            <a:lin ang="0" scaled="1"/>
                                          </a:gradFill>
                                          <a:ln w="9525">
                                            <a:solidFill>
                                              <a:srgbClr val="000000"/>
                                            </a:solidFill>
                                            <a:miter lim="800000"/>
                                            <a:headEnd/>
                                            <a:tailEnd/>
                                          </a:ln>
                                        </wps:spPr>
                                        <wps:bodyPr rot="0" vert="horz" wrap="square" lIns="91440" tIns="45720" rIns="91440" bIns="45720" anchor="t" anchorCtr="0" upright="1">
                                          <a:noAutofit/>
                                        </wps:bodyPr>
                                      </wps:wsp>
                                      <wps:wsp>
                                        <wps:cNvPr id="2295" name="Freeform 205"/>
                                        <wps:cNvSpPr>
                                          <a:spLocks noChangeAspect="1"/>
                                        </wps:cNvSpPr>
                                        <wps:spPr bwMode="auto">
                                          <a:xfrm>
                                            <a:off x="5373" y="6837"/>
                                            <a:ext cx="520" cy="1080"/>
                                          </a:xfrm>
                                          <a:custGeom>
                                            <a:avLst/>
                                            <a:gdLst>
                                              <a:gd name="T0" fmla="*/ 0 w 520"/>
                                              <a:gd name="T1" fmla="*/ 1080 h 1080"/>
                                              <a:gd name="T2" fmla="*/ 0 w 520"/>
                                              <a:gd name="T3" fmla="*/ 720 h 1080"/>
                                              <a:gd name="T4" fmla="*/ 520 w 520"/>
                                              <a:gd name="T5" fmla="*/ 0 h 1080"/>
                                            </a:gdLst>
                                            <a:ahLst/>
                                            <a:cxnLst>
                                              <a:cxn ang="0">
                                                <a:pos x="T0" y="T1"/>
                                              </a:cxn>
                                              <a:cxn ang="0">
                                                <a:pos x="T2" y="T3"/>
                                              </a:cxn>
                                              <a:cxn ang="0">
                                                <a:pos x="T4" y="T5"/>
                                              </a:cxn>
                                            </a:cxnLst>
                                            <a:rect l="0" t="0" r="r" b="b"/>
                                            <a:pathLst>
                                              <a:path w="520" h="1080">
                                                <a:moveTo>
                                                  <a:pt x="0" y="1080"/>
                                                </a:moveTo>
                                                <a:lnTo>
                                                  <a:pt x="0" y="720"/>
                                                </a:lnTo>
                                                <a:lnTo>
                                                  <a:pt x="520" y="0"/>
                                                </a:lnTo>
                                              </a:path>
                                            </a:pathLst>
                                          </a:custGeom>
                                          <a:noFill/>
                                          <a:ln w="9525" cmpd="sng">
                                            <a:solidFill>
                                              <a:srgbClr val="333333"/>
                                            </a:solidFill>
                                            <a:round/>
                                            <a:headEnd/>
                                            <a:tailEnd type="oval"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6" name="Group 206"/>
                                      <wpg:cNvGrpSpPr>
                                        <a:grpSpLocks noChangeAspect="1"/>
                                      </wpg:cNvGrpSpPr>
                                      <wpg:grpSpPr bwMode="auto">
                                        <a:xfrm>
                                          <a:off x="1418" y="5875"/>
                                          <a:ext cx="9595" cy="2672"/>
                                          <a:chOff x="1418" y="5877"/>
                                          <a:chExt cx="9595" cy="2672"/>
                                        </a:xfrm>
                                      </wpg:grpSpPr>
                                      <wpg:grpSp>
                                        <wpg:cNvPr id="2297" name="Group 207"/>
                                        <wpg:cNvGrpSpPr>
                                          <a:grpSpLocks noChangeAspect="1"/>
                                        </wpg:cNvGrpSpPr>
                                        <wpg:grpSpPr bwMode="auto">
                                          <a:xfrm>
                                            <a:off x="1418" y="5937"/>
                                            <a:ext cx="9000" cy="2612"/>
                                            <a:chOff x="1418" y="5937"/>
                                            <a:chExt cx="9000" cy="2612"/>
                                          </a:xfrm>
                                        </wpg:grpSpPr>
                                        <wpg:grpSp>
                                          <wpg:cNvPr id="2298" name="Group 208"/>
                                          <wpg:cNvGrpSpPr>
                                            <a:grpSpLocks noChangeAspect="1"/>
                                          </wpg:cNvGrpSpPr>
                                          <wpg:grpSpPr bwMode="auto">
                                            <a:xfrm>
                                              <a:off x="7618" y="6822"/>
                                              <a:ext cx="2068" cy="1727"/>
                                              <a:chOff x="7618" y="6822"/>
                                              <a:chExt cx="2068" cy="1727"/>
                                            </a:xfrm>
                                          </wpg:grpSpPr>
                                          <wps:wsp>
                                            <wps:cNvPr id="2299" name="Oval 209"/>
                                            <wps:cNvSpPr>
                                              <a:spLocks noChangeAspect="1" noChangeArrowheads="1"/>
                                            </wps:cNvSpPr>
                                            <wps:spPr bwMode="auto">
                                              <a:xfrm>
                                                <a:off x="7903" y="6867"/>
                                                <a:ext cx="1690" cy="1620"/>
                                              </a:xfrm>
                                              <a:prstGeom prst="ellipse">
                                                <a:avLst/>
                                              </a:pr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2300" name="AutoShape 210"/>
                                            <wps:cNvSpPr>
                                              <a:spLocks noChangeAspect="1" noChangeArrowheads="1"/>
                                            </wps:cNvSpPr>
                                            <wps:spPr bwMode="auto">
                                              <a:xfrm>
                                                <a:off x="7815" y="6822"/>
                                                <a:ext cx="1871" cy="1727"/>
                                              </a:xfrm>
                                              <a:prstGeom prst="donut">
                                                <a:avLst>
                                                  <a:gd name="adj" fmla="val 16000"/>
                                                </a:avLst>
                                              </a:prstGeom>
                                              <a:gradFill rotWithShape="0">
                                                <a:gsLst>
                                                  <a:gs pos="0">
                                                    <a:srgbClr val="FFFFFF"/>
                                                  </a:gs>
                                                  <a:gs pos="100000">
                                                    <a:srgbClr val="FFFFFF">
                                                      <a:gamma/>
                                                      <a:shade val="66275"/>
                                                      <a:invGamma/>
                                                    </a:srgbClr>
                                                  </a:gs>
                                                </a:gsLst>
                                                <a:path path="rect">
                                                  <a:fillToRect l="50000" t="50000" r="50000" b="50000"/>
                                                </a:path>
                                              </a:gradFill>
                                              <a:ln w="9525">
                                                <a:solidFill>
                                                  <a:srgbClr val="000000"/>
                                                </a:solidFill>
                                                <a:round/>
                                                <a:headEnd/>
                                                <a:tailEnd/>
                                              </a:ln>
                                            </wps:spPr>
                                            <wps:bodyPr rot="0" vert="horz" wrap="square" lIns="91440" tIns="45720" rIns="91440" bIns="45720" anchor="t" anchorCtr="0" upright="1">
                                              <a:noAutofit/>
                                            </wps:bodyPr>
                                          </wps:wsp>
                                          <wpg:grpSp>
                                            <wpg:cNvPr id="2301" name="Group 211"/>
                                            <wpg:cNvGrpSpPr>
                                              <a:grpSpLocks noChangeAspect="1"/>
                                            </wpg:cNvGrpSpPr>
                                            <wpg:grpSpPr bwMode="auto">
                                              <a:xfrm>
                                                <a:off x="7618" y="7362"/>
                                                <a:ext cx="1485" cy="660"/>
                                                <a:chOff x="7618" y="7362"/>
                                                <a:chExt cx="1485" cy="660"/>
                                              </a:xfrm>
                                            </wpg:grpSpPr>
                                            <wpg:grpSp>
                                              <wpg:cNvPr id="2302" name="Group 212"/>
                                              <wpg:cNvGrpSpPr>
                                                <a:grpSpLocks noChangeAspect="1"/>
                                              </wpg:cNvGrpSpPr>
                                              <wpg:grpSpPr bwMode="auto">
                                                <a:xfrm rot="21360000">
                                                  <a:off x="8118" y="7362"/>
                                                  <a:ext cx="985" cy="660"/>
                                                  <a:chOff x="5414" y="7748"/>
                                                  <a:chExt cx="985" cy="660"/>
                                                </a:xfrm>
                                              </wpg:grpSpPr>
                                              <wps:wsp>
                                                <wps:cNvPr id="2303" name="Rectangle 213"/>
                                                <wps:cNvSpPr>
                                                  <a:spLocks noChangeAspect="1" noChangeArrowheads="1"/>
                                                </wps:cNvSpPr>
                                                <wps:spPr bwMode="auto">
                                                  <a:xfrm rot="600000">
                                                    <a:off x="5573" y="7859"/>
                                                    <a:ext cx="567" cy="393"/>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304" name="Oval 214"/>
                                                <wps:cNvSpPr>
                                                  <a:spLocks noChangeAspect="1" noChangeArrowheads="1"/>
                                                </wps:cNvSpPr>
                                                <wps:spPr bwMode="auto">
                                                  <a:xfrm rot="300000">
                                                    <a:off x="5707" y="7748"/>
                                                    <a:ext cx="692" cy="660"/>
                                                  </a:xfrm>
                                                  <a:prstGeom prst="ellipse">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2307" name="AutoShape 215"/>
                                                <wps:cNvSpPr>
                                                  <a:spLocks noChangeAspect="1" noChangeArrowheads="1"/>
                                                </wps:cNvSpPr>
                                                <wps:spPr bwMode="auto">
                                                  <a:xfrm rot="6060000">
                                                    <a:off x="5303" y="7902"/>
                                                    <a:ext cx="396" cy="17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cNvPr id="2308" name="Group 216"/>
                                              <wpg:cNvGrpSpPr>
                                                <a:grpSpLocks noChangeAspect="1"/>
                                              </wpg:cNvGrpSpPr>
                                              <wpg:grpSpPr bwMode="auto">
                                                <a:xfrm rot="300000" flipH="1">
                                                  <a:off x="7618" y="7397"/>
                                                  <a:ext cx="500" cy="390"/>
                                                  <a:chOff x="4093" y="6207"/>
                                                  <a:chExt cx="500" cy="390"/>
                                                </a:xfrm>
                                              </wpg:grpSpPr>
                                              <wps:wsp>
                                                <wps:cNvPr id="2309" name="Rectangle 217"/>
                                                <wps:cNvSpPr>
                                                  <a:spLocks noChangeAspect="1" noChangeArrowheads="1"/>
                                                </wps:cNvSpPr>
                                                <wps:spPr bwMode="auto">
                                                  <a:xfrm>
                                                    <a:off x="4093" y="634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310" name="AutoShape 218"/>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g:grpSp>
                                          <wpg:cNvPr id="2311" name="Group 219"/>
                                          <wpg:cNvGrpSpPr>
                                            <a:grpSpLocks noChangeAspect="1"/>
                                          </wpg:cNvGrpSpPr>
                                          <wpg:grpSpPr bwMode="auto">
                                            <a:xfrm>
                                              <a:off x="1418" y="5937"/>
                                              <a:ext cx="9000" cy="1620"/>
                                              <a:chOff x="1418" y="5937"/>
                                              <a:chExt cx="9000" cy="1620"/>
                                            </a:xfrm>
                                          </wpg:grpSpPr>
                                          <wpg:grpSp>
                                            <wpg:cNvPr id="2312" name="Group 220"/>
                                            <wpg:cNvGrpSpPr>
                                              <a:grpSpLocks noChangeAspect="1"/>
                                            </wpg:cNvGrpSpPr>
                                            <wpg:grpSpPr bwMode="auto">
                                              <a:xfrm>
                                                <a:off x="1418" y="5937"/>
                                                <a:ext cx="9000" cy="1620"/>
                                                <a:chOff x="1418" y="6117"/>
                                                <a:chExt cx="9000" cy="1620"/>
                                              </a:xfrm>
                                            </wpg:grpSpPr>
                                            <wps:wsp>
                                              <wps:cNvPr id="2313" name="AutoShape 221"/>
                                              <wps:cNvSpPr>
                                                <a:spLocks noChangeAspect="1" noChangeArrowheads="1"/>
                                              </wps:cNvSpPr>
                                              <wps:spPr bwMode="auto">
                                                <a:xfrm flipH="1" flipV="1">
                                                  <a:off x="3918" y="6867"/>
                                                  <a:ext cx="6500" cy="540"/>
                                                </a:xfrm>
                                                <a:prstGeom prst="flowChartManualInput">
                                                  <a:avLst/>
                                                </a:prstGeom>
                                                <a:solidFill>
                                                  <a:srgbClr val="DDDDDD"/>
                                                </a:solidFill>
                                                <a:ln w="9525">
                                                  <a:solidFill>
                                                    <a:srgbClr val="000000"/>
                                                  </a:solidFill>
                                                  <a:miter lim="800000"/>
                                                  <a:headEnd/>
                                                  <a:tailEnd/>
                                                </a:ln>
                                              </wps:spPr>
                                              <wps:bodyPr rot="0" vert="horz" wrap="square" lIns="91440" tIns="45720" rIns="91440" bIns="45720" anchor="t" anchorCtr="0" upright="1">
                                                <a:noAutofit/>
                                              </wps:bodyPr>
                                            </wps:wsp>
                                            <wpg:grpSp>
                                              <wpg:cNvPr id="2314" name="Group 222"/>
                                              <wpg:cNvGrpSpPr>
                                                <a:grpSpLocks noChangeAspect="1"/>
                                              </wpg:cNvGrpSpPr>
                                              <wpg:grpSpPr bwMode="auto">
                                                <a:xfrm>
                                                  <a:off x="1418" y="6117"/>
                                                  <a:ext cx="2815" cy="1620"/>
                                                  <a:chOff x="1418" y="7017"/>
                                                  <a:chExt cx="2815" cy="1620"/>
                                                </a:xfrm>
                                              </wpg:grpSpPr>
                                              <wpg:grpSp>
                                                <wpg:cNvPr id="2315" name="Group 223"/>
                                                <wpg:cNvGrpSpPr>
                                                  <a:grpSpLocks noChangeAspect="1"/>
                                                </wpg:cNvGrpSpPr>
                                                <wpg:grpSpPr bwMode="auto">
                                                  <a:xfrm>
                                                    <a:off x="1418" y="7017"/>
                                                    <a:ext cx="2700" cy="1620"/>
                                                    <a:chOff x="1808" y="6642"/>
                                                    <a:chExt cx="2700" cy="1620"/>
                                                  </a:xfrm>
                                                </wpg:grpSpPr>
                                                <wps:wsp>
                                                  <wps:cNvPr id="2316" name="Rectangle 224"/>
                                                  <wps:cNvSpPr>
                                                    <a:spLocks noChangeAspect="1" noChangeArrowheads="1"/>
                                                  </wps:cNvSpPr>
                                                  <wps:spPr bwMode="auto">
                                                    <a:xfrm>
                                                      <a:off x="3728" y="7347"/>
                                                      <a:ext cx="780" cy="720"/>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cNvPr id="2317" name="Group 225"/>
                                                  <wpg:cNvGrpSpPr>
                                                    <a:grpSpLocks noChangeAspect="1"/>
                                                  </wpg:cNvGrpSpPr>
                                                  <wpg:grpSpPr bwMode="auto">
                                                    <a:xfrm>
                                                      <a:off x="1808" y="6642"/>
                                                      <a:ext cx="2080" cy="1620"/>
                                                      <a:chOff x="2850" y="1921"/>
                                                      <a:chExt cx="2858" cy="1994"/>
                                                    </a:xfrm>
                                                  </wpg:grpSpPr>
                                                  <wps:wsp>
                                                    <wps:cNvPr id="2318" name="AutoShape 226"/>
                                                    <wps:cNvSpPr>
                                                      <a:spLocks noChangeAspect="1" noChangeArrowheads="1"/>
                                                    </wps:cNvSpPr>
                                                    <wps:spPr bwMode="auto">
                                                      <a:xfrm>
                                                        <a:off x="3498" y="2269"/>
                                                        <a:ext cx="520" cy="36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g:cNvPr id="2319" name="Group 227"/>
                                                    <wpg:cNvGrpSpPr>
                                                      <a:grpSpLocks noChangeAspect="1"/>
                                                    </wpg:cNvGrpSpPr>
                                                    <wpg:grpSpPr bwMode="auto">
                                                      <a:xfrm>
                                                        <a:off x="3368" y="1921"/>
                                                        <a:ext cx="780" cy="440"/>
                                                        <a:chOff x="3368" y="1921"/>
                                                        <a:chExt cx="780" cy="440"/>
                                                      </a:xfrm>
                                                    </wpg:grpSpPr>
                                                    <wps:wsp>
                                                      <wps:cNvPr id="2320" name="AutoShape 228"/>
                                                      <wps:cNvSpPr>
                                                        <a:spLocks noChangeAspect="1" noChangeArrowheads="1"/>
                                                      </wps:cNvSpPr>
                                                      <wps:spPr bwMode="auto">
                                                        <a:xfrm rot="5400000">
                                                          <a:off x="3666" y="1623"/>
                                                          <a:ext cx="179" cy="775"/>
                                                        </a:xfrm>
                                                        <a:prstGeom prst="moon">
                                                          <a:avLst>
                                                            <a:gd name="adj" fmla="val 87500"/>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2321" name="AutoShape 229"/>
                                                      <wps:cNvSpPr>
                                                        <a:spLocks noChangeAspect="1" noChangeArrowheads="1"/>
                                                      </wps:cNvSpPr>
                                                      <wps:spPr bwMode="auto">
                                                        <a:xfrm>
                                                          <a:off x="3368" y="2001"/>
                                                          <a:ext cx="780" cy="360"/>
                                                        </a:xfrm>
                                                        <a:prstGeom prst="flowChartAlternateProcess">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s:wsp>
                                                    <wps:cNvPr id="2322" name="Freeform 230"/>
                                                    <wps:cNvSpPr>
                                                      <a:spLocks noChangeAspect="1"/>
                                                    </wps:cNvSpPr>
                                                    <wps:spPr bwMode="auto">
                                                      <a:xfrm>
                                                        <a:off x="2850" y="2460"/>
                                                        <a:ext cx="2858" cy="1455"/>
                                                      </a:xfrm>
                                                      <a:custGeom>
                                                        <a:avLst/>
                                                        <a:gdLst>
                                                          <a:gd name="T0" fmla="*/ 258 w 3525"/>
                                                          <a:gd name="T1" fmla="*/ 57 h 1455"/>
                                                          <a:gd name="T2" fmla="*/ 345 w 3525"/>
                                                          <a:gd name="T3" fmla="*/ 0 h 1455"/>
                                                          <a:gd name="T4" fmla="*/ 728 w 3525"/>
                                                          <a:gd name="T5" fmla="*/ 0 h 1455"/>
                                                          <a:gd name="T6" fmla="*/ 735 w 3525"/>
                                                          <a:gd name="T7" fmla="*/ 255 h 1455"/>
                                                          <a:gd name="T8" fmla="*/ 735 w 3525"/>
                                                          <a:gd name="T9" fmla="*/ 0 h 1455"/>
                                                          <a:gd name="T10" fmla="*/ 1118 w 3525"/>
                                                          <a:gd name="T11" fmla="*/ 8 h 1455"/>
                                                          <a:gd name="T12" fmla="*/ 1125 w 3525"/>
                                                          <a:gd name="T13" fmla="*/ 248 h 1455"/>
                                                          <a:gd name="T14" fmla="*/ 1125 w 3525"/>
                                                          <a:gd name="T15" fmla="*/ 8 h 1455"/>
                                                          <a:gd name="T16" fmla="*/ 1463 w 3525"/>
                                                          <a:gd name="T17" fmla="*/ 8 h 1455"/>
                                                          <a:gd name="T18" fmla="*/ 1470 w 3525"/>
                                                          <a:gd name="T19" fmla="*/ 240 h 1455"/>
                                                          <a:gd name="T20" fmla="*/ 1463 w 3525"/>
                                                          <a:gd name="T21" fmla="*/ 8 h 1455"/>
                                                          <a:gd name="T22" fmla="*/ 1830 w 3525"/>
                                                          <a:gd name="T23" fmla="*/ 15 h 1455"/>
                                                          <a:gd name="T24" fmla="*/ 1965 w 3525"/>
                                                          <a:gd name="T25" fmla="*/ 90 h 1455"/>
                                                          <a:gd name="T26" fmla="*/ 2310 w 3525"/>
                                                          <a:gd name="T27" fmla="*/ 90 h 1455"/>
                                                          <a:gd name="T28" fmla="*/ 2370 w 3525"/>
                                                          <a:gd name="T29" fmla="*/ 105 h 1455"/>
                                                          <a:gd name="T30" fmla="*/ 2468 w 3525"/>
                                                          <a:gd name="T31" fmla="*/ 135 h 1455"/>
                                                          <a:gd name="T32" fmla="*/ 2513 w 3525"/>
                                                          <a:gd name="T33" fmla="*/ 188 h 1455"/>
                                                          <a:gd name="T34" fmla="*/ 2550 w 3525"/>
                                                          <a:gd name="T35" fmla="*/ 255 h 1455"/>
                                                          <a:gd name="T36" fmla="*/ 3398 w 3525"/>
                                                          <a:gd name="T37" fmla="*/ 248 h 1455"/>
                                                          <a:gd name="T38" fmla="*/ 3525 w 3525"/>
                                                          <a:gd name="T39" fmla="*/ 338 h 1455"/>
                                                          <a:gd name="T40" fmla="*/ 3518 w 3525"/>
                                                          <a:gd name="T41" fmla="*/ 998 h 1455"/>
                                                          <a:gd name="T42" fmla="*/ 3353 w 3525"/>
                                                          <a:gd name="T43" fmla="*/ 1095 h 1455"/>
                                                          <a:gd name="T44" fmla="*/ 2550 w 3525"/>
                                                          <a:gd name="T45" fmla="*/ 1125 h 1455"/>
                                                          <a:gd name="T46" fmla="*/ 2483 w 3525"/>
                                                          <a:gd name="T47" fmla="*/ 1193 h 1455"/>
                                                          <a:gd name="T48" fmla="*/ 2400 w 3525"/>
                                                          <a:gd name="T49" fmla="*/ 1238 h 1455"/>
                                                          <a:gd name="T50" fmla="*/ 2333 w 3525"/>
                                                          <a:gd name="T51" fmla="*/ 1253 h 1455"/>
                                                          <a:gd name="T52" fmla="*/ 1905 w 3525"/>
                                                          <a:gd name="T53" fmla="*/ 1253 h 1455"/>
                                                          <a:gd name="T54" fmla="*/ 1575 w 3525"/>
                                                          <a:gd name="T55" fmla="*/ 1455 h 1455"/>
                                                          <a:gd name="T56" fmla="*/ 615 w 3525"/>
                                                          <a:gd name="T57" fmla="*/ 1448 h 1455"/>
                                                          <a:gd name="T58" fmla="*/ 495 w 3525"/>
                                                          <a:gd name="T59" fmla="*/ 1245 h 1455"/>
                                                          <a:gd name="T60" fmla="*/ 345 w 3525"/>
                                                          <a:gd name="T61" fmla="*/ 1245 h 1455"/>
                                                          <a:gd name="T62" fmla="*/ 293 w 3525"/>
                                                          <a:gd name="T63" fmla="*/ 1223 h 1455"/>
                                                          <a:gd name="T64" fmla="*/ 278 w 3525"/>
                                                          <a:gd name="T65" fmla="*/ 1170 h 1455"/>
                                                          <a:gd name="T66" fmla="*/ 270 w 3525"/>
                                                          <a:gd name="T67" fmla="*/ 990 h 1455"/>
                                                          <a:gd name="T68" fmla="*/ 173 w 3525"/>
                                                          <a:gd name="T69" fmla="*/ 885 h 1455"/>
                                                          <a:gd name="T70" fmla="*/ 165 w 3525"/>
                                                          <a:gd name="T71" fmla="*/ 743 h 1455"/>
                                                          <a:gd name="T72" fmla="*/ 113 w 3525"/>
                                                          <a:gd name="T73" fmla="*/ 735 h 1455"/>
                                                          <a:gd name="T74" fmla="*/ 113 w 3525"/>
                                                          <a:gd name="T75" fmla="*/ 1065 h 1455"/>
                                                          <a:gd name="T76" fmla="*/ 75 w 3525"/>
                                                          <a:gd name="T77" fmla="*/ 1103 h 1455"/>
                                                          <a:gd name="T78" fmla="*/ 38 w 3525"/>
                                                          <a:gd name="T79" fmla="*/ 1103 h 1455"/>
                                                          <a:gd name="T80" fmla="*/ 0 w 3525"/>
                                                          <a:gd name="T81" fmla="*/ 1058 h 1455"/>
                                                          <a:gd name="T82" fmla="*/ 0 w 3525"/>
                                                          <a:gd name="T83" fmla="*/ 353 h 1455"/>
                                                          <a:gd name="T84" fmla="*/ 45 w 3525"/>
                                                          <a:gd name="T85" fmla="*/ 293 h 1455"/>
                                                          <a:gd name="T86" fmla="*/ 90 w 3525"/>
                                                          <a:gd name="T87" fmla="*/ 293 h 1455"/>
                                                          <a:gd name="T88" fmla="*/ 113 w 3525"/>
                                                          <a:gd name="T89" fmla="*/ 338 h 1455"/>
                                                          <a:gd name="T90" fmla="*/ 120 w 3525"/>
                                                          <a:gd name="T91" fmla="*/ 683 h 1455"/>
                                                          <a:gd name="T92" fmla="*/ 165 w 3525"/>
                                                          <a:gd name="T93" fmla="*/ 675 h 1455"/>
                                                          <a:gd name="T94" fmla="*/ 173 w 3525"/>
                                                          <a:gd name="T95" fmla="*/ 548 h 1455"/>
                                                          <a:gd name="T96" fmla="*/ 248 w 3525"/>
                                                          <a:gd name="T97" fmla="*/ 435 h 1455"/>
                                                          <a:gd name="T98" fmla="*/ 258 w 3525"/>
                                                          <a:gd name="T99" fmla="*/ 57 h 1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525" h="1455">
                                                            <a:moveTo>
                                                              <a:pt x="258" y="57"/>
                                                            </a:moveTo>
                                                            <a:lnTo>
                                                              <a:pt x="345" y="0"/>
                                                            </a:lnTo>
                                                            <a:lnTo>
                                                              <a:pt x="728" y="0"/>
                                                            </a:lnTo>
                                                            <a:lnTo>
                                                              <a:pt x="735" y="255"/>
                                                            </a:lnTo>
                                                            <a:lnTo>
                                                              <a:pt x="735" y="0"/>
                                                            </a:lnTo>
                                                            <a:lnTo>
                                                              <a:pt x="1118" y="8"/>
                                                            </a:lnTo>
                                                            <a:lnTo>
                                                              <a:pt x="1125" y="248"/>
                                                            </a:lnTo>
                                                            <a:lnTo>
                                                              <a:pt x="1125" y="8"/>
                                                            </a:lnTo>
                                                            <a:lnTo>
                                                              <a:pt x="1463" y="8"/>
                                                            </a:lnTo>
                                                            <a:lnTo>
                                                              <a:pt x="1470" y="240"/>
                                                            </a:lnTo>
                                                            <a:lnTo>
                                                              <a:pt x="1463" y="8"/>
                                                            </a:lnTo>
                                                            <a:lnTo>
                                                              <a:pt x="1830" y="15"/>
                                                            </a:lnTo>
                                                            <a:lnTo>
                                                              <a:pt x="1965" y="90"/>
                                                            </a:lnTo>
                                                            <a:lnTo>
                                                              <a:pt x="2310" y="90"/>
                                                            </a:lnTo>
                                                            <a:lnTo>
                                                              <a:pt x="2370" y="105"/>
                                                            </a:lnTo>
                                                            <a:lnTo>
                                                              <a:pt x="2468" y="135"/>
                                                            </a:lnTo>
                                                            <a:lnTo>
                                                              <a:pt x="2513" y="188"/>
                                                            </a:lnTo>
                                                            <a:lnTo>
                                                              <a:pt x="2550" y="255"/>
                                                            </a:lnTo>
                                                            <a:lnTo>
                                                              <a:pt x="3398" y="248"/>
                                                            </a:lnTo>
                                                            <a:lnTo>
                                                              <a:pt x="3525" y="338"/>
                                                            </a:lnTo>
                                                            <a:lnTo>
                                                              <a:pt x="3518" y="998"/>
                                                            </a:lnTo>
                                                            <a:lnTo>
                                                              <a:pt x="3353" y="1095"/>
                                                            </a:lnTo>
                                                            <a:lnTo>
                                                              <a:pt x="2550" y="1125"/>
                                                            </a:lnTo>
                                                            <a:lnTo>
                                                              <a:pt x="2483" y="1193"/>
                                                            </a:lnTo>
                                                            <a:lnTo>
                                                              <a:pt x="2400" y="1238"/>
                                                            </a:lnTo>
                                                            <a:lnTo>
                                                              <a:pt x="2333" y="1253"/>
                                                            </a:lnTo>
                                                            <a:lnTo>
                                                              <a:pt x="1905" y="1253"/>
                                                            </a:lnTo>
                                                            <a:lnTo>
                                                              <a:pt x="1575" y="1455"/>
                                                            </a:lnTo>
                                                            <a:lnTo>
                                                              <a:pt x="615" y="1448"/>
                                                            </a:lnTo>
                                                            <a:lnTo>
                                                              <a:pt x="495" y="1245"/>
                                                            </a:lnTo>
                                                            <a:lnTo>
                                                              <a:pt x="345" y="1245"/>
                                                            </a:lnTo>
                                                            <a:lnTo>
                                                              <a:pt x="293" y="1223"/>
                                                            </a:lnTo>
                                                            <a:lnTo>
                                                              <a:pt x="278" y="1170"/>
                                                            </a:lnTo>
                                                            <a:lnTo>
                                                              <a:pt x="270" y="990"/>
                                                            </a:lnTo>
                                                            <a:lnTo>
                                                              <a:pt x="173" y="885"/>
                                                            </a:lnTo>
                                                            <a:lnTo>
                                                              <a:pt x="165" y="743"/>
                                                            </a:lnTo>
                                                            <a:lnTo>
                                                              <a:pt x="113" y="735"/>
                                                            </a:lnTo>
                                                            <a:lnTo>
                                                              <a:pt x="113" y="1065"/>
                                                            </a:lnTo>
                                                            <a:lnTo>
                                                              <a:pt x="75" y="1103"/>
                                                            </a:lnTo>
                                                            <a:lnTo>
                                                              <a:pt x="38" y="1103"/>
                                                            </a:lnTo>
                                                            <a:lnTo>
                                                              <a:pt x="0" y="1058"/>
                                                            </a:lnTo>
                                                            <a:lnTo>
                                                              <a:pt x="0" y="353"/>
                                                            </a:lnTo>
                                                            <a:lnTo>
                                                              <a:pt x="45" y="293"/>
                                                            </a:lnTo>
                                                            <a:lnTo>
                                                              <a:pt x="90" y="293"/>
                                                            </a:lnTo>
                                                            <a:lnTo>
                                                              <a:pt x="113" y="338"/>
                                                            </a:lnTo>
                                                            <a:lnTo>
                                                              <a:pt x="120" y="683"/>
                                                            </a:lnTo>
                                                            <a:lnTo>
                                                              <a:pt x="165" y="675"/>
                                                            </a:lnTo>
                                                            <a:lnTo>
                                                              <a:pt x="173" y="548"/>
                                                            </a:lnTo>
                                                            <a:lnTo>
                                                              <a:pt x="248" y="435"/>
                                                            </a:lnTo>
                                                            <a:lnTo>
                                                              <a:pt x="258" y="57"/>
                                                            </a:lnTo>
                                                            <a:close/>
                                                          </a:path>
                                                        </a:pathLst>
                                                      </a:custGeom>
                                                      <a:solidFill>
                                                        <a:srgbClr val="969696"/>
                                                      </a:solidFill>
                                                      <a:ln w="9525" cmpd="sng">
                                                        <a:solidFill>
                                                          <a:srgbClr val="000000"/>
                                                        </a:solidFill>
                                                        <a:round/>
                                                        <a:headEnd/>
                                                        <a:tailEnd/>
                                                      </a:ln>
                                                    </wps:spPr>
                                                    <wps:bodyPr rot="0" vert="horz" wrap="square" lIns="91440" tIns="45720" rIns="91440" bIns="45720" anchor="t" anchorCtr="0" upright="1">
                                                      <a:noAutofit/>
                                                    </wps:bodyPr>
                                                  </wps:wsp>
                                                  <wps:wsp>
                                                    <wps:cNvPr id="2323" name="Oval 231"/>
                                                    <wps:cNvSpPr>
                                                      <a:spLocks noChangeAspect="1" noChangeArrowheads="1"/>
                                                    </wps:cNvSpPr>
                                                    <wps:spPr bwMode="auto">
                                                      <a:xfrm>
                                                        <a:off x="5234" y="3301"/>
                                                        <a:ext cx="465" cy="386"/>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2324" name="Oval 232"/>
                                                    <wps:cNvSpPr>
                                                      <a:spLocks noChangeAspect="1" noChangeArrowheads="1"/>
                                                    </wps:cNvSpPr>
                                                    <wps:spPr bwMode="auto">
                                                      <a:xfrm>
                                                        <a:off x="5316" y="3365"/>
                                                        <a:ext cx="312" cy="259"/>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grpSp>
                                              </wpg:grpSp>
                                              <wps:wsp>
                                                <wps:cNvPr id="2325" name="AutoShape 233"/>
                                                <wps:cNvSpPr>
                                                  <a:spLocks noChangeAspect="1" noChangeArrowheads="1"/>
                                                </wps:cNvSpPr>
                                                <wps:spPr bwMode="auto">
                                                  <a:xfrm rot="5400000" flipV="1">
                                                    <a:off x="3808" y="8017"/>
                                                    <a:ext cx="720" cy="13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gradFill rotWithShape="0">
                                                    <a:gsLst>
                                                      <a:gs pos="0">
                                                        <a:srgbClr val="FFFFFF">
                                                          <a:gamma/>
                                                          <a:shade val="36078"/>
                                                          <a:invGamma/>
                                                        </a:srgbClr>
                                                      </a:gs>
                                                      <a:gs pos="50000">
                                                        <a:srgbClr val="FFFFFF"/>
                                                      </a:gs>
                                                      <a:gs pos="100000">
                                                        <a:srgbClr val="FFFFFF">
                                                          <a:gamma/>
                                                          <a:shade val="36078"/>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grpSp>
                                          <wpg:grpSp>
                                            <wpg:cNvPr id="2326" name="Group 234"/>
                                            <wpg:cNvGrpSpPr>
                                              <a:grpSpLocks noChangeAspect="1"/>
                                            </wpg:cNvGrpSpPr>
                                            <wpg:grpSpPr bwMode="auto">
                                              <a:xfrm>
                                                <a:off x="4233" y="6787"/>
                                                <a:ext cx="500" cy="390"/>
                                                <a:chOff x="4093" y="6207"/>
                                                <a:chExt cx="500" cy="390"/>
                                              </a:xfrm>
                                            </wpg:grpSpPr>
                                            <wps:wsp>
                                              <wps:cNvPr id="2327" name="Rectangle 235"/>
                                              <wps:cNvSpPr>
                                                <a:spLocks noChangeAspect="1" noChangeArrowheads="1"/>
                                              </wps:cNvSpPr>
                                              <wps:spPr bwMode="auto">
                                                <a:xfrm>
                                                  <a:off x="4093" y="634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328" name="AutoShape 236"/>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g:grpSp>
                                        <wpg:cNvPr id="2329" name="Group 237"/>
                                        <wpg:cNvGrpSpPr>
                                          <a:grpSpLocks noChangeAspect="1"/>
                                        </wpg:cNvGrpSpPr>
                                        <wpg:grpSpPr bwMode="auto">
                                          <a:xfrm>
                                            <a:off x="8801" y="5877"/>
                                            <a:ext cx="2212" cy="1058"/>
                                            <a:chOff x="8848" y="5847"/>
                                            <a:chExt cx="2212" cy="1058"/>
                                          </a:xfrm>
                                        </wpg:grpSpPr>
                                        <wpg:grpSp>
                                          <wpg:cNvPr id="2330" name="Group 238"/>
                                          <wpg:cNvGrpSpPr>
                                            <a:grpSpLocks noChangeAspect="1"/>
                                          </wpg:cNvGrpSpPr>
                                          <wpg:grpSpPr bwMode="auto">
                                            <a:xfrm flipH="1">
                                              <a:off x="8848" y="6177"/>
                                              <a:ext cx="500" cy="390"/>
                                              <a:chOff x="4093" y="6207"/>
                                              <a:chExt cx="500" cy="390"/>
                                            </a:xfrm>
                                          </wpg:grpSpPr>
                                          <wps:wsp>
                                            <wps:cNvPr id="2331" name="Rectangle 239"/>
                                            <wps:cNvSpPr>
                                              <a:spLocks noChangeAspect="1" noChangeArrowheads="1"/>
                                            </wps:cNvSpPr>
                                            <wps:spPr bwMode="auto">
                                              <a:xfrm>
                                                <a:off x="4093" y="634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332" name="AutoShape 240"/>
                                            <wps:cNvSpPr>
                                              <a:spLocks noChangeAspect="1" noChangeArrowheads="1"/>
                                            </wps:cNvSpPr>
                                            <wps:spPr bwMode="auto">
                                              <a:xfrm rot="-5400000">
                                                <a:off x="4218" y="622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2333" name="Group 241"/>
                                          <wpg:cNvGrpSpPr>
                                            <a:grpSpLocks noChangeAspect="1"/>
                                          </wpg:cNvGrpSpPr>
                                          <wpg:grpSpPr bwMode="auto">
                                            <a:xfrm>
                                              <a:off x="9348" y="5847"/>
                                              <a:ext cx="1712" cy="1058"/>
                                              <a:chOff x="3628" y="8637"/>
                                              <a:chExt cx="5522" cy="2865"/>
                                            </a:xfrm>
                                          </wpg:grpSpPr>
                                          <wps:wsp>
                                            <wps:cNvPr id="2334" name="Freeform 242"/>
                                            <wps:cNvSpPr>
                                              <a:spLocks noChangeAspect="1"/>
                                            </wps:cNvSpPr>
                                            <wps:spPr bwMode="auto">
                                              <a:xfrm flipH="1">
                                                <a:off x="3628" y="8637"/>
                                                <a:ext cx="3250" cy="2865"/>
                                              </a:xfrm>
                                              <a:custGeom>
                                                <a:avLst/>
                                                <a:gdLst>
                                                  <a:gd name="T0" fmla="*/ 390 w 3250"/>
                                                  <a:gd name="T1" fmla="*/ 72 h 2865"/>
                                                  <a:gd name="T2" fmla="*/ 397 w 3250"/>
                                                  <a:gd name="T3" fmla="*/ 855 h 2865"/>
                                                  <a:gd name="T4" fmla="*/ 337 w 3250"/>
                                                  <a:gd name="T5" fmla="*/ 975 h 2865"/>
                                                  <a:gd name="T6" fmla="*/ 217 w 3250"/>
                                                  <a:gd name="T7" fmla="*/ 1035 h 2865"/>
                                                  <a:gd name="T8" fmla="*/ 7 w 3250"/>
                                                  <a:gd name="T9" fmla="*/ 1050 h 2865"/>
                                                  <a:gd name="T10" fmla="*/ 0 w 3250"/>
                                                  <a:gd name="T11" fmla="*/ 1872 h 2865"/>
                                                  <a:gd name="T12" fmla="*/ 232 w 3250"/>
                                                  <a:gd name="T13" fmla="*/ 1905 h 2865"/>
                                                  <a:gd name="T14" fmla="*/ 337 w 3250"/>
                                                  <a:gd name="T15" fmla="*/ 1935 h 2865"/>
                                                  <a:gd name="T16" fmla="*/ 390 w 3250"/>
                                                  <a:gd name="T17" fmla="*/ 2052 h 2865"/>
                                                  <a:gd name="T18" fmla="*/ 390 w 3250"/>
                                                  <a:gd name="T19" fmla="*/ 2772 h 2865"/>
                                                  <a:gd name="T20" fmla="*/ 562 w 3250"/>
                                                  <a:gd name="T21" fmla="*/ 2835 h 2865"/>
                                                  <a:gd name="T22" fmla="*/ 772 w 3250"/>
                                                  <a:gd name="T23" fmla="*/ 2865 h 2865"/>
                                                  <a:gd name="T24" fmla="*/ 1027 w 3250"/>
                                                  <a:gd name="T25" fmla="*/ 2835 h 2865"/>
                                                  <a:gd name="T26" fmla="*/ 1170 w 3250"/>
                                                  <a:gd name="T27" fmla="*/ 2772 h 2865"/>
                                                  <a:gd name="T28" fmla="*/ 1170 w 3250"/>
                                                  <a:gd name="T29" fmla="*/ 2232 h 2865"/>
                                                  <a:gd name="T30" fmla="*/ 1560 w 3250"/>
                                                  <a:gd name="T31" fmla="*/ 1872 h 2865"/>
                                                  <a:gd name="T32" fmla="*/ 2990 w 3250"/>
                                                  <a:gd name="T33" fmla="*/ 1872 h 2865"/>
                                                  <a:gd name="T34" fmla="*/ 3250 w 3250"/>
                                                  <a:gd name="T35" fmla="*/ 1692 h 2865"/>
                                                  <a:gd name="T36" fmla="*/ 3250 w 3250"/>
                                                  <a:gd name="T37" fmla="*/ 1152 h 2865"/>
                                                  <a:gd name="T38" fmla="*/ 2990 w 3250"/>
                                                  <a:gd name="T39" fmla="*/ 972 h 2865"/>
                                                  <a:gd name="T40" fmla="*/ 1560 w 3250"/>
                                                  <a:gd name="T41" fmla="*/ 972 h 2865"/>
                                                  <a:gd name="T42" fmla="*/ 1170 w 3250"/>
                                                  <a:gd name="T43" fmla="*/ 612 h 2865"/>
                                                  <a:gd name="T44" fmla="*/ 1170 w 3250"/>
                                                  <a:gd name="T45" fmla="*/ 72 h 2865"/>
                                                  <a:gd name="T46" fmla="*/ 1042 w 3250"/>
                                                  <a:gd name="T47" fmla="*/ 15 h 2865"/>
                                                  <a:gd name="T48" fmla="*/ 787 w 3250"/>
                                                  <a:gd name="T49" fmla="*/ 0 h 2865"/>
                                                  <a:gd name="T50" fmla="*/ 547 w 3250"/>
                                                  <a:gd name="T51" fmla="*/ 15 h 2865"/>
                                                  <a:gd name="T52" fmla="*/ 390 w 3250"/>
                                                  <a:gd name="T53" fmla="*/ 72 h 2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250" h="2865">
                                                    <a:moveTo>
                                                      <a:pt x="390" y="72"/>
                                                    </a:moveTo>
                                                    <a:lnTo>
                                                      <a:pt x="397" y="855"/>
                                                    </a:lnTo>
                                                    <a:lnTo>
                                                      <a:pt x="337" y="975"/>
                                                    </a:lnTo>
                                                    <a:lnTo>
                                                      <a:pt x="217" y="1035"/>
                                                    </a:lnTo>
                                                    <a:lnTo>
                                                      <a:pt x="7" y="1050"/>
                                                    </a:lnTo>
                                                    <a:lnTo>
                                                      <a:pt x="0" y="1872"/>
                                                    </a:lnTo>
                                                    <a:lnTo>
                                                      <a:pt x="232" y="1905"/>
                                                    </a:lnTo>
                                                    <a:lnTo>
                                                      <a:pt x="337" y="1935"/>
                                                    </a:lnTo>
                                                    <a:lnTo>
                                                      <a:pt x="390" y="2052"/>
                                                    </a:lnTo>
                                                    <a:lnTo>
                                                      <a:pt x="390" y="2772"/>
                                                    </a:lnTo>
                                                    <a:lnTo>
                                                      <a:pt x="562" y="2835"/>
                                                    </a:lnTo>
                                                    <a:lnTo>
                                                      <a:pt x="772" y="2865"/>
                                                    </a:lnTo>
                                                    <a:lnTo>
                                                      <a:pt x="1027" y="2835"/>
                                                    </a:lnTo>
                                                    <a:lnTo>
                                                      <a:pt x="1170" y="2772"/>
                                                    </a:lnTo>
                                                    <a:lnTo>
                                                      <a:pt x="1170" y="2232"/>
                                                    </a:lnTo>
                                                    <a:lnTo>
                                                      <a:pt x="1560" y="1872"/>
                                                    </a:lnTo>
                                                    <a:lnTo>
                                                      <a:pt x="2990" y="1872"/>
                                                    </a:lnTo>
                                                    <a:lnTo>
                                                      <a:pt x="3250" y="1692"/>
                                                    </a:lnTo>
                                                    <a:lnTo>
                                                      <a:pt x="3250" y="1152"/>
                                                    </a:lnTo>
                                                    <a:lnTo>
                                                      <a:pt x="2990" y="972"/>
                                                    </a:lnTo>
                                                    <a:lnTo>
                                                      <a:pt x="1560" y="972"/>
                                                    </a:lnTo>
                                                    <a:lnTo>
                                                      <a:pt x="1170" y="612"/>
                                                    </a:lnTo>
                                                    <a:lnTo>
                                                      <a:pt x="1170" y="72"/>
                                                    </a:lnTo>
                                                    <a:lnTo>
                                                      <a:pt x="1042" y="15"/>
                                                    </a:lnTo>
                                                    <a:lnTo>
                                                      <a:pt x="787" y="0"/>
                                                    </a:lnTo>
                                                    <a:lnTo>
                                                      <a:pt x="547" y="15"/>
                                                    </a:lnTo>
                                                    <a:lnTo>
                                                      <a:pt x="390" y="72"/>
                                                    </a:lnTo>
                                                    <a:close/>
                                                  </a:path>
                                                </a:pathLst>
                                              </a:custGeom>
                                              <a:gradFill rotWithShape="0">
                                                <a:gsLst>
                                                  <a:gs pos="0">
                                                    <a:srgbClr val="333333"/>
                                                  </a:gs>
                                                  <a:gs pos="50000">
                                                    <a:srgbClr val="C0C0C0"/>
                                                  </a:gs>
                                                  <a:gs pos="100000">
                                                    <a:srgbClr val="333333"/>
                                                  </a:gs>
                                                </a:gsLst>
                                                <a:lin ang="5400000" scaled="1"/>
                                              </a:gradFill>
                                              <a:ln w="12700" cmpd="sng">
                                                <a:solidFill>
                                                  <a:srgbClr val="000000"/>
                                                </a:solidFill>
                                                <a:round/>
                                                <a:headEnd/>
                                                <a:tailEnd/>
                                              </a:ln>
                                            </wps:spPr>
                                            <wps:bodyPr rot="0" vert="horz" wrap="square" lIns="91440" tIns="45720" rIns="91440" bIns="45720" anchor="t" anchorCtr="0" upright="1">
                                              <a:noAutofit/>
                                            </wps:bodyPr>
                                          </wps:wsp>
                                          <wps:wsp>
                                            <wps:cNvPr id="2335" name="Freeform 243"/>
                                            <wps:cNvSpPr>
                                              <a:spLocks noChangeAspect="1"/>
                                            </wps:cNvSpPr>
                                            <wps:spPr bwMode="auto">
                                              <a:xfrm>
                                                <a:off x="6870" y="9702"/>
                                                <a:ext cx="2280" cy="1293"/>
                                              </a:xfrm>
                                              <a:custGeom>
                                                <a:avLst/>
                                                <a:gdLst>
                                                  <a:gd name="T0" fmla="*/ 0 w 2280"/>
                                                  <a:gd name="T1" fmla="*/ 3 h 1293"/>
                                                  <a:gd name="T2" fmla="*/ 758 w 2280"/>
                                                  <a:gd name="T3" fmla="*/ 0 h 1293"/>
                                                  <a:gd name="T4" fmla="*/ 1845 w 2280"/>
                                                  <a:gd name="T5" fmla="*/ 341 h 1293"/>
                                                  <a:gd name="T6" fmla="*/ 1958 w 2280"/>
                                                  <a:gd name="T7" fmla="*/ 356 h 1293"/>
                                                  <a:gd name="T8" fmla="*/ 2055 w 2280"/>
                                                  <a:gd name="T9" fmla="*/ 333 h 1293"/>
                                                  <a:gd name="T10" fmla="*/ 2190 w 2280"/>
                                                  <a:gd name="T11" fmla="*/ 348 h 1293"/>
                                                  <a:gd name="T12" fmla="*/ 2280 w 2280"/>
                                                  <a:gd name="T13" fmla="*/ 438 h 1293"/>
                                                  <a:gd name="T14" fmla="*/ 2235 w 2280"/>
                                                  <a:gd name="T15" fmla="*/ 573 h 1293"/>
                                                  <a:gd name="T16" fmla="*/ 2175 w 2280"/>
                                                  <a:gd name="T17" fmla="*/ 551 h 1293"/>
                                                  <a:gd name="T18" fmla="*/ 2190 w 2280"/>
                                                  <a:gd name="T19" fmla="*/ 498 h 1293"/>
                                                  <a:gd name="T20" fmla="*/ 2108 w 2280"/>
                                                  <a:gd name="T21" fmla="*/ 476 h 1293"/>
                                                  <a:gd name="T22" fmla="*/ 1853 w 2280"/>
                                                  <a:gd name="T23" fmla="*/ 1106 h 1293"/>
                                                  <a:gd name="T24" fmla="*/ 1913 w 2280"/>
                                                  <a:gd name="T25" fmla="*/ 1128 h 1293"/>
                                                  <a:gd name="T26" fmla="*/ 1943 w 2280"/>
                                                  <a:gd name="T27" fmla="*/ 1076 h 1293"/>
                                                  <a:gd name="T28" fmla="*/ 2018 w 2280"/>
                                                  <a:gd name="T29" fmla="*/ 1113 h 1293"/>
                                                  <a:gd name="T30" fmla="*/ 1958 w 2280"/>
                                                  <a:gd name="T31" fmla="*/ 1241 h 1293"/>
                                                  <a:gd name="T32" fmla="*/ 1905 w 2280"/>
                                                  <a:gd name="T33" fmla="*/ 1271 h 1293"/>
                                                  <a:gd name="T34" fmla="*/ 1830 w 2280"/>
                                                  <a:gd name="T35" fmla="*/ 1293 h 1293"/>
                                                  <a:gd name="T36" fmla="*/ 1725 w 2280"/>
                                                  <a:gd name="T37" fmla="*/ 1263 h 1293"/>
                                                  <a:gd name="T38" fmla="*/ 1665 w 2280"/>
                                                  <a:gd name="T39" fmla="*/ 1158 h 1293"/>
                                                  <a:gd name="T40" fmla="*/ 1538 w 2280"/>
                                                  <a:gd name="T41" fmla="*/ 1080 h 1293"/>
                                                  <a:gd name="T42" fmla="*/ 750 w 2280"/>
                                                  <a:gd name="T43" fmla="*/ 813 h 1293"/>
                                                  <a:gd name="T44" fmla="*/ 0 w 2280"/>
                                                  <a:gd name="T45" fmla="*/ 813 h 1293"/>
                                                  <a:gd name="T46" fmla="*/ 0 w 2280"/>
                                                  <a:gd name="T47" fmla="*/ 3 h 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280" h="1293">
                                                    <a:moveTo>
                                                      <a:pt x="0" y="3"/>
                                                    </a:moveTo>
                                                    <a:lnTo>
                                                      <a:pt x="758" y="0"/>
                                                    </a:lnTo>
                                                    <a:lnTo>
                                                      <a:pt x="1845" y="341"/>
                                                    </a:lnTo>
                                                    <a:lnTo>
                                                      <a:pt x="1958" y="356"/>
                                                    </a:lnTo>
                                                    <a:lnTo>
                                                      <a:pt x="2055" y="333"/>
                                                    </a:lnTo>
                                                    <a:lnTo>
                                                      <a:pt x="2190" y="348"/>
                                                    </a:lnTo>
                                                    <a:lnTo>
                                                      <a:pt x="2280" y="438"/>
                                                    </a:lnTo>
                                                    <a:lnTo>
                                                      <a:pt x="2235" y="573"/>
                                                    </a:lnTo>
                                                    <a:lnTo>
                                                      <a:pt x="2175" y="551"/>
                                                    </a:lnTo>
                                                    <a:lnTo>
                                                      <a:pt x="2190" y="498"/>
                                                    </a:lnTo>
                                                    <a:lnTo>
                                                      <a:pt x="2108" y="476"/>
                                                    </a:lnTo>
                                                    <a:lnTo>
                                                      <a:pt x="1853" y="1106"/>
                                                    </a:lnTo>
                                                    <a:lnTo>
                                                      <a:pt x="1913" y="1128"/>
                                                    </a:lnTo>
                                                    <a:lnTo>
                                                      <a:pt x="1943" y="1076"/>
                                                    </a:lnTo>
                                                    <a:lnTo>
                                                      <a:pt x="2018" y="1113"/>
                                                    </a:lnTo>
                                                    <a:lnTo>
                                                      <a:pt x="1958" y="1241"/>
                                                    </a:lnTo>
                                                    <a:lnTo>
                                                      <a:pt x="1905" y="1271"/>
                                                    </a:lnTo>
                                                    <a:lnTo>
                                                      <a:pt x="1830" y="1293"/>
                                                    </a:lnTo>
                                                    <a:lnTo>
                                                      <a:pt x="1725" y="1263"/>
                                                    </a:lnTo>
                                                    <a:lnTo>
                                                      <a:pt x="1665" y="1158"/>
                                                    </a:lnTo>
                                                    <a:lnTo>
                                                      <a:pt x="1538" y="1080"/>
                                                    </a:lnTo>
                                                    <a:lnTo>
                                                      <a:pt x="750" y="813"/>
                                                    </a:lnTo>
                                                    <a:lnTo>
                                                      <a:pt x="0" y="813"/>
                                                    </a:lnTo>
                                                    <a:lnTo>
                                                      <a:pt x="0" y="3"/>
                                                    </a:lnTo>
                                                    <a:close/>
                                                  </a:path>
                                                </a:pathLst>
                                              </a:custGeom>
                                              <a:solidFill>
                                                <a:srgbClr val="DDDDDD"/>
                                              </a:solidFill>
                                              <a:ln w="12700" cmpd="sng">
                                                <a:solidFill>
                                                  <a:srgbClr val="000000"/>
                                                </a:solidFill>
                                                <a:round/>
                                                <a:headEnd/>
                                                <a:tailEnd/>
                                              </a:ln>
                                            </wps:spPr>
                                            <wps:bodyPr rot="0" vert="horz" wrap="square" lIns="91440" tIns="45720" rIns="91440" bIns="45720" anchor="t" anchorCtr="0" upright="1">
                                              <a:noAutofit/>
                                            </wps:bodyPr>
                                          </wps:wsp>
                                          <wps:wsp>
                                            <wps:cNvPr id="6016" name="Freeform 244"/>
                                            <wps:cNvSpPr>
                                              <a:spLocks noChangeAspect="1"/>
                                            </wps:cNvSpPr>
                                            <wps:spPr bwMode="auto">
                                              <a:xfrm>
                                                <a:off x="4283" y="10407"/>
                                                <a:ext cx="1935" cy="870"/>
                                              </a:xfrm>
                                              <a:custGeom>
                                                <a:avLst/>
                                                <a:gdLst>
                                                  <a:gd name="T0" fmla="*/ 375 w 1935"/>
                                                  <a:gd name="T1" fmla="*/ 15 h 870"/>
                                                  <a:gd name="T2" fmla="*/ 315 w 1935"/>
                                                  <a:gd name="T3" fmla="*/ 345 h 870"/>
                                                  <a:gd name="T4" fmla="*/ 285 w 1935"/>
                                                  <a:gd name="T5" fmla="*/ 480 h 870"/>
                                                  <a:gd name="T6" fmla="*/ 180 w 1935"/>
                                                  <a:gd name="T7" fmla="*/ 585 h 870"/>
                                                  <a:gd name="T8" fmla="*/ 0 w 1935"/>
                                                  <a:gd name="T9" fmla="*/ 645 h 870"/>
                                                  <a:gd name="T10" fmla="*/ 0 w 1935"/>
                                                  <a:gd name="T11" fmla="*/ 870 h 870"/>
                                                  <a:gd name="T12" fmla="*/ 465 w 1935"/>
                                                  <a:gd name="T13" fmla="*/ 870 h 870"/>
                                                  <a:gd name="T14" fmla="*/ 465 w 1935"/>
                                                  <a:gd name="T15" fmla="*/ 750 h 870"/>
                                                  <a:gd name="T16" fmla="*/ 1455 w 1935"/>
                                                  <a:gd name="T17" fmla="*/ 750 h 870"/>
                                                  <a:gd name="T18" fmla="*/ 1470 w 1935"/>
                                                  <a:gd name="T19" fmla="*/ 855 h 870"/>
                                                  <a:gd name="T20" fmla="*/ 1935 w 1935"/>
                                                  <a:gd name="T21" fmla="*/ 855 h 870"/>
                                                  <a:gd name="T22" fmla="*/ 1935 w 1935"/>
                                                  <a:gd name="T23" fmla="*/ 600 h 870"/>
                                                  <a:gd name="T24" fmla="*/ 1755 w 1935"/>
                                                  <a:gd name="T25" fmla="*/ 555 h 870"/>
                                                  <a:gd name="T26" fmla="*/ 1575 w 1935"/>
                                                  <a:gd name="T27" fmla="*/ 495 h 870"/>
                                                  <a:gd name="T28" fmla="*/ 1380 w 1935"/>
                                                  <a:gd name="T29" fmla="*/ 405 h 870"/>
                                                  <a:gd name="T30" fmla="*/ 1230 w 1935"/>
                                                  <a:gd name="T31" fmla="*/ 225 h 870"/>
                                                  <a:gd name="T32" fmla="*/ 1170 w 1935"/>
                                                  <a:gd name="T33" fmla="*/ 0 h 8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935" h="870">
                                                    <a:moveTo>
                                                      <a:pt x="375" y="15"/>
                                                    </a:moveTo>
                                                    <a:lnTo>
                                                      <a:pt x="315" y="345"/>
                                                    </a:lnTo>
                                                    <a:lnTo>
                                                      <a:pt x="285" y="480"/>
                                                    </a:lnTo>
                                                    <a:lnTo>
                                                      <a:pt x="180" y="585"/>
                                                    </a:lnTo>
                                                    <a:lnTo>
                                                      <a:pt x="0" y="645"/>
                                                    </a:lnTo>
                                                    <a:lnTo>
                                                      <a:pt x="0" y="870"/>
                                                    </a:lnTo>
                                                    <a:lnTo>
                                                      <a:pt x="465" y="870"/>
                                                    </a:lnTo>
                                                    <a:lnTo>
                                                      <a:pt x="465" y="750"/>
                                                    </a:lnTo>
                                                    <a:lnTo>
                                                      <a:pt x="1455" y="750"/>
                                                    </a:lnTo>
                                                    <a:lnTo>
                                                      <a:pt x="1470" y="855"/>
                                                    </a:lnTo>
                                                    <a:lnTo>
                                                      <a:pt x="1935" y="855"/>
                                                    </a:lnTo>
                                                    <a:lnTo>
                                                      <a:pt x="1935" y="600"/>
                                                    </a:lnTo>
                                                    <a:lnTo>
                                                      <a:pt x="1755" y="555"/>
                                                    </a:lnTo>
                                                    <a:lnTo>
                                                      <a:pt x="1575" y="495"/>
                                                    </a:lnTo>
                                                    <a:lnTo>
                                                      <a:pt x="1380" y="405"/>
                                                    </a:lnTo>
                                                    <a:lnTo>
                                                      <a:pt x="1230" y="225"/>
                                                    </a:lnTo>
                                                    <a:lnTo>
                                                      <a:pt x="1170" y="0"/>
                                                    </a:lnTo>
                                                  </a:path>
                                                </a:pathLst>
                                              </a:custGeom>
                                              <a:gradFill rotWithShape="0">
                                                <a:gsLst>
                                                  <a:gs pos="0">
                                                    <a:srgbClr val="C0C0C0"/>
                                                  </a:gs>
                                                  <a:gs pos="100000">
                                                    <a:srgbClr val="333333"/>
                                                  </a:gs>
                                                </a:gsLst>
                                                <a:lin ang="5400000" scaled="1"/>
                                              </a:gradFill>
                                              <a:ln w="12700" cmpd="sng">
                                                <a:solidFill>
                                                  <a:srgbClr val="000000"/>
                                                </a:solidFill>
                                                <a:round/>
                                                <a:headEnd type="none" w="med" len="med"/>
                                                <a:tailEnd type="none" w="med" len="med"/>
                                              </a:ln>
                                            </wps:spPr>
                                            <wps:bodyPr rot="0" vert="horz" wrap="square" lIns="91440" tIns="45720" rIns="91440" bIns="45720" anchor="t" anchorCtr="0" upright="1">
                                              <a:noAutofit/>
                                            </wps:bodyPr>
                                          </wps:wsp>
                                        </wpg:grpSp>
                                      </wpg:grpSp>
                                      <wpg:grpSp>
                                        <wpg:cNvPr id="6017" name="Group 245"/>
                                        <wpg:cNvGrpSpPr>
                                          <a:grpSpLocks noChangeAspect="1"/>
                                        </wpg:cNvGrpSpPr>
                                        <wpg:grpSpPr bwMode="auto">
                                          <a:xfrm>
                                            <a:off x="6323" y="6147"/>
                                            <a:ext cx="2085" cy="540"/>
                                            <a:chOff x="6398" y="6147"/>
                                            <a:chExt cx="2085" cy="540"/>
                                          </a:xfrm>
                                        </wpg:grpSpPr>
                                        <wpg:grpSp>
                                          <wpg:cNvPr id="6018" name="Group 246"/>
                                          <wpg:cNvGrpSpPr>
                                            <a:grpSpLocks noChangeAspect="1"/>
                                          </wpg:cNvGrpSpPr>
                                          <wpg:grpSpPr bwMode="auto">
                                            <a:xfrm>
                                              <a:off x="6398" y="6207"/>
                                              <a:ext cx="505" cy="390"/>
                                              <a:chOff x="6213" y="6117"/>
                                              <a:chExt cx="505" cy="390"/>
                                            </a:xfrm>
                                          </wpg:grpSpPr>
                                          <wps:wsp>
                                            <wps:cNvPr id="6019" name="Rectangle 247"/>
                                            <wps:cNvSpPr>
                                              <a:spLocks noChangeAspect="1" noChangeArrowheads="1"/>
                                            </wps:cNvSpPr>
                                            <wps:spPr bwMode="auto">
                                              <a:xfrm>
                                                <a:off x="6213" y="625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6020" name="AutoShape 248"/>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6021" name="Group 249"/>
                                          <wpg:cNvGrpSpPr>
                                            <a:grpSpLocks noChangeAspect="1"/>
                                          </wpg:cNvGrpSpPr>
                                          <wpg:grpSpPr bwMode="auto">
                                            <a:xfrm>
                                              <a:off x="7978" y="6207"/>
                                              <a:ext cx="505" cy="390"/>
                                              <a:chOff x="6213" y="6117"/>
                                              <a:chExt cx="505" cy="390"/>
                                            </a:xfrm>
                                          </wpg:grpSpPr>
                                          <wps:wsp>
                                            <wps:cNvPr id="6022" name="Rectangle 250"/>
                                            <wps:cNvSpPr>
                                              <a:spLocks noChangeAspect="1" noChangeArrowheads="1"/>
                                            </wps:cNvSpPr>
                                            <wps:spPr bwMode="auto">
                                              <a:xfrm>
                                                <a:off x="6213" y="625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6023" name="AutoShape 251"/>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g:cNvPr id="6024" name="Group 252"/>
                                          <wpg:cNvGrpSpPr>
                                            <a:grpSpLocks noChangeAspect="1"/>
                                          </wpg:cNvGrpSpPr>
                                          <wpg:grpSpPr bwMode="auto">
                                            <a:xfrm flipH="1">
                                              <a:off x="7398" y="6207"/>
                                              <a:ext cx="505" cy="390"/>
                                              <a:chOff x="6213" y="6117"/>
                                              <a:chExt cx="505" cy="390"/>
                                            </a:xfrm>
                                          </wpg:grpSpPr>
                                          <wps:wsp>
                                            <wps:cNvPr id="6025" name="Rectangle 253"/>
                                            <wps:cNvSpPr>
                                              <a:spLocks noChangeAspect="1" noChangeArrowheads="1"/>
                                            </wps:cNvSpPr>
                                            <wps:spPr bwMode="auto">
                                              <a:xfrm>
                                                <a:off x="6213" y="6252"/>
                                                <a:ext cx="170" cy="12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6026" name="AutoShape 254"/>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s:wsp>
                                          <wps:cNvPr id="6027" name="Rectangle 255"/>
                                          <wps:cNvSpPr>
                                            <a:spLocks noChangeAspect="1" noChangeArrowheads="1"/>
                                          </wps:cNvSpPr>
                                          <wps:spPr bwMode="auto">
                                            <a:xfrm>
                                              <a:off x="7803" y="6147"/>
                                              <a:ext cx="260" cy="540"/>
                                            </a:xfrm>
                                            <a:prstGeom prst="rect">
                                              <a:avLst/>
                                            </a:prstGeom>
                                            <a:gradFill rotWithShape="0">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grpSp>
                                        <wpg:cNvPr id="6028" name="Group 256"/>
                                        <wpg:cNvGrpSpPr>
                                          <a:grpSpLocks noChangeAspect="1"/>
                                        </wpg:cNvGrpSpPr>
                                        <wpg:grpSpPr bwMode="auto">
                                          <a:xfrm flipH="1">
                                            <a:off x="5188" y="7317"/>
                                            <a:ext cx="505" cy="390"/>
                                            <a:chOff x="6213" y="6117"/>
                                            <a:chExt cx="505" cy="390"/>
                                          </a:xfrm>
                                        </wpg:grpSpPr>
                                        <wps:wsp>
                                          <wps:cNvPr id="6029" name="Rectangle 257"/>
                                          <wps:cNvSpPr>
                                            <a:spLocks noChangeAspect="1" noChangeArrowheads="1"/>
                                          </wps:cNvSpPr>
                                          <wps:spPr bwMode="auto">
                                            <a:xfrm>
                                              <a:off x="6213" y="625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6030" name="AutoShape 258"/>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cNvPr id="6031" name="Group 259"/>
                                        <wpg:cNvGrpSpPr>
                                          <a:grpSpLocks noChangeAspect="1"/>
                                        </wpg:cNvGrpSpPr>
                                        <wpg:grpSpPr bwMode="auto">
                                          <a:xfrm>
                                            <a:off x="6458" y="7332"/>
                                            <a:ext cx="505" cy="390"/>
                                            <a:chOff x="6213" y="6117"/>
                                            <a:chExt cx="505" cy="390"/>
                                          </a:xfrm>
                                        </wpg:grpSpPr>
                                        <wps:wsp>
                                          <wps:cNvPr id="6032" name="Rectangle 260"/>
                                          <wps:cNvSpPr>
                                            <a:spLocks noChangeAspect="1" noChangeArrowheads="1"/>
                                          </wps:cNvSpPr>
                                          <wps:spPr bwMode="auto">
                                            <a:xfrm>
                                              <a:off x="6213" y="625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6034" name="AutoShape 261"/>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s:wsp>
                                        <wps:cNvPr id="6035" name="Rectangle 262"/>
                                        <wps:cNvSpPr>
                                          <a:spLocks noChangeAspect="1" noChangeArrowheads="1"/>
                                        </wps:cNvSpPr>
                                        <wps:spPr bwMode="auto">
                                          <a:xfrm>
                                            <a:off x="5708" y="6837"/>
                                            <a:ext cx="780" cy="870"/>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6036" name="Rectangle 263"/>
                                        <wps:cNvSpPr>
                                          <a:spLocks noChangeAspect="1" noChangeArrowheads="1"/>
                                        </wps:cNvSpPr>
                                        <wps:spPr bwMode="auto">
                                          <a:xfrm>
                                            <a:off x="5883" y="6297"/>
                                            <a:ext cx="520" cy="540"/>
                                          </a:xfrm>
                                          <a:prstGeom prst="rect">
                                            <a:avLst/>
                                          </a:prstGeom>
                                          <a:gradFill rotWithShape="0">
                                            <a:gsLst>
                                              <a:gs pos="0">
                                                <a:srgbClr val="FFFFFF"/>
                                              </a:gs>
                                              <a:gs pos="100000">
                                                <a:srgbClr val="FFFFFF">
                                                  <a:gamma/>
                                                  <a:shade val="46275"/>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cNvPr id="6037" name="Group 264"/>
                                        <wpg:cNvGrpSpPr>
                                          <a:grpSpLocks noChangeAspect="1"/>
                                        </wpg:cNvGrpSpPr>
                                        <wpg:grpSpPr bwMode="auto">
                                          <a:xfrm flipH="1">
                                            <a:off x="5203" y="6837"/>
                                            <a:ext cx="505" cy="390"/>
                                            <a:chOff x="6213" y="6117"/>
                                            <a:chExt cx="505" cy="390"/>
                                          </a:xfrm>
                                        </wpg:grpSpPr>
                                        <wps:wsp>
                                          <wps:cNvPr id="6038" name="Rectangle 265"/>
                                          <wps:cNvSpPr>
                                            <a:spLocks noChangeAspect="1" noChangeArrowheads="1"/>
                                          </wps:cNvSpPr>
                                          <wps:spPr bwMode="auto">
                                            <a:xfrm>
                                              <a:off x="6213" y="6252"/>
                                              <a:ext cx="170" cy="125"/>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6039" name="AutoShape 266"/>
                                          <wps:cNvSpPr>
                                            <a:spLocks noChangeAspect="1" noChangeArrowheads="1"/>
                                          </wps:cNvSpPr>
                                          <wps:spPr bwMode="auto">
                                            <a:xfrm rot="-5400000">
                                              <a:off x="6343" y="6132"/>
                                              <a:ext cx="390" cy="360"/>
                                            </a:xfrm>
                                            <a:custGeom>
                                              <a:avLst/>
                                              <a:gdLst>
                                                <a:gd name="G0" fmla="+- 7116 0 0"/>
                                                <a:gd name="G1" fmla="+- 11224936 0 0"/>
                                                <a:gd name="G2" fmla="+- 0 0 11224936"/>
                                                <a:gd name="T0" fmla="*/ 0 256 1"/>
                                                <a:gd name="T1" fmla="*/ 180 256 1"/>
                                                <a:gd name="G3" fmla="+- 11224936 T0 T1"/>
                                                <a:gd name="T2" fmla="*/ 0 256 1"/>
                                                <a:gd name="T3" fmla="*/ 90 256 1"/>
                                                <a:gd name="G4" fmla="+- 11224936 T2 T3"/>
                                                <a:gd name="G5" fmla="*/ G4 2 1"/>
                                                <a:gd name="T4" fmla="*/ 90 256 1"/>
                                                <a:gd name="T5" fmla="*/ 0 256 1"/>
                                                <a:gd name="G6" fmla="+- 11224936 T4 T5"/>
                                                <a:gd name="G7" fmla="*/ G6 2 1"/>
                                                <a:gd name="G8" fmla="abs 11224936"/>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116"/>
                                                <a:gd name="G18" fmla="*/ 7116 1 2"/>
                                                <a:gd name="G19" fmla="+- G18 5400 0"/>
                                                <a:gd name="G20" fmla="cos G19 11224936"/>
                                                <a:gd name="G21" fmla="sin G19 11224936"/>
                                                <a:gd name="G22" fmla="+- G20 10800 0"/>
                                                <a:gd name="G23" fmla="+- G21 10800 0"/>
                                                <a:gd name="G24" fmla="+- 10800 0 G20"/>
                                                <a:gd name="G25" fmla="+- 7116 10800 0"/>
                                                <a:gd name="G26" fmla="?: G9 G17 G25"/>
                                                <a:gd name="G27" fmla="?: G9 0 21600"/>
                                                <a:gd name="G28" fmla="cos 10800 11224936"/>
                                                <a:gd name="G29" fmla="sin 10800 11224936"/>
                                                <a:gd name="G30" fmla="sin 7116 11224936"/>
                                                <a:gd name="G31" fmla="+- G28 10800 0"/>
                                                <a:gd name="G32" fmla="+- G29 10800 0"/>
                                                <a:gd name="G33" fmla="+- G30 10800 0"/>
                                                <a:gd name="G34" fmla="?: G4 0 G31"/>
                                                <a:gd name="G35" fmla="?: 11224936 G34 0"/>
                                                <a:gd name="G36" fmla="?: G6 G35 G31"/>
                                                <a:gd name="G37" fmla="+- 21600 0 G36"/>
                                                <a:gd name="G38" fmla="?: G4 0 G33"/>
                                                <a:gd name="G39" fmla="?: 11224936 G38 G32"/>
                                                <a:gd name="G40" fmla="?: G6 G39 0"/>
                                                <a:gd name="G41" fmla="?: G4 G32 21600"/>
                                                <a:gd name="G42" fmla="?: G6 G41 G33"/>
                                                <a:gd name="T12" fmla="*/ 10800 w 21600"/>
                                                <a:gd name="T13" fmla="*/ 0 h 21600"/>
                                                <a:gd name="T14" fmla="*/ 1945 w 21600"/>
                                                <a:gd name="T15" fmla="*/ 12158 h 21600"/>
                                                <a:gd name="T16" fmla="*/ 10800 w 21600"/>
                                                <a:gd name="T17" fmla="*/ 3684 h 21600"/>
                                                <a:gd name="T18" fmla="*/ 19655 w 21600"/>
                                                <a:gd name="T19" fmla="*/ 12158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766" y="11878"/>
                                                  </a:moveTo>
                                                  <a:cubicBezTo>
                                                    <a:pt x="3711" y="11521"/>
                                                    <a:pt x="3684" y="11161"/>
                                                    <a:pt x="3684" y="10800"/>
                                                  </a:cubicBezTo>
                                                  <a:cubicBezTo>
                                                    <a:pt x="3684" y="6869"/>
                                                    <a:pt x="6869" y="3684"/>
                                                    <a:pt x="10800" y="3684"/>
                                                  </a:cubicBezTo>
                                                  <a:cubicBezTo>
                                                    <a:pt x="14730" y="3684"/>
                                                    <a:pt x="17916" y="6869"/>
                                                    <a:pt x="17916" y="10800"/>
                                                  </a:cubicBezTo>
                                                  <a:cubicBezTo>
                                                    <a:pt x="17916" y="11161"/>
                                                    <a:pt x="17888" y="11521"/>
                                                    <a:pt x="17833" y="11878"/>
                                                  </a:cubicBezTo>
                                                  <a:lnTo>
                                                    <a:pt x="21475" y="12437"/>
                                                  </a:lnTo>
                                                  <a:cubicBezTo>
                                                    <a:pt x="21558" y="11895"/>
                                                    <a:pt x="21600" y="11348"/>
                                                    <a:pt x="21600" y="10800"/>
                                                  </a:cubicBezTo>
                                                  <a:cubicBezTo>
                                                    <a:pt x="21600" y="4835"/>
                                                    <a:pt x="16764" y="0"/>
                                                    <a:pt x="10800" y="0"/>
                                                  </a:cubicBezTo>
                                                  <a:cubicBezTo>
                                                    <a:pt x="4835" y="0"/>
                                                    <a:pt x="0" y="4835"/>
                                                    <a:pt x="0" y="10800"/>
                                                  </a:cubicBezTo>
                                                  <a:cubicBezTo>
                                                    <a:pt x="-1" y="11348"/>
                                                    <a:pt x="41" y="11895"/>
                                                    <a:pt x="124" y="12437"/>
                                                  </a:cubicBezTo>
                                                  <a:close/>
                                                </a:path>
                                              </a:pathLst>
                                            </a:cu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grpSp>
                                  </wpg:grpSp>
                                  <wps:wsp>
                                    <wps:cNvPr id="6040" name="Freeform 267"/>
                                    <wps:cNvSpPr>
                                      <a:spLocks/>
                                    </wps:cNvSpPr>
                                    <wps:spPr bwMode="auto">
                                      <a:xfrm>
                                        <a:off x="9218" y="5108"/>
                                        <a:ext cx="375" cy="1"/>
                                      </a:xfrm>
                                      <a:custGeom>
                                        <a:avLst/>
                                        <a:gdLst>
                                          <a:gd name="T0" fmla="*/ 0 w 375"/>
                                          <a:gd name="T1" fmla="*/ 0 h 1"/>
                                          <a:gd name="T2" fmla="*/ 375 w 375"/>
                                          <a:gd name="T3" fmla="*/ 0 h 1"/>
                                        </a:gdLst>
                                        <a:ahLst/>
                                        <a:cxnLst>
                                          <a:cxn ang="0">
                                            <a:pos x="T0" y="T1"/>
                                          </a:cxn>
                                          <a:cxn ang="0">
                                            <a:pos x="T2" y="T3"/>
                                          </a:cxn>
                                        </a:cxnLst>
                                        <a:rect l="0" t="0" r="r" b="b"/>
                                        <a:pathLst>
                                          <a:path w="375" h="1">
                                            <a:moveTo>
                                              <a:pt x="0" y="0"/>
                                            </a:moveTo>
                                            <a:lnTo>
                                              <a:pt x="375" y="0"/>
                                            </a:lnTo>
                                          </a:path>
                                        </a:pathLst>
                                      </a:custGeom>
                                      <a:noFill/>
                                      <a:ln w="15875" cmpd="sng">
                                        <a:solidFill>
                                          <a:srgbClr val="FF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1" name="Freeform 268"/>
                                    <wps:cNvSpPr>
                                      <a:spLocks/>
                                    </wps:cNvSpPr>
                                    <wps:spPr bwMode="auto">
                                      <a:xfrm>
                                        <a:off x="9953" y="5108"/>
                                        <a:ext cx="337" cy="1"/>
                                      </a:xfrm>
                                      <a:custGeom>
                                        <a:avLst/>
                                        <a:gdLst>
                                          <a:gd name="T0" fmla="*/ 0 w 337"/>
                                          <a:gd name="T1" fmla="*/ 0 h 1"/>
                                          <a:gd name="T2" fmla="*/ 337 w 337"/>
                                          <a:gd name="T3" fmla="*/ 0 h 1"/>
                                        </a:gdLst>
                                        <a:ahLst/>
                                        <a:cxnLst>
                                          <a:cxn ang="0">
                                            <a:pos x="T0" y="T1"/>
                                          </a:cxn>
                                          <a:cxn ang="0">
                                            <a:pos x="T2" y="T3"/>
                                          </a:cxn>
                                        </a:cxnLst>
                                        <a:rect l="0" t="0" r="r" b="b"/>
                                        <a:pathLst>
                                          <a:path w="337" h="1">
                                            <a:moveTo>
                                              <a:pt x="0" y="0"/>
                                            </a:moveTo>
                                            <a:lnTo>
                                              <a:pt x="337" y="0"/>
                                            </a:lnTo>
                                          </a:path>
                                        </a:pathLst>
                                      </a:custGeom>
                                      <a:noFill/>
                                      <a:ln w="15875" cmpd="sng">
                                        <a:solidFill>
                                          <a:srgbClr val="FF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2" name="Freeform 269"/>
                                    <wps:cNvSpPr>
                                      <a:spLocks/>
                                    </wps:cNvSpPr>
                                    <wps:spPr bwMode="auto">
                                      <a:xfrm>
                                        <a:off x="8235" y="5386"/>
                                        <a:ext cx="353" cy="22"/>
                                      </a:xfrm>
                                      <a:custGeom>
                                        <a:avLst/>
                                        <a:gdLst>
                                          <a:gd name="T0" fmla="*/ 0 w 353"/>
                                          <a:gd name="T1" fmla="*/ 0 h 22"/>
                                          <a:gd name="T2" fmla="*/ 353 w 353"/>
                                          <a:gd name="T3" fmla="*/ 22 h 22"/>
                                        </a:gdLst>
                                        <a:ahLst/>
                                        <a:cxnLst>
                                          <a:cxn ang="0">
                                            <a:pos x="T0" y="T1"/>
                                          </a:cxn>
                                          <a:cxn ang="0">
                                            <a:pos x="T2" y="T3"/>
                                          </a:cxn>
                                        </a:cxnLst>
                                        <a:rect l="0" t="0" r="r" b="b"/>
                                        <a:pathLst>
                                          <a:path w="353" h="22">
                                            <a:moveTo>
                                              <a:pt x="0" y="0"/>
                                            </a:moveTo>
                                            <a:lnTo>
                                              <a:pt x="353" y="22"/>
                                            </a:lnTo>
                                          </a:path>
                                        </a:pathLst>
                                      </a:custGeom>
                                      <a:noFill/>
                                      <a:ln w="15875" cmpd="sng">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3" name="Freeform 270"/>
                                    <wps:cNvSpPr>
                                      <a:spLocks/>
                                    </wps:cNvSpPr>
                                    <wps:spPr bwMode="auto">
                                      <a:xfrm>
                                        <a:off x="9278" y="5640"/>
                                        <a:ext cx="442" cy="23"/>
                                      </a:xfrm>
                                      <a:custGeom>
                                        <a:avLst/>
                                        <a:gdLst>
                                          <a:gd name="T0" fmla="*/ 0 w 442"/>
                                          <a:gd name="T1" fmla="*/ 0 h 23"/>
                                          <a:gd name="T2" fmla="*/ 442 w 442"/>
                                          <a:gd name="T3" fmla="*/ 23 h 23"/>
                                        </a:gdLst>
                                        <a:ahLst/>
                                        <a:cxnLst>
                                          <a:cxn ang="0">
                                            <a:pos x="T0" y="T1"/>
                                          </a:cxn>
                                          <a:cxn ang="0">
                                            <a:pos x="T2" y="T3"/>
                                          </a:cxn>
                                        </a:cxnLst>
                                        <a:rect l="0" t="0" r="r" b="b"/>
                                        <a:pathLst>
                                          <a:path w="442" h="23">
                                            <a:moveTo>
                                              <a:pt x="0" y="0"/>
                                            </a:moveTo>
                                            <a:lnTo>
                                              <a:pt x="442" y="23"/>
                                            </a:lnTo>
                                          </a:path>
                                        </a:pathLst>
                                      </a:custGeom>
                                      <a:noFill/>
                                      <a:ln w="15875" cmpd="sng">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44" name="Freeform 271"/>
                                  <wps:cNvSpPr>
                                    <a:spLocks/>
                                  </wps:cNvSpPr>
                                  <wps:spPr bwMode="auto">
                                    <a:xfrm>
                                      <a:off x="7848" y="5636"/>
                                      <a:ext cx="742" cy="120"/>
                                    </a:xfrm>
                                    <a:custGeom>
                                      <a:avLst/>
                                      <a:gdLst>
                                        <a:gd name="T0" fmla="*/ 0 w 742"/>
                                        <a:gd name="T1" fmla="*/ 120 h 120"/>
                                        <a:gd name="T2" fmla="*/ 742 w 742"/>
                                        <a:gd name="T3" fmla="*/ 0 h 120"/>
                                      </a:gdLst>
                                      <a:ahLst/>
                                      <a:cxnLst>
                                        <a:cxn ang="0">
                                          <a:pos x="T0" y="T1"/>
                                        </a:cxn>
                                        <a:cxn ang="0">
                                          <a:pos x="T2" y="T3"/>
                                        </a:cxn>
                                      </a:cxnLst>
                                      <a:rect l="0" t="0" r="r" b="b"/>
                                      <a:pathLst>
                                        <a:path w="742" h="120">
                                          <a:moveTo>
                                            <a:pt x="0" y="120"/>
                                          </a:moveTo>
                                          <a:lnTo>
                                            <a:pt x="742" y="0"/>
                                          </a:lnTo>
                                        </a:path>
                                      </a:pathLst>
                                    </a:custGeom>
                                    <a:noFill/>
                                    <a:ln w="15875" cmpd="sng">
                                      <a:solidFill>
                                        <a:srgbClr val="000000"/>
                                      </a:solidFill>
                                      <a:round/>
                                      <a:headEnd type="none"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6045" name="AutoShape 272"/>
                              <wps:cNvSpPr>
                                <a:spLocks noChangeArrowheads="1"/>
                              </wps:cNvSpPr>
                              <wps:spPr bwMode="auto">
                                <a:xfrm>
                                  <a:off x="1548" y="4137"/>
                                  <a:ext cx="390" cy="540"/>
                                </a:xfrm>
                                <a:prstGeom prst="wedgeRectCallout">
                                  <a:avLst>
                                    <a:gd name="adj1" fmla="val -9231"/>
                                    <a:gd name="adj2" fmla="val 197778"/>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1</w:t>
                                    </w:r>
                                  </w:p>
                                </w:txbxContent>
                              </wps:txbx>
                              <wps:bodyPr rot="0" vert="horz" wrap="square" lIns="18000" tIns="36000" rIns="18000" bIns="36000" anchor="t" anchorCtr="0" upright="1">
                                <a:noAutofit/>
                              </wps:bodyPr>
                            </wps:wsp>
                            <wps:wsp>
                              <wps:cNvPr id="6046" name="AutoShape 273"/>
                              <wps:cNvSpPr>
                                <a:spLocks noChangeArrowheads="1"/>
                              </wps:cNvSpPr>
                              <wps:spPr bwMode="auto">
                                <a:xfrm>
                                  <a:off x="6358" y="4137"/>
                                  <a:ext cx="390" cy="540"/>
                                </a:xfrm>
                                <a:prstGeom prst="wedgeRectCallout">
                                  <a:avLst>
                                    <a:gd name="adj1" fmla="val 31796"/>
                                    <a:gd name="adj2" fmla="val 195000"/>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1</w:t>
                                    </w:r>
                                  </w:p>
                                </w:txbxContent>
                              </wps:txbx>
                              <wps:bodyPr rot="0" vert="horz" wrap="square" lIns="18000" tIns="36000" rIns="18000" bIns="36000" anchor="t" anchorCtr="0" upright="1">
                                <a:noAutofit/>
                              </wps:bodyPr>
                            </wps:wsp>
                            <wps:wsp>
                              <wps:cNvPr id="6047" name="AutoShape 274"/>
                              <wps:cNvSpPr>
                                <a:spLocks noChangeArrowheads="1"/>
                              </wps:cNvSpPr>
                              <wps:spPr bwMode="auto">
                                <a:xfrm>
                                  <a:off x="1548" y="7017"/>
                                  <a:ext cx="390" cy="540"/>
                                </a:xfrm>
                                <a:prstGeom prst="wedgeRectCallout">
                                  <a:avLst>
                                    <a:gd name="adj1" fmla="val -5384"/>
                                    <a:gd name="adj2" fmla="val 161667"/>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1</w:t>
                                    </w:r>
                                  </w:p>
                                </w:txbxContent>
                              </wps:txbx>
                              <wps:bodyPr rot="0" vert="horz" wrap="square" lIns="18000" tIns="36000" rIns="18000" bIns="36000" anchor="t" anchorCtr="0" upright="1">
                                <a:noAutofit/>
                              </wps:bodyPr>
                            </wps:wsp>
                            <wps:wsp>
                              <wps:cNvPr id="5088" name="AutoShape 275"/>
                              <wps:cNvSpPr>
                                <a:spLocks noChangeArrowheads="1"/>
                              </wps:cNvSpPr>
                              <wps:spPr bwMode="auto">
                                <a:xfrm>
                                  <a:off x="6358" y="7017"/>
                                  <a:ext cx="390" cy="540"/>
                                </a:xfrm>
                                <a:prstGeom prst="wedgeRectCallout">
                                  <a:avLst>
                                    <a:gd name="adj1" fmla="val 57435"/>
                                    <a:gd name="adj2" fmla="val 158889"/>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1</w:t>
                                    </w:r>
                                  </w:p>
                                </w:txbxContent>
                              </wps:txbx>
                              <wps:bodyPr rot="0" vert="horz" wrap="square" lIns="18000" tIns="36000" rIns="18000" bIns="36000" anchor="t" anchorCtr="0" upright="1">
                                <a:noAutofit/>
                              </wps:bodyPr>
                            </wps:wsp>
                            <wps:wsp>
                              <wps:cNvPr id="5089" name="AutoShape 276"/>
                              <wps:cNvSpPr>
                                <a:spLocks noChangeArrowheads="1"/>
                              </wps:cNvSpPr>
                              <wps:spPr bwMode="auto">
                                <a:xfrm>
                                  <a:off x="2068" y="4137"/>
                                  <a:ext cx="390" cy="540"/>
                                </a:xfrm>
                                <a:prstGeom prst="wedgeRectCallout">
                                  <a:avLst>
                                    <a:gd name="adj1" fmla="val 22819"/>
                                    <a:gd name="adj2" fmla="val 200556"/>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2</w:t>
                                    </w:r>
                                  </w:p>
                                </w:txbxContent>
                              </wps:txbx>
                              <wps:bodyPr rot="0" vert="horz" wrap="square" lIns="18000" tIns="36000" rIns="18000" bIns="36000" anchor="t" anchorCtr="0" upright="1">
                                <a:noAutofit/>
                              </wps:bodyPr>
                            </wps:wsp>
                            <wps:wsp>
                              <wps:cNvPr id="5090" name="AutoShape 277"/>
                              <wps:cNvSpPr>
                                <a:spLocks noChangeArrowheads="1"/>
                              </wps:cNvSpPr>
                              <wps:spPr bwMode="auto">
                                <a:xfrm>
                                  <a:off x="7008" y="4137"/>
                                  <a:ext cx="390" cy="540"/>
                                </a:xfrm>
                                <a:prstGeom prst="wedgeRectCallout">
                                  <a:avLst>
                                    <a:gd name="adj1" fmla="val 21537"/>
                                    <a:gd name="adj2" fmla="val 203333"/>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2</w:t>
                                    </w:r>
                                  </w:p>
                                </w:txbxContent>
                              </wps:txbx>
                              <wps:bodyPr rot="0" vert="horz" wrap="square" lIns="18000" tIns="36000" rIns="18000" bIns="36000" anchor="t" anchorCtr="0" upright="1">
                                <a:noAutofit/>
                              </wps:bodyPr>
                            </wps:wsp>
                            <wps:wsp>
                              <wps:cNvPr id="5091" name="AutoShape 278"/>
                              <wps:cNvSpPr>
                                <a:spLocks noChangeArrowheads="1"/>
                              </wps:cNvSpPr>
                              <wps:spPr bwMode="auto">
                                <a:xfrm>
                                  <a:off x="7008" y="7017"/>
                                  <a:ext cx="390" cy="540"/>
                                </a:xfrm>
                                <a:prstGeom prst="wedgeRectCallout">
                                  <a:avLst>
                                    <a:gd name="adj1" fmla="val 44616"/>
                                    <a:gd name="adj2" fmla="val 164444"/>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2</w:t>
                                    </w:r>
                                  </w:p>
                                </w:txbxContent>
                              </wps:txbx>
                              <wps:bodyPr rot="0" vert="horz" wrap="square" lIns="18000" tIns="36000" rIns="18000" bIns="36000" anchor="t" anchorCtr="0" upright="1">
                                <a:noAutofit/>
                              </wps:bodyPr>
                            </wps:wsp>
                            <wps:wsp>
                              <wps:cNvPr id="5092" name="AutoShape 279"/>
                              <wps:cNvSpPr>
                                <a:spLocks noChangeArrowheads="1"/>
                              </wps:cNvSpPr>
                              <wps:spPr bwMode="auto">
                                <a:xfrm>
                                  <a:off x="2068" y="7017"/>
                                  <a:ext cx="390" cy="540"/>
                                </a:xfrm>
                                <a:prstGeom prst="wedgeRectCallout">
                                  <a:avLst>
                                    <a:gd name="adj1" fmla="val 22819"/>
                                    <a:gd name="adj2" fmla="val 164444"/>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2</w:t>
                                    </w:r>
                                  </w:p>
                                </w:txbxContent>
                              </wps:txbx>
                              <wps:bodyPr rot="0" vert="horz" wrap="square" lIns="18000" tIns="36000" rIns="18000" bIns="36000" anchor="t" anchorCtr="0" upright="1">
                                <a:noAutofit/>
                              </wps:bodyPr>
                            </wps:wsp>
                            <wps:wsp>
                              <wps:cNvPr id="5093" name="AutoShape 280"/>
                              <wps:cNvSpPr>
                                <a:spLocks noChangeArrowheads="1"/>
                              </wps:cNvSpPr>
                              <wps:spPr bwMode="auto">
                                <a:xfrm>
                                  <a:off x="3108" y="4137"/>
                                  <a:ext cx="390" cy="540"/>
                                </a:xfrm>
                                <a:prstGeom prst="wedgeRectCallout">
                                  <a:avLst>
                                    <a:gd name="adj1" fmla="val -155384"/>
                                    <a:gd name="adj2" fmla="val 164444"/>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3</w:t>
                                    </w:r>
                                  </w:p>
                                </w:txbxContent>
                              </wps:txbx>
                              <wps:bodyPr rot="0" vert="horz" wrap="square" lIns="18000" tIns="36000" rIns="18000" bIns="36000" anchor="t" anchorCtr="0" upright="1">
                                <a:noAutofit/>
                              </wps:bodyPr>
                            </wps:wsp>
                            <wps:wsp>
                              <wps:cNvPr id="5094" name="AutoShape 281"/>
                              <wps:cNvSpPr>
                                <a:spLocks noChangeArrowheads="1"/>
                              </wps:cNvSpPr>
                              <wps:spPr bwMode="auto">
                                <a:xfrm>
                                  <a:off x="9348" y="7017"/>
                                  <a:ext cx="390" cy="540"/>
                                </a:xfrm>
                                <a:prstGeom prst="wedgeRectCallout">
                                  <a:avLst>
                                    <a:gd name="adj1" fmla="val 29231"/>
                                    <a:gd name="adj2" fmla="val 131111"/>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5</w:t>
                                    </w:r>
                                  </w:p>
                                </w:txbxContent>
                              </wps:txbx>
                              <wps:bodyPr rot="0" vert="horz" wrap="square" lIns="18000" tIns="36000" rIns="18000" bIns="36000" anchor="t" anchorCtr="0" upright="1">
                                <a:noAutofit/>
                              </wps:bodyPr>
                            </wps:wsp>
                            <wps:wsp>
                              <wps:cNvPr id="5095" name="AutoShape 282"/>
                              <wps:cNvSpPr>
                                <a:spLocks noChangeArrowheads="1"/>
                              </wps:cNvSpPr>
                              <wps:spPr bwMode="auto">
                                <a:xfrm>
                                  <a:off x="4408" y="7017"/>
                                  <a:ext cx="390" cy="540"/>
                                </a:xfrm>
                                <a:prstGeom prst="wedgeRectCallout">
                                  <a:avLst>
                                    <a:gd name="adj1" fmla="val 13847"/>
                                    <a:gd name="adj2" fmla="val 131111"/>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5</w:t>
                                    </w:r>
                                  </w:p>
                                </w:txbxContent>
                              </wps:txbx>
                              <wps:bodyPr rot="0" vert="horz" wrap="square" lIns="18000" tIns="36000" rIns="18000" bIns="36000" anchor="t" anchorCtr="0" upright="1">
                                <a:noAutofit/>
                              </wps:bodyPr>
                            </wps:wsp>
                            <wps:wsp>
                              <wps:cNvPr id="5096" name="AutoShape 283"/>
                              <wps:cNvSpPr>
                                <a:spLocks noChangeArrowheads="1"/>
                              </wps:cNvSpPr>
                              <wps:spPr bwMode="auto">
                                <a:xfrm>
                                  <a:off x="4668" y="4137"/>
                                  <a:ext cx="390" cy="540"/>
                                </a:xfrm>
                                <a:prstGeom prst="wedgeRectCallout">
                                  <a:avLst>
                                    <a:gd name="adj1" fmla="val -113079"/>
                                    <a:gd name="adj2" fmla="val 158889"/>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5</w:t>
                                    </w:r>
                                  </w:p>
                                </w:txbxContent>
                              </wps:txbx>
                              <wps:bodyPr rot="0" vert="horz" wrap="square" lIns="18000" tIns="36000" rIns="18000" bIns="36000" anchor="t" anchorCtr="0" upright="1">
                                <a:noAutofit/>
                              </wps:bodyPr>
                            </wps:wsp>
                            <wps:wsp>
                              <wps:cNvPr id="5097" name="AutoShape 284"/>
                              <wps:cNvSpPr>
                                <a:spLocks noChangeArrowheads="1"/>
                              </wps:cNvSpPr>
                              <wps:spPr bwMode="auto">
                                <a:xfrm>
                                  <a:off x="7138" y="8817"/>
                                  <a:ext cx="390" cy="540"/>
                                </a:xfrm>
                                <a:prstGeom prst="wedgeRectCallout">
                                  <a:avLst>
                                    <a:gd name="adj1" fmla="val 94616"/>
                                    <a:gd name="adj2" fmla="val -138333"/>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7</w:t>
                                    </w:r>
                                  </w:p>
                                </w:txbxContent>
                              </wps:txbx>
                              <wps:bodyPr rot="0" vert="horz" wrap="square" lIns="18000" tIns="36000" rIns="18000" bIns="36000" anchor="t" anchorCtr="0" upright="1">
                                <a:noAutofit/>
                              </wps:bodyPr>
                            </wps:wsp>
                            <wps:wsp>
                              <wps:cNvPr id="5098" name="AutoShape 285"/>
                              <wps:cNvSpPr>
                                <a:spLocks noChangeArrowheads="1"/>
                              </wps:cNvSpPr>
                              <wps:spPr bwMode="auto">
                                <a:xfrm>
                                  <a:off x="4148" y="4137"/>
                                  <a:ext cx="390" cy="540"/>
                                </a:xfrm>
                                <a:prstGeom prst="wedgeRectCallout">
                                  <a:avLst>
                                    <a:gd name="adj1" fmla="val -124616"/>
                                    <a:gd name="adj2" fmla="val 164444"/>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5</w:t>
                                    </w:r>
                                  </w:p>
                                </w:txbxContent>
                              </wps:txbx>
                              <wps:bodyPr rot="0" vert="horz" wrap="square" lIns="18000" tIns="36000" rIns="18000" bIns="36000" anchor="t" anchorCtr="0" upright="1">
                                <a:noAutofit/>
                              </wps:bodyPr>
                            </wps:wsp>
                            <wps:wsp>
                              <wps:cNvPr id="5099" name="AutoShape 286"/>
                              <wps:cNvSpPr>
                                <a:spLocks noChangeArrowheads="1"/>
                              </wps:cNvSpPr>
                              <wps:spPr bwMode="auto">
                                <a:xfrm>
                                  <a:off x="3888" y="7017"/>
                                  <a:ext cx="390" cy="540"/>
                                </a:xfrm>
                                <a:prstGeom prst="wedgeRectCallout">
                                  <a:avLst>
                                    <a:gd name="adj1" fmla="val 26667"/>
                                    <a:gd name="adj2" fmla="val 128333"/>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4</w:t>
                                    </w:r>
                                  </w:p>
                                </w:txbxContent>
                              </wps:txbx>
                              <wps:bodyPr rot="0" vert="horz" wrap="square" lIns="18000" tIns="36000" rIns="18000" bIns="36000" anchor="t" anchorCtr="0" upright="1">
                                <a:noAutofit/>
                              </wps:bodyPr>
                            </wps:wsp>
                            <wps:wsp>
                              <wps:cNvPr id="5100" name="AutoShape 287"/>
                              <wps:cNvSpPr>
                                <a:spLocks noChangeArrowheads="1"/>
                              </wps:cNvSpPr>
                              <wps:spPr bwMode="auto">
                                <a:xfrm>
                                  <a:off x="10388" y="7017"/>
                                  <a:ext cx="390" cy="540"/>
                                </a:xfrm>
                                <a:prstGeom prst="wedgeRectCallout">
                                  <a:avLst>
                                    <a:gd name="adj1" fmla="val -33588"/>
                                    <a:gd name="adj2" fmla="val 131111"/>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6</w:t>
                                    </w:r>
                                  </w:p>
                                </w:txbxContent>
                              </wps:txbx>
                              <wps:bodyPr rot="0" vert="horz" wrap="square" lIns="18000" tIns="36000" rIns="18000" bIns="36000" anchor="t" anchorCtr="0" upright="1">
                                <a:noAutofit/>
                              </wps:bodyPr>
                            </wps:wsp>
                            <wps:wsp>
                              <wps:cNvPr id="5101" name="AutoShape 288"/>
                              <wps:cNvSpPr>
                                <a:spLocks noChangeArrowheads="1"/>
                              </wps:cNvSpPr>
                              <wps:spPr bwMode="auto">
                                <a:xfrm>
                                  <a:off x="5708" y="4137"/>
                                  <a:ext cx="390" cy="540"/>
                                </a:xfrm>
                                <a:prstGeom prst="wedgeRectCallout">
                                  <a:avLst>
                                    <a:gd name="adj1" fmla="val -65639"/>
                                    <a:gd name="adj2" fmla="val 156111"/>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6</w:t>
                                    </w:r>
                                  </w:p>
                                </w:txbxContent>
                              </wps:txbx>
                              <wps:bodyPr rot="0" vert="horz" wrap="square" lIns="18000" tIns="36000" rIns="18000" bIns="36000" anchor="t" anchorCtr="0" upright="1">
                                <a:noAutofit/>
                              </wps:bodyPr>
                            </wps:wsp>
                            <wps:wsp>
                              <wps:cNvPr id="5102" name="AutoShape 289"/>
                              <wps:cNvSpPr>
                                <a:spLocks noChangeArrowheads="1"/>
                              </wps:cNvSpPr>
                              <wps:spPr bwMode="auto">
                                <a:xfrm>
                                  <a:off x="5448" y="7017"/>
                                  <a:ext cx="390" cy="540"/>
                                </a:xfrm>
                                <a:prstGeom prst="wedgeRectCallout">
                                  <a:avLst>
                                    <a:gd name="adj1" fmla="val -47694"/>
                                    <a:gd name="adj2" fmla="val 136667"/>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6</w:t>
                                    </w:r>
                                  </w:p>
                                </w:txbxContent>
                              </wps:txbx>
                              <wps:bodyPr rot="0" vert="horz" wrap="square" lIns="18000" tIns="36000" rIns="18000" bIns="36000" anchor="t" anchorCtr="0" upright="1">
                                <a:noAutofit/>
                              </wps:bodyPr>
                            </wps:wsp>
                            <wps:wsp>
                              <wps:cNvPr id="5103" name="AutoShape 290"/>
                              <wps:cNvSpPr>
                                <a:spLocks noChangeArrowheads="1"/>
                              </wps:cNvSpPr>
                              <wps:spPr bwMode="auto">
                                <a:xfrm>
                                  <a:off x="9478" y="4137"/>
                                  <a:ext cx="390" cy="540"/>
                                </a:xfrm>
                                <a:prstGeom prst="wedgeRectCallout">
                                  <a:avLst>
                                    <a:gd name="adj1" fmla="val -215639"/>
                                    <a:gd name="adj2" fmla="val 170000"/>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6</w:t>
                                    </w:r>
                                  </w:p>
                                </w:txbxContent>
                              </wps:txbx>
                              <wps:bodyPr rot="0" vert="horz" wrap="square" lIns="18000" tIns="36000" rIns="18000" bIns="36000" anchor="t" anchorCtr="0" upright="1">
                                <a:noAutofit/>
                              </wps:bodyPr>
                            </wps:wsp>
                            <wps:wsp>
                              <wps:cNvPr id="5104" name="AutoShape 291"/>
                              <wps:cNvSpPr>
                                <a:spLocks noChangeArrowheads="1"/>
                              </wps:cNvSpPr>
                              <wps:spPr bwMode="auto">
                                <a:xfrm>
                                  <a:off x="8178" y="7017"/>
                                  <a:ext cx="390" cy="540"/>
                                </a:xfrm>
                                <a:prstGeom prst="wedgeRectCallout">
                                  <a:avLst>
                                    <a:gd name="adj1" fmla="val 106153"/>
                                    <a:gd name="adj2" fmla="val 120000"/>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3</w:t>
                                    </w:r>
                                  </w:p>
                                </w:txbxContent>
                              </wps:txbx>
                              <wps:bodyPr rot="0" vert="horz" wrap="square" lIns="18000" tIns="36000" rIns="18000" bIns="36000" anchor="t" anchorCtr="0" upright="1">
                                <a:noAutofit/>
                              </wps:bodyPr>
                            </wps:wsp>
                            <wps:wsp>
                              <wps:cNvPr id="5105" name="AutoShape 292"/>
                              <wps:cNvSpPr>
                                <a:spLocks noChangeArrowheads="1"/>
                              </wps:cNvSpPr>
                              <wps:spPr bwMode="auto">
                                <a:xfrm>
                                  <a:off x="3238" y="7017"/>
                                  <a:ext cx="390" cy="540"/>
                                </a:xfrm>
                                <a:prstGeom prst="wedgeRectCallout">
                                  <a:avLst>
                                    <a:gd name="adj1" fmla="val 63847"/>
                                    <a:gd name="adj2" fmla="val 136667"/>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3</w:t>
                                    </w:r>
                                  </w:p>
                                </w:txbxContent>
                              </wps:txbx>
                              <wps:bodyPr rot="0" vert="horz" wrap="square" lIns="18000" tIns="36000" rIns="18000" bIns="36000" anchor="t" anchorCtr="0" upright="1">
                                <a:noAutofit/>
                              </wps:bodyPr>
                            </wps:wsp>
                            <wps:wsp>
                              <wps:cNvPr id="5106" name="AutoShape 293"/>
                              <wps:cNvSpPr>
                                <a:spLocks noChangeArrowheads="1"/>
                              </wps:cNvSpPr>
                              <wps:spPr bwMode="auto">
                                <a:xfrm>
                                  <a:off x="8048" y="4137"/>
                                  <a:ext cx="390" cy="540"/>
                                </a:xfrm>
                                <a:prstGeom prst="wedgeRectCallout">
                                  <a:avLst>
                                    <a:gd name="adj1" fmla="val -141282"/>
                                    <a:gd name="adj2" fmla="val 167222"/>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3</w:t>
                                    </w:r>
                                  </w:p>
                                </w:txbxContent>
                              </wps:txbx>
                              <wps:bodyPr rot="0" vert="horz" wrap="square" lIns="18000" tIns="36000" rIns="18000" bIns="36000" anchor="t" anchorCtr="0" upright="1">
                                <a:noAutofit/>
                              </wps:bodyPr>
                            </wps:wsp>
                            <wps:wsp>
                              <wps:cNvPr id="5107" name="AutoShape 294"/>
                              <wps:cNvSpPr>
                                <a:spLocks noChangeArrowheads="1"/>
                              </wps:cNvSpPr>
                              <wps:spPr bwMode="auto">
                                <a:xfrm>
                                  <a:off x="2848" y="8817"/>
                                  <a:ext cx="390" cy="540"/>
                                </a:xfrm>
                                <a:prstGeom prst="wedgeRectCallout">
                                  <a:avLst>
                                    <a:gd name="adj1" fmla="val -93847"/>
                                    <a:gd name="adj2" fmla="val -138333"/>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7</w:t>
                                    </w:r>
                                  </w:p>
                                </w:txbxContent>
                              </wps:txbx>
                              <wps:bodyPr rot="0" vert="horz" wrap="square" lIns="18000" tIns="36000" rIns="18000" bIns="36000" anchor="t" anchorCtr="0" upright="1">
                                <a:noAutofit/>
                              </wps:bodyPr>
                            </wps:wsp>
                            <wps:wsp>
                              <wps:cNvPr id="5108" name="AutoShape 295"/>
                              <wps:cNvSpPr>
                                <a:spLocks noChangeArrowheads="1"/>
                              </wps:cNvSpPr>
                              <wps:spPr bwMode="auto">
                                <a:xfrm>
                                  <a:off x="8048" y="5937"/>
                                  <a:ext cx="390" cy="540"/>
                                </a:xfrm>
                                <a:prstGeom prst="wedgeRectCallout">
                                  <a:avLst>
                                    <a:gd name="adj1" fmla="val -142565"/>
                                    <a:gd name="adj2" fmla="val -107778"/>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7</w:t>
                                    </w:r>
                                  </w:p>
                                </w:txbxContent>
                              </wps:txbx>
                              <wps:bodyPr rot="0" vert="horz" wrap="square" lIns="18000" tIns="36000" rIns="18000" bIns="36000" anchor="t" anchorCtr="0" upright="1">
                                <a:noAutofit/>
                              </wps:bodyPr>
                            </wps:wsp>
                            <wps:wsp>
                              <wps:cNvPr id="5109" name="AutoShape 296"/>
                              <wps:cNvSpPr>
                                <a:spLocks noChangeArrowheads="1"/>
                              </wps:cNvSpPr>
                              <wps:spPr bwMode="auto">
                                <a:xfrm>
                                  <a:off x="2848" y="5937"/>
                                  <a:ext cx="390" cy="540"/>
                                </a:xfrm>
                                <a:prstGeom prst="wedgeRectCallout">
                                  <a:avLst>
                                    <a:gd name="adj1" fmla="val -93847"/>
                                    <a:gd name="adj2" fmla="val -113333"/>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7</w:t>
                                    </w:r>
                                  </w:p>
                                </w:txbxContent>
                              </wps:txbx>
                              <wps:bodyPr rot="0" vert="horz" wrap="square" lIns="18000" tIns="36000" rIns="18000" bIns="36000" anchor="t" anchorCtr="0" upright="1">
                                <a:noAutofit/>
                              </wps:bodyPr>
                            </wps:wsp>
                            <wps:wsp>
                              <wps:cNvPr id="5110" name="AutoShape 297"/>
                              <wps:cNvSpPr>
                                <a:spLocks noChangeArrowheads="1"/>
                              </wps:cNvSpPr>
                              <wps:spPr bwMode="auto">
                                <a:xfrm>
                                  <a:off x="8698" y="4137"/>
                                  <a:ext cx="390" cy="540"/>
                                </a:xfrm>
                                <a:prstGeom prst="wedgeRectCallout">
                                  <a:avLst>
                                    <a:gd name="adj1" fmla="val -190000"/>
                                    <a:gd name="adj2" fmla="val 170000"/>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4</w:t>
                                    </w:r>
                                  </w:p>
                                </w:txbxContent>
                              </wps:txbx>
                              <wps:bodyPr rot="0" vert="horz" wrap="square" lIns="18000" tIns="36000" rIns="18000" bIns="36000" anchor="t" anchorCtr="0" upright="1">
                                <a:noAutofit/>
                              </wps:bodyPr>
                            </wps:wsp>
                            <wps:wsp>
                              <wps:cNvPr id="5111" name="AutoShape 298"/>
                              <wps:cNvSpPr>
                                <a:spLocks noChangeArrowheads="1"/>
                              </wps:cNvSpPr>
                              <wps:spPr bwMode="auto">
                                <a:xfrm>
                                  <a:off x="5188" y="4137"/>
                                  <a:ext cx="390" cy="540"/>
                                </a:xfrm>
                                <a:prstGeom prst="wedgeRectCallout">
                                  <a:avLst>
                                    <a:gd name="adj1" fmla="val -125898"/>
                                    <a:gd name="adj2" fmla="val 167222"/>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4</w:t>
                                    </w:r>
                                  </w:p>
                                </w:txbxContent>
                              </wps:txbx>
                              <wps:bodyPr rot="0" vert="horz" wrap="square" lIns="18000" tIns="36000" rIns="18000" bIns="36000" anchor="t" anchorCtr="0" upright="1">
                                <a:noAutofit/>
                              </wps:bodyPr>
                            </wps:wsp>
                            <wps:wsp>
                              <wps:cNvPr id="5112" name="AutoShape 299"/>
                              <wps:cNvSpPr>
                                <a:spLocks noChangeArrowheads="1"/>
                              </wps:cNvSpPr>
                              <wps:spPr bwMode="auto">
                                <a:xfrm>
                                  <a:off x="3628" y="4137"/>
                                  <a:ext cx="390" cy="540"/>
                                </a:xfrm>
                                <a:prstGeom prst="wedgeRectCallout">
                                  <a:avLst>
                                    <a:gd name="adj1" fmla="val -141282"/>
                                    <a:gd name="adj2" fmla="val 167222"/>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4</w:t>
                                    </w:r>
                                  </w:p>
                                </w:txbxContent>
                              </wps:txbx>
                              <wps:bodyPr rot="0" vert="horz" wrap="square" lIns="18000" tIns="36000" rIns="18000" bIns="36000" anchor="t" anchorCtr="0" upright="1">
                                <a:noAutofit/>
                              </wps:bodyPr>
                            </wps:wsp>
                            <wps:wsp>
                              <wps:cNvPr id="5113" name="AutoShape 300"/>
                              <wps:cNvSpPr>
                                <a:spLocks noChangeArrowheads="1"/>
                              </wps:cNvSpPr>
                              <wps:spPr bwMode="auto">
                                <a:xfrm>
                                  <a:off x="4928" y="7017"/>
                                  <a:ext cx="390" cy="540"/>
                                </a:xfrm>
                                <a:prstGeom prst="wedgeRectCallout">
                                  <a:avLst>
                                    <a:gd name="adj1" fmla="val -47694"/>
                                    <a:gd name="adj2" fmla="val 125556"/>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4</w:t>
                                    </w:r>
                                  </w:p>
                                </w:txbxContent>
                              </wps:txbx>
                              <wps:bodyPr rot="0" vert="horz" wrap="square" lIns="18000" tIns="36000" rIns="18000" bIns="36000" anchor="t" anchorCtr="0" upright="1">
                                <a:noAutofit/>
                              </wps:bodyPr>
                            </wps:wsp>
                            <wps:wsp>
                              <wps:cNvPr id="5114" name="AutoShape 301"/>
                              <wps:cNvSpPr>
                                <a:spLocks noChangeArrowheads="1"/>
                              </wps:cNvSpPr>
                              <wps:spPr bwMode="auto">
                                <a:xfrm>
                                  <a:off x="9868" y="7017"/>
                                  <a:ext cx="390" cy="540"/>
                                </a:xfrm>
                                <a:prstGeom prst="wedgeRectCallout">
                                  <a:avLst>
                                    <a:gd name="adj1" fmla="val -19486"/>
                                    <a:gd name="adj2" fmla="val 125556"/>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4</w:t>
                                    </w:r>
                                  </w:p>
                                </w:txbxContent>
                              </wps:txbx>
                              <wps:bodyPr rot="0" vert="horz" wrap="square" lIns="18000" tIns="36000" rIns="18000" bIns="36000" anchor="t" anchorCtr="0" upright="1">
                                <a:noAutofit/>
                              </wps:bodyPr>
                            </wps:wsp>
                            <wps:wsp>
                              <wps:cNvPr id="5116" name="AutoShape 302"/>
                              <wps:cNvSpPr>
                                <a:spLocks noChangeArrowheads="1"/>
                              </wps:cNvSpPr>
                              <wps:spPr bwMode="auto">
                                <a:xfrm>
                                  <a:off x="8828" y="7017"/>
                                  <a:ext cx="390" cy="540"/>
                                </a:xfrm>
                                <a:prstGeom prst="wedgeRectCallout">
                                  <a:avLst>
                                    <a:gd name="adj1" fmla="val 60000"/>
                                    <a:gd name="adj2" fmla="val 128333"/>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4</w:t>
                                    </w:r>
                                  </w:p>
                                </w:txbxContent>
                              </wps:txbx>
                              <wps:bodyPr rot="0" vert="horz" wrap="square" lIns="18000" tIns="36000" rIns="18000" bIns="36000" anchor="t" anchorCtr="0" upright="1">
                                <a:noAutofit/>
                              </wps:bodyPr>
                            </wps:wsp>
                            <wps:wsp>
                              <wps:cNvPr id="5117" name="AutoShape 303"/>
                              <wps:cNvSpPr>
                                <a:spLocks noChangeArrowheads="1"/>
                              </wps:cNvSpPr>
                              <wps:spPr bwMode="auto">
                                <a:xfrm>
                                  <a:off x="3498" y="5937"/>
                                  <a:ext cx="390" cy="540"/>
                                </a:xfrm>
                                <a:prstGeom prst="wedgeRectCallout">
                                  <a:avLst>
                                    <a:gd name="adj1" fmla="val 103588"/>
                                    <a:gd name="adj2" fmla="val -160556"/>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sz w:val="24"/>
                                      </w:rPr>
                                    </w:pPr>
                                    <w:r>
                                      <w:rPr>
                                        <w:rFonts w:ascii="Arial Narrow" w:hAnsi="Arial Narrow"/>
                                        <w:b/>
                                        <w:bCs/>
                                        <w:sz w:val="24"/>
                                      </w:rPr>
                                      <w:t>9</w:t>
                                    </w:r>
                                  </w:p>
                                </w:txbxContent>
                              </wps:txbx>
                              <wps:bodyPr rot="0" vert="horz" wrap="square" lIns="18000" tIns="36000" rIns="18000" bIns="36000" anchor="t" anchorCtr="0" upright="1">
                                <a:noAutofit/>
                              </wps:bodyPr>
                            </wps:wsp>
                          </wpg:grpSp>
                          <wps:wsp>
                            <wps:cNvPr id="5118" name="Text Box 304"/>
                            <wps:cNvSpPr txBox="1">
                              <a:spLocks noChangeArrowheads="1"/>
                            </wps:cNvSpPr>
                            <wps:spPr bwMode="auto">
                              <a:xfrm>
                                <a:off x="1418" y="6837"/>
                                <a:ext cx="5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E2" w:rsidRDefault="009106E2" w:rsidP="00267A47">
                                  <w:pPr>
                                    <w:pStyle w:val="2"/>
                                    <w:rPr>
                                      <w:rFonts w:ascii="Arial Black" w:hAnsi="Arial Black"/>
                                      <w:bCs/>
                                      <w:color w:val="FF0000"/>
                                    </w:rPr>
                                  </w:pPr>
                                  <w:r>
                                    <w:rPr>
                                      <w:rFonts w:ascii="Arial Black" w:hAnsi="Arial Black"/>
                                      <w:bCs/>
                                      <w:color w:val="FF0000"/>
                                    </w:rPr>
                                    <w:t>А</w:t>
                                  </w:r>
                                </w:p>
                              </w:txbxContent>
                            </wps:txbx>
                            <wps:bodyPr rot="0" vert="horz" wrap="square" lIns="91440" tIns="45720" rIns="91440" bIns="45720" anchor="t" anchorCtr="0" upright="1">
                              <a:noAutofit/>
                            </wps:bodyPr>
                          </wps:wsp>
                          <wps:wsp>
                            <wps:cNvPr id="5119" name="Text Box 305"/>
                            <wps:cNvSpPr txBox="1">
                              <a:spLocks noChangeArrowheads="1"/>
                            </wps:cNvSpPr>
                            <wps:spPr bwMode="auto">
                              <a:xfrm>
                                <a:off x="6358" y="6837"/>
                                <a:ext cx="5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E2" w:rsidRDefault="009106E2" w:rsidP="00267A47">
                                  <w:pPr>
                                    <w:pStyle w:val="1"/>
                                    <w:rPr>
                                      <w:rFonts w:ascii="Arial Black" w:hAnsi="Arial Black"/>
                                      <w:b/>
                                      <w:bCs/>
                                      <w:color w:val="FF0000"/>
                                    </w:rPr>
                                  </w:pPr>
                                  <w:r>
                                    <w:rPr>
                                      <w:rFonts w:ascii="Arial Black" w:hAnsi="Arial Black"/>
                                      <w:b/>
                                      <w:bCs/>
                                      <w:color w:val="FF0000"/>
                                    </w:rPr>
                                    <w:t>Б</w:t>
                                  </w:r>
                                </w:p>
                              </w:txbxContent>
                            </wps:txbx>
                            <wps:bodyPr rot="0" vert="horz" wrap="square" lIns="91440" tIns="45720" rIns="91440" bIns="45720" anchor="t" anchorCtr="0" upright="1">
                              <a:noAutofit/>
                            </wps:bodyPr>
                          </wps:wsp>
                          <wps:wsp>
                            <wps:cNvPr id="5120" name="Text Box 306"/>
                            <wps:cNvSpPr txBox="1">
                              <a:spLocks noChangeArrowheads="1"/>
                            </wps:cNvSpPr>
                            <wps:spPr bwMode="auto">
                              <a:xfrm>
                                <a:off x="1418" y="9537"/>
                                <a:ext cx="5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E2" w:rsidRDefault="009106E2" w:rsidP="00267A47">
                                  <w:pPr>
                                    <w:pStyle w:val="2"/>
                                    <w:rPr>
                                      <w:rFonts w:ascii="Arial Black" w:hAnsi="Arial Black"/>
                                      <w:bCs/>
                                      <w:color w:val="FF0000"/>
                                    </w:rPr>
                                  </w:pPr>
                                  <w:r>
                                    <w:rPr>
                                      <w:rFonts w:ascii="Arial Black" w:hAnsi="Arial Black"/>
                                      <w:bCs/>
                                      <w:color w:val="FF0000"/>
                                    </w:rPr>
                                    <w:t>В</w:t>
                                  </w:r>
                                </w:p>
                              </w:txbxContent>
                            </wps:txbx>
                            <wps:bodyPr rot="0" vert="horz" wrap="square" lIns="91440" tIns="45720" rIns="91440" bIns="45720" anchor="t" anchorCtr="0" upright="1">
                              <a:noAutofit/>
                            </wps:bodyPr>
                          </wps:wsp>
                          <wps:wsp>
                            <wps:cNvPr id="5121" name="Text Box 307"/>
                            <wps:cNvSpPr txBox="1">
                              <a:spLocks noChangeArrowheads="1"/>
                            </wps:cNvSpPr>
                            <wps:spPr bwMode="auto">
                              <a:xfrm>
                                <a:off x="6488" y="9537"/>
                                <a:ext cx="5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E2" w:rsidRDefault="009106E2" w:rsidP="00267A47">
                                  <w:pPr>
                                    <w:pStyle w:val="2"/>
                                    <w:rPr>
                                      <w:rFonts w:ascii="Arial Black" w:hAnsi="Arial Black"/>
                                      <w:bCs/>
                                      <w:color w:val="FF0000"/>
                                    </w:rPr>
                                  </w:pPr>
                                  <w:r>
                                    <w:rPr>
                                      <w:rFonts w:ascii="Arial Black" w:hAnsi="Arial Black"/>
                                      <w:bCs/>
                                      <w:color w:val="FF0000"/>
                                    </w:rPr>
                                    <w:t>Г</w:t>
                                  </w:r>
                                </w:p>
                              </w:txbxContent>
                            </wps:txbx>
                            <wps:bodyPr rot="0" vert="horz" wrap="square" lIns="91440" tIns="45720" rIns="91440" bIns="45720" anchor="t" anchorCtr="0" upright="1">
                              <a:noAutofit/>
                            </wps:bodyPr>
                          </wps:wsp>
                        </wpg:grpSp>
                        <wps:wsp>
                          <wps:cNvPr id="5122" name="Text Box 308"/>
                          <wps:cNvSpPr txBox="1">
                            <a:spLocks noChangeArrowheads="1"/>
                          </wps:cNvSpPr>
                          <wps:spPr bwMode="auto">
                            <a:xfrm>
                              <a:off x="1656" y="11136"/>
                              <a:ext cx="9950" cy="20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06E2" w:rsidRPr="00CA68E9" w:rsidRDefault="009106E2" w:rsidP="00267A47">
                                <w:pPr>
                                  <w:pStyle w:val="21"/>
                                  <w:spacing w:line="360" w:lineRule="auto"/>
                                  <w:ind w:firstLine="0"/>
                                  <w:jc w:val="center"/>
                                  <w:rPr>
                                    <w:sz w:val="20"/>
                                  </w:rPr>
                                </w:pPr>
                                <w:r w:rsidRPr="00CA68E9">
                                  <w:rPr>
                                    <w:sz w:val="20"/>
                                  </w:rPr>
                                  <w:t xml:space="preserve">Рис. </w:t>
                                </w:r>
                                <w:r>
                                  <w:rPr>
                                    <w:sz w:val="20"/>
                                  </w:rPr>
                                  <w:t>38</w:t>
                                </w:r>
                                <w:r w:rsidRPr="00CA68E9">
                                  <w:rPr>
                                    <w:sz w:val="20"/>
                                  </w:rPr>
                                  <w:t xml:space="preserve"> Схемы дополнительных трансмиссий пожарных автомобилей</w:t>
                                </w:r>
                              </w:p>
                              <w:p w:rsidR="009106E2" w:rsidRPr="00CA68E9" w:rsidRDefault="009106E2" w:rsidP="00267A47">
                                <w:pPr>
                                  <w:pStyle w:val="21"/>
                                  <w:ind w:firstLine="0"/>
                                  <w:jc w:val="center"/>
                                  <w:rPr>
                                    <w:sz w:val="20"/>
                                  </w:rPr>
                                </w:pPr>
                                <w:r w:rsidRPr="00CA68E9">
                                  <w:rPr>
                                    <w:sz w:val="20"/>
                                  </w:rPr>
                                  <w:t>"А", "Б" – 1-й вариант; "В" – 2-й вариант; "Г" – 3-й вариант</w:t>
                                </w:r>
                              </w:p>
                              <w:p w:rsidR="009106E2" w:rsidRPr="00CA68E9" w:rsidRDefault="009106E2" w:rsidP="00267A47">
                                <w:pPr>
                                  <w:pStyle w:val="21"/>
                                  <w:ind w:left="426" w:right="319" w:firstLine="0"/>
                                  <w:rPr>
                                    <w:sz w:val="20"/>
                                  </w:rPr>
                                </w:pPr>
                                <w:r w:rsidRPr="00CA68E9">
                                  <w:rPr>
                                    <w:sz w:val="20"/>
                                  </w:rPr>
                                  <w:t>1 – двигатель;  2  – сцепление;  3  – КОМ;  4  – карданный вал;  5  – опоры; 6  – пожарный насос; 7 – коробка перемены пер</w:t>
                                </w:r>
                                <w:r w:rsidRPr="00CA68E9">
                                  <w:rPr>
                                    <w:sz w:val="20"/>
                                  </w:rPr>
                                  <w:t>е</w:t>
                                </w:r>
                                <w:r w:rsidRPr="00CA68E9">
                                  <w:rPr>
                                    <w:sz w:val="20"/>
                                  </w:rPr>
                                  <w:t>дач; 8  – раздаточная коробка; 9  –  промежуточный вал.</w:t>
                                </w:r>
                              </w:p>
                              <w:p w:rsidR="009106E2" w:rsidRDefault="009106E2" w:rsidP="00267A47"/>
                            </w:txbxContent>
                          </wps:txbx>
                          <wps:bodyPr rot="0" vert="horz" wrap="square" lIns="91440" tIns="45720" rIns="91440" bIns="45720" anchor="t" anchorCtr="0" upright="1">
                            <a:noAutofit/>
                          </wps:bodyPr>
                        </wps:wsp>
                      </wpg:grpSp>
                      <wps:wsp>
                        <wps:cNvPr id="5123" name="AutoShape 309"/>
                        <wps:cNvSpPr>
                          <a:spLocks noChangeArrowheads="1"/>
                        </wps:cNvSpPr>
                        <wps:spPr bwMode="auto">
                          <a:xfrm>
                            <a:off x="8364" y="10264"/>
                            <a:ext cx="360" cy="540"/>
                          </a:xfrm>
                          <a:prstGeom prst="wedgeRectCallout">
                            <a:avLst>
                              <a:gd name="adj1" fmla="val 131389"/>
                              <a:gd name="adj2" fmla="val -110556"/>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rPr>
                              </w:pPr>
                              <w:r>
                                <w:rPr>
                                  <w:rFonts w:ascii="Arial Narrow" w:hAnsi="Arial Narrow"/>
                                  <w:b/>
                                  <w:bCs/>
                                  <w:sz w:val="26"/>
                                </w:rPr>
                                <w:t>8</w:t>
                              </w:r>
                            </w:p>
                          </w:txbxContent>
                        </wps:txbx>
                        <wps:bodyPr rot="0" vert="horz" wrap="square" lIns="0" tIns="45720" rIns="0" bIns="45720" anchor="t" anchorCtr="0" upright="1">
                          <a:noAutofit/>
                        </wps:bodyPr>
                      </wps:wsp>
                      <wps:wsp>
                        <wps:cNvPr id="5124" name="AutoShape 310"/>
                        <wps:cNvSpPr>
                          <a:spLocks noChangeArrowheads="1"/>
                        </wps:cNvSpPr>
                        <wps:spPr bwMode="auto">
                          <a:xfrm>
                            <a:off x="4221" y="10264"/>
                            <a:ext cx="360" cy="540"/>
                          </a:xfrm>
                          <a:prstGeom prst="wedgeRectCallout">
                            <a:avLst>
                              <a:gd name="adj1" fmla="val -72778"/>
                              <a:gd name="adj2" fmla="val -134074"/>
                            </a:avLst>
                          </a:prstGeom>
                          <a:solidFill>
                            <a:srgbClr val="FFFFFF"/>
                          </a:solidFill>
                          <a:ln w="9525">
                            <a:solidFill>
                              <a:srgbClr val="000000"/>
                            </a:solidFill>
                            <a:miter lim="800000"/>
                            <a:headEnd/>
                            <a:tailEnd/>
                          </a:ln>
                        </wps:spPr>
                        <wps:txbx>
                          <w:txbxContent>
                            <w:p w:rsidR="009106E2" w:rsidRDefault="009106E2" w:rsidP="00267A47">
                              <w:pPr>
                                <w:jc w:val="center"/>
                                <w:rPr>
                                  <w:rFonts w:ascii="Arial Narrow" w:hAnsi="Arial Narrow"/>
                                  <w:b/>
                                  <w:bCs/>
                                </w:rPr>
                              </w:pPr>
                              <w:r>
                                <w:rPr>
                                  <w:rFonts w:ascii="Arial Narrow" w:hAnsi="Arial Narrow"/>
                                  <w:b/>
                                  <w:bCs/>
                                  <w:sz w:val="26"/>
                                </w:rPr>
                                <w:t>8</w:t>
                              </w:r>
                            </w:p>
                          </w:txbxContent>
                        </wps:txbx>
                        <wps:bodyPr rot="0" vert="horz" wrap="square" lIns="0" tIns="45720" rIns="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1027" style="position:absolute;left:0;text-align:left;margin-left:6.3pt;margin-top:25.05pt;width:319.85pt;height:227.4pt;z-index:251669504;mso-wrap-distance-top:2.85pt" coordorigin="1656,5594" coordsize="9950,7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">
                <v:group id="Group 20" o:spid="_x0000_s1028" style="position:absolute;left:1656;top:5594;width:9950;height:7550" coordorigin="1656,5594" coordsize="9950,7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21" o:spid="_x0000_s1029" style="position:absolute;left:1946;top:5594;width:9314;height:5220" coordorigin="1418,5037" coordsize="9701,5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group id="Group 22" o:spid="_x0000_s1030" style="position:absolute;left:1548;top:5037;width:9571;height:5220" coordorigin="1548,4137" coordsize="9571,5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group id="Group 23" o:spid="_x0000_s1031" style="position:absolute;left:1548;top:4677;width:9571;height:4320" coordorigin="1678,1797" coordsize="9571,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 24" o:spid="_x0000_s1032" style="position:absolute;left:1678;top:1797;width:4535;height:1652" coordorigin="1548,8817" coordsize="4535,1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5" o:spid="_x0000_s1033" style="position:absolute;left:3660;top:9458;width:743;height:1;visibility:visible;mso-wrap-style:square;v-text-anchor:top" coordsize="7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5GMEA&#10;AADbAAAADwAAAGRycy9kb3ducmV2LnhtbERPS4vCMBC+L/gfwgje1rQKrnaNIoqgBxd8XPY224xt&#10;2WZSkqj13xtB8DYf33Om89bU4krOV5YVpP0EBHFudcWFgtNx/TkG4QOyxtoyKbiTh/ms8zHFTNsb&#10;7+l6CIWIIewzVFCG0GRS+rwkg75vG+LIna0zGCJ0hdQObzHc1HKQJCNpsOLYUGJDy5Ly/8PFKGC+&#10;6Pvqa1jlu+Z3vD3/uDSd/CnV67aLbxCB2vAWv9wbHedP4PlLPE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XeRjBAAAA2wAAAA8AAAAAAAAAAAAAAAAAmAIAAGRycy9kb3du&#10;cmV2LnhtbFBLBQYAAAAABAAEAPUAAACGAwAAAAA=&#10;" path="m,l743,e" filled="f" strokecolor="red" strokeweight="1.25pt">
                            <v:path arrowok="t" o:connecttype="custom" o:connectlocs="0,0;743,0" o:connectangles="0,0"/>
                          </v:shape>
                          <v:shape id="Freeform 26" o:spid="_x0000_s1034" style="position:absolute;left:2963;top:9458;width:682;height:1;visibility:visible;mso-wrap-style:square;v-text-anchor:top" coordsize="6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aVb8A&#10;AADbAAAADwAAAGRycy9kb3ducmV2LnhtbERPzYrCMBC+L/gOYYS9LJoqIlIbRQTRi7JbfYChmTbF&#10;ZlKaWLv79JuD4PHj+8+2g21ET52vHSuYTRMQxIXTNVcKbtfDZAXCB2SNjWNS8EsetpvRR4apdk/+&#10;oT4PlYgh7FNUYEJoUyl9Yciin7qWOHKl6yyGCLtK6g6fMdw2cp4kS2mx5thgsKW9oeKeP6yC8/cZ&#10;ManN9fJ1vHDv/hbLUC6U+hwPuzWIQEN4i1/uk1Ywj+vjl/gD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TNpVvwAAANsAAAAPAAAAAAAAAAAAAAAAAJgCAABkcnMvZG93bnJl&#10;di54bWxQSwUGAAAAAAQABAD1AAAAhAMAAAAA&#10;" path="m,l682,e" filled="f" strokecolor="red" strokeweight="1.25pt">
                            <v:stroke startarrow="oval" startarrowwidth="narrow" startarrowlength="short" endarrow="oval" endarrowwidth="narrow" endarrowlength="short"/>
                            <v:path arrowok="t" o:connecttype="custom" o:connectlocs="0,0;682,0" o:connectangles="0,0"/>
                          </v:shape>
                          <v:shape id="Freeform 27" o:spid="_x0000_s1035" style="position:absolute;left:4523;top:9443;width:592;height:15;visibility:visible;mso-wrap-style:square;v-text-anchor:top" coordsize="59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5K6sEA&#10;AADbAAAADwAAAGRycy9kb3ducmV2LnhtbESP3YrCMBSE7xd8h3CEvVk01YtFqlGKIAp75c8DHJtj&#10;Um1OShNtfXsjLHg5zMw3zGLVu1o8qA2VZwWTcQaCuPS6YqPgdNyMZiBCRNZYeyYFTwqwWg6+Fphr&#10;3/GeHodoRIJwyFGBjbHJpQylJYdh7Bvi5F186zAm2RqpW+wS3NVymmW/0mHFacFiQ2tL5e1wdwqa&#10;7c9O/p2OBZLh6/b8tIXp9kp9D/tiDiJSHz/h//ZOK5hO4P0l/Q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OSurBAAAA2wAAAA8AAAAAAAAAAAAAAAAAmAIAAGRycy9kb3du&#10;cmV2LnhtbFBLBQYAAAAABAAEAPUAAACGAwAAAAA=&#10;" path="m,15l592,e" filled="f" strokecolor="red" strokeweight="1.25pt">
                            <v:stroke startarrow="oval" startarrowwidth="narrow" startarrowlength="short" endarrow="oval" endarrowwidth="narrow" endarrowlength="short"/>
                            <v:path arrowok="t" o:connecttype="custom" o:connectlocs="0,15;592,0" o:connectangles="0,0"/>
                          </v:shape>
                          <v:group id="Group 28" o:spid="_x0000_s1036" style="position:absolute;left:1548;top:8817;width:4535;height:1652" coordorigin="1418,5037" coordsize="9642,3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o:lock v:ext="edit" aspectratio="t"/>
                            <v:group id="Group 29" o:spid="_x0000_s1037" style="position:absolute;left:3498;top:5037;width:835;height:1620" coordorigin="4668,6477" coordsize="835,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o:lock v:ext="edit" aspectratio="t"/>
                              <v:group id="Group 30" o:spid="_x0000_s1038" style="position:absolute;left:4798;top:6477;width:705;height:1260" coordorigin="5188,6837" coordsize="705,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o:lock v:ext="edit" aspectratio="t"/>
                                <v:shape id="AutoShape 31" o:spid="_x0000_s1039" style="position:absolute;left:5188;top:7917;width:390;height: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1pAMMA&#10;AADbAAAADwAAAGRycy9kb3ducmV2LnhtbESPS4vCQBCE74L/YWhhbzoxi6/oKCIueFgQX/c20yYh&#10;mZ6QmdX4750FwWNRVV9Ri1VrKnGnxhWWFQwHEQji1OqCMwXn009/CsJ5ZI2VZVLwJAerZbezwETb&#10;Bx/ofvSZCBB2CSrIva8TKV2ak0E3sDVx8G62MeiDbDKpG3wEuKlkHEVjabDgsJBjTZuc0vL4ZxRM&#10;ttNiXK7d7Hty0fv6etre4t9Sqa9eu56D8NT6T/jd3mkF8Qj+v4Qf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1pAMMAAADbAAAADwAAAAAAAAAAAAAAAACYAgAAZHJzL2Rv&#10;d25yZXYueG1sUEsFBgAAAAAEAAQA9QAAAIgDAAAAAA==&#10;" path="m,l5400,21600r10800,l21600,,,xe" fillcolor="#5c5c5c">
                                  <v:fill angle="90" focus="50%" type="gradient"/>
                                  <v:stroke joinstyle="miter"/>
                                  <v:path o:connecttype="custom" o:connectlocs="341,90;195,180;49,90;195,0" o:connectangles="0,0,0,0" textboxrect="4486,4560,17114,17160"/>
                                  <o:lock v:ext="edit" aspectratio="t"/>
                                </v:shape>
                                <v:shape id="Freeform 32" o:spid="_x0000_s1040" style="position:absolute;left:5373;top:6837;width:520;height:1080;visibility:visible;mso-wrap-style:square;v-text-anchor:top" coordsize="52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B8QA&#10;AADbAAAADwAAAGRycy9kb3ducmV2LnhtbESPQWsCMRSE7wX/Q3iCt5rVg5TVKCKutAcpVQ96e2ye&#10;u8tuXkISdf33plDocZiZb5jFqjeduJMPjWUFk3EGgri0uuFKwelYvH+ACBFZY2eZFDwpwGo5eFtg&#10;ru2Df+h+iJVIEA45KqhjdLmUoazJYBhbR5y8q/UGY5K+ktrjI8FNJ6dZNpMGG04LNTra1FS2h5tR&#10;4K7f58Lf2sk6a/Zhsyu2ly/XKjUa9us5iEh9/A//tT+1gukMfr+kH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QfgfEAAAA2wAAAA8AAAAAAAAAAAAAAAAAmAIAAGRycy9k&#10;b3ducmV2LnhtbFBLBQYAAAAABAAEAPUAAACJAwAAAAA=&#10;" path="m,1080l,720,520,e" filled="f" strokecolor="#333">
                                  <v:stroke endarrow="oval"/>
                                  <v:path arrowok="t" o:connecttype="custom" o:connectlocs="0,1080;0,720;520,0" o:connectangles="0,0,0"/>
                                  <o:lock v:ext="edit" aspectratio="t"/>
                                </v:shape>
                              </v:group>
                              <v:rect id="Rectangle 33" o:spid="_x0000_s1041" style="position:absolute;left:4668;top:7737;width:59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rPMQA&#10;AADbAAAADwAAAGRycy9kb3ducmV2LnhtbESPT4vCMBTE7wv7HcJb8CKa6kGlGmVZEcSg4J+Lt0fz&#10;bMs2L90mav32RhD2OMzMb5jZorWVuFHjS8cKBv0EBHHmTMm5gtNx1ZuA8AHZYOWYFDzIw2L++THD&#10;1Lg77+l2CLmIEPYpKihCqFMpfVaQRd93NXH0Lq6xGKJscmkavEe4reQwSUbSYslxocCafgrKfg9X&#10;q0DXZVfr7bLrtnqz/hs/dlKfd0p1vtrvKYhAbfgPv9tro2A4hteX+AP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azzEAAAA2wAAAA8AAAAAAAAAAAAAAAAAmAIAAGRycy9k&#10;b3ducmV2LnhtbFBLBQYAAAAABAAEAPUAAACJAwAAAAA=&#10;" fillcolor="#ddd">
                                <o:lock v:ext="edit" aspectratio="t"/>
                              </v:rect>
                            </v:group>
                            <v:rect id="Rectangle 34" o:spid="_x0000_s1042" style="position:absolute;left:6228;top:6222;width:260;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P/oMEA&#10;AADbAAAADwAAAGRycy9kb3ducmV2LnhtbERPz2vCMBS+D/wfwht4m+kEZVSjyGCwwy6tHvT2bN6a&#10;0ualJpm2/vXmIOz48f1ebwfbiSv50DhW8D7LQBBXTjdcKzjsv94+QISIrLFzTApGCrDdTF7WmGt3&#10;44KuZaxFCuGQowITY59LGSpDFsPM9cSJ+3XeYkzQ11J7vKVw28l5li2lxYZTg8GePg1VbflnFZzK&#10;n3ZxpvFoRr+I1W4sLve2UGr6OuxWICIN8V/8dH9rBfM0Nn1JP0B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T/6DBAAAA2wAAAA8AAAAAAAAAAAAAAAAAmAIAAGRycy9kb3du&#10;cmV2LnhtbFBLBQYAAAAABAAEAPUAAACGAwAAAAA=&#10;">
                              <v:fill color2="#767676" focus="100%" type="gradient"/>
                              <o:lock v:ext="edit" aspectratio="t"/>
                            </v:rect>
                            <v:rect id="Rectangle 35" o:spid="_x0000_s1043" style="position:absolute;left:7138;top:6222;width:260;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9aO8UA&#10;AADbAAAADwAAAGRycy9kb3ducmV2LnhtbESPQWvCQBSE7wX/w/KE3upGwdJGV5FCoYdeEnuwt2f2&#10;mQ3Jvk13t5r013cFweMwM98w6+1gO3EmHxrHCuazDARx5XTDtYKv/fvTC4gQkTV2jknBSAG2m8nD&#10;GnPtLlzQuYy1SBAOOSowMfa5lKEyZDHMXE+cvJPzFmOSvpba4yXBbScXWfYsLTacFgz29Gaoastf&#10;q+C7/GyXRxoPZvTLWO3G4uevLZR6nA67FYhIQ7yHb+0PrWDxCtcv6Qf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n1o7xQAAANsAAAAPAAAAAAAAAAAAAAAAAJgCAABkcnMv&#10;ZG93bnJldi54bWxQSwUGAAAAAAQABAD1AAAAigMAAAAA&#10;">
                              <v:fill color2="#767676" focus="100%" type="gradient"/>
                              <o:lock v:ext="edit" aspectratio="t"/>
                            </v:rect>
                            <v:group id="Group 36" o:spid="_x0000_s1044" style="position:absolute;left:4093;top:6207;width:500;height:390"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o:lock v:ext="edit" aspectratio="t"/>
                              <v:rect id="Rectangle 37" o:spid="_x0000_s1045"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igMUA&#10;AADbAAAADwAAAGRycy9kb3ducmV2LnhtbESPT2vCQBTE7wW/w/IEb3VjpVVTV1FBEEoP/umht0f2&#10;NQlm34bdVxO/fbdQ6HGYmd8wy3XvGnWjEGvPBibjDBRx4W3NpYHLef84BxUF2WLjmQzcKcJ6NXhY&#10;Ym59x0e6naRUCcIxRwOVSJtrHYuKHMaxb4mT9+WDQ0kylNoG7BLcNfopy160w5rTQoUt7Soqrqdv&#10;Z6Dz28/p8wLfdjOREPqP9+2lWBgzGvabV1BCvfyH/9oHa2A6gd8v6Qfo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CKAxQAAANsAAAAPAAAAAAAAAAAAAAAAAJgCAABkcnMv&#10;ZG93bnJldi54bWxQSwUGAAAAAAQABAD1AAAAigMAAAAA&#10;" fillcolor="red">
                                <o:lock v:ext="edit" aspectratio="t"/>
                              </v:rect>
                              <v:shape id="AutoShape 38" o:spid="_x0000_s1046"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LmsQA&#10;AADdAAAADwAAAGRycy9kb3ducmV2LnhtbESPQWsCMRSE74X+h/AKvdWkQm27NUoRhJUepFo8v25e&#10;dxc37y1J1PXfN4LgcZiZb5jpfPCdOlKIrbCF55EBRVyJa7m28LNdPr2BignZYSdMFs4UYT67v5ti&#10;4eTE33TcpFplCMcCLTQp9YXWsWrIYxxJT5y9PwkeU5ah1i7gKcN9p8fGTLTHlvNCgz0tGqr2m4O3&#10;UIb16suUvzup+3WUPYrZLUprHx+Gzw9QiYZ0C1/bpbPw8vo+hsub/AT0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SC5r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39" o:spid="_x0000_s1047" style="position:absolute;left:7398;top:6197;width:500;height:390"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I3TfMYAAADdAAAADwAAAGRycy9kb3ducmV2LnhtbESPQWvCQBSE70L/w/IK&#10;vdVNFG2NriJiiwcRGgvi7ZF9JsHs25DdJvHfu0LB4zAz3zCLVW8q0VLjSssK4mEEgjizuuRcwe/x&#10;6/0ThPPIGivLpOBGDlbLl8ECE207/qE29bkIEHYJKii8rxMpXVaQQTe0NXHwLrYx6INscqkb7ALc&#10;VHIURVNpsOSwUGBNm4Kya/pnFHx32K3H8bbdXy+b2/k4OZz2MSn19tqv5yA89f4Z/m/vtILJx2wM&#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jdN8xgAAAN0A&#10;AAAPAAAAAAAAAAAAAAAAAKoCAABkcnMvZG93bnJldi54bWxQSwUGAAAAAAQABAD6AAAAnQMAAAAA&#10;">
                              <o:lock v:ext="edit" aspectratio="t"/>
                              <v:rect id="Rectangle 40" o:spid="_x0000_s1048"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4FcYA&#10;AADdAAAADwAAAGRycy9kb3ducmV2LnhtbESPS2vDMBCE74X+B7GF3hK5jzzsRglNoFAoOeR1yG2x&#10;traptTLSNnb/fVUI9DjMzDfMYjW4Vl0oxMazgYdxBoq49LbhysDx8Daag4qCbLH1TAZ+KMJqeXuz&#10;wML6nnd02UulEoRjgQZqka7QOpY1OYxj3xEn79MHh5JkqLQN2Ce4a/Vjlk21w4bTQo0dbWoqv/bf&#10;zkDv1+enSY4fm5lICMNpuz6WuTH3d8PrCyihQf7D1/a7NTCZ5c/w9yY9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Q4FcYAAADdAAAADwAAAAAAAAAAAAAAAACYAgAAZHJz&#10;L2Rvd25yZXYueG1sUEsFBgAAAAAEAAQA9QAAAIsDAAAAAA==&#10;" fillcolor="red">
                                <o:lock v:ext="edit" aspectratio="t"/>
                              </v:rect>
                              <v:shape id="AutoShape 41" o:spid="_x0000_s1049"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uT7sQA&#10;AADdAAAADwAAAGRycy9kb3ducmV2LnhtbESPQWsCMRSE74X+h/AKvdWkgrbdGqUIwkoPUi2eXzev&#10;u4ub95Yk1fXfN4LgcZiZb5jZYvCdOlKIrbCF55EBRVyJa7m28L1bPb2CignZYSdMFs4UYTG/v5th&#10;4eTEX3TcplplCMcCLTQp9YXWsWrIYxxJT5y9XwkeU5ah1i7gKcN9p8fGTLXHlvNCgz0tG6oO2z9v&#10;oQyb9acpf/ZS95soBxSzX5bWPj4MH++gEg3pFr62S2dh8vI2gcub/AT0/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7k+7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42" o:spid="_x0000_s1050" style="position:absolute;left:8848;top:6177;width:500;height:390;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xJ9mDFAAAA3QAA&#10;AA8AAAAAAAAAAAAAAAAAqgIAAGRycy9kb3ducmV2LnhtbFBLBQYAAAAABAAEAPoAAACcAwAAAAA=&#10;">
                              <o:lock v:ext="edit" aspectratio="t"/>
                              <v:rect id="Rectangle 43" o:spid="_x0000_s1051"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mYsYA&#10;AADdAAAADwAAAGRycy9kb3ducmV2LnhtbESPQUvDQBSE74L/YXlCb3ZTpY2J3RZbKAilB2s9eHtk&#10;n0lo9m3YfTbx33cFweMwM98wy/XoOnWhEFvPBmbTDBRx5W3LtYHT++7+CVQUZIudZzLwQxHWq9ub&#10;JZbWD/xGl6PUKkE4lmigEelLrWPVkMM49T1x8r58cChJhlrbgEOCu04/ZNlCO2w5LTTY07ah6nz8&#10;dgYGv/l8nBe43+YiIYwfh82pKoyZ3I0vz6CERvkP/7VfrYF5XuTw+yY9Ab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amYsYAAADdAAAADwAAAAAAAAAAAAAAAACYAgAAZHJz&#10;L2Rvd25yZXYueG1sUEsFBgAAAAAEAAQA9QAAAIsDAAAAAA==&#10;" fillcolor="red">
                                <o:lock v:ext="edit" aspectratio="t"/>
                              </v:rect>
                              <v:shape id="AutoShape 44" o:spid="_x0000_s1052"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8cMEA&#10;AADdAAAADwAAAGRycy9kb3ducmV2LnhtbERPTWsCMRC9F/ofwgi91cRCbV2NUoTCFg9SLZ7Hzbi7&#10;uJlZklS3/745CB4f73uxGnynLhRiK2xhMjagiCtxLdcWfvafz++gYkJ22AmThT+KsFo+PiywcHLl&#10;b7rsUq1yCMcCLTQp9YXWsWrIYxxLT5y5kwSPKcNQaxfwmsN9p1+MmWqPLeeGBntaN1Sdd7/eQhm2&#10;XxtTHg9S99soZxRzWJfWPo2GjzmoREO6i2/u0ll4fZvluflNfgJ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6PHDBAAAA3QAAAA8AAAAAAAAAAAAAAAAAmAIAAGRycy9kb3du&#10;cmV2LnhtbFBLBQYAAAAABAAEAPUAAACG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45" o:spid="_x0000_s1053" style="position:absolute;left:5728;top:6197;width:500;height:390;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3WYhLFAAAA3QAA&#10;AA8AAAAAAAAAAAAAAAAAqgIAAGRycy9kb3ducmV2LnhtbFBLBQYAAAAABAAEAPoAAACcAwAAAAA=&#10;">
                              <o:lock v:ext="edit" aspectratio="t"/>
                              <v:rect id="Rectangle 46" o:spid="_x0000_s1054"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x8MA&#10;AADdAAAADwAAAGRycy9kb3ducmV2LnhtbERPS2vCQBC+C/6HZYTedNMWX6mrVKFQEA9Ge+htyE6T&#10;0Oxs2J2a9N+7h0KPH997sxtcq24UYuPZwOMsA0VcettwZeB6eZuuQEVBtth6JgO/FGG3HY82mFvf&#10;85luhVQqhXDM0UAt0uVax7Imh3HmO+LEffngUBIMlbYB+xTuWv2UZQvtsOHUUGNHh5rK7+LHGej9&#10;/vN5vsbjYSkSwvBx2l/LtTEPk+H1BZTQIP/iP/e7NTBfZWl/epOegN7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E/x8MAAADdAAAADwAAAAAAAAAAAAAAAACYAgAAZHJzL2Rv&#10;d25yZXYueG1sUEsFBgAAAAAEAAQA9QAAAIgDAAAAAA==&#10;" fillcolor="red">
                                <o:lock v:ext="edit" aspectratio="t"/>
                              </v:rect>
                              <v:shape id="AutoShape 47" o:spid="_x0000_s1055"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UPMMA&#10;AADdAAAADwAAAGRycy9kb3ducmV2LnhtbESPQWsCMRSE74X+h/AEbzWxoMjWKCIUtvQgVfH83Lzu&#10;Lm7eW5JUt/++KQgeh5n5hlmuB9+pK4XYCluYTgwo4kpcy7WF4+H9ZQEqJmSHnTBZ+KUI69Xz0xIL&#10;Jzf+ous+1SpDOBZooUmpL7SOVUMe40R64ux9S/CYsgy1dgFvGe47/WrMXHtsOS802NO2oeqy//EW&#10;yrD7+DTl+SR1v4tyQTGnbWnteDRs3kAlGtIjfG+XzsJsYabw/yY/Ab3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UPMMAAADdAAAADwAAAAAAAAAAAAAAAACYAgAAZHJzL2Rv&#10;d25yZXYueG1sUEsFBgAAAAAEAAQA9QAAAIgDA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48" o:spid="_x0000_s1056" style="position:absolute;left:1418;top:5937;width:9000;height:2612" coordorigin="1418,5937" coordsize="9000,2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dzbFAAAA3QAA&#10;AA8AAAAAAAAAAAAAAAAAqgIAAGRycy9kb3ducmV2LnhtbFBLBQYAAAAABAAEAPoAAACcAwAAAAA=&#10;">
                              <o:lock v:ext="edit" aspectratio="t"/>
                              <v:group id="Group 49" o:spid="_x0000_s1057" style="position:absolute;left:7618;top:6822;width:2068;height:1727" coordorigin="7618,6822" coordsize="2068,1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oz0q3FAAAA3QAA&#10;AA8AAAAAAAAAAAAAAAAAqgIAAGRycy9kb3ducmV2LnhtbFBLBQYAAAAABAAEAPoAAACcAwAAAAA=&#10;">
                                <o:lock v:ext="edit" aspectratio="t"/>
                                <v:oval id="Oval 50" o:spid="_x0000_s1058" style="position:absolute;left:7903;top:6867;width:169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1OMQA&#10;AADdAAAADwAAAGRycy9kb3ducmV2LnhtbESPQUvDQBSE74L/YXmCF2l3K9WG2G0piuA1saLHR/aZ&#10;BLNvw+6zTfvrXUHwOMzMN8x6O/lBHSimPrCFxdyAIm6C67m1sH99nhWgkiA7HAKThRMl2G4uL9ZY&#10;unDkig61tCpDOJVooRMZS61T05HHNA8jcfY+Q/QoWcZWu4jHDPeDvjXmXnvsOS90ONJjR81X/e0t&#10;tOe35b7mJ5Z3s4qhuglVIR/WXl9NuwdQQpP8h//aL87CXWGW8PsmP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ItTjEAAAA3QAAAA8AAAAAAAAAAAAAAAAAmAIAAGRycy9k&#10;b3ducmV2LnhtbFBLBQYAAAAABAAEAPUAAACJAwAAAAA=&#10;" fillcolor="#ddd">
                                  <o:lock v:ext="edit" aspectratio="t"/>
                                </v:oval>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51" o:spid="_x0000_s1059" type="#_x0000_t23" style="position:absolute;left:7815;top:6822;width:1871;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b1kcgA&#10;AADdAAAADwAAAGRycy9kb3ducmV2LnhtbESPQWvCQBSE70L/w/IK3nTTiqKpq2hBUQ/SRi3t7ZF9&#10;TdJm34bsauK/dwtCj8PMN8NM560pxYVqV1hW8NSPQBCnVhecKTgeVr0xCOeRNZaWScGVHMxnD50p&#10;xto2/E6XxGcilLCLUUHufRVL6dKcDLq+rYiD921rgz7IOpO6xiaUm1I+R9FIGiw4LORY0WtO6W9y&#10;NgqGS7v92Z322fLjba0Hp2Pz+TVZKNV9bBcvIDy1/j98pzc6cONoCH9vw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tvWRyAAAAN0AAAAPAAAAAAAAAAAAAAAAAJgCAABk&#10;cnMvZG93bnJldi54bWxQSwUGAAAAAAQABAD1AAAAjQMAAAAA&#10;" adj="3190">
                                  <v:fill color2="#a9a9a9" focusposition=".5,.5" focussize="" focus="100%" type="gradientRadial">
                                    <o:fill v:ext="view" type="gradientCenter"/>
                                  </v:fill>
                                  <o:lock v:ext="edit" aspectratio="t"/>
                                </v:shape>
                                <v:group id="Group 52" o:spid="_x0000_s1060" style="position:absolute;left:7618;top:7362;width:1485;height:660" coordorigin="7618,7362" coordsize="14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kRxNccAAADd&#10;AAAADwAAAAAAAAAAAAAAAACqAgAAZHJzL2Rvd25yZXYueG1sUEsFBgAAAAAEAAQA+gAAAJ4DAAAA&#10;AA==&#10;">
                                  <o:lock v:ext="edit" aspectratio="t"/>
                                  <v:group id="Group 53" o:spid="_x0000_s1061" style="position:absolute;left:8118;top:7362;width:985;height:660;rotation:-4" coordorigin="5414,7748" coordsize="9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s1sCwwAAAN0AAAAP&#10;AAAAAAAAAAAAAAAAAKoCAABkcnMvZG93bnJldi54bWxQSwUGAAAAAAQABAD6AAAAmgMAAAAA&#10;">
                                    <o:lock v:ext="edit" aspectratio="t"/>
                                    <v:rect id="Rectangle 54" o:spid="_x0000_s1062" style="position:absolute;left:5573;top:7859;width:567;height:393;rotation: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4YecQA&#10;AADdAAAADwAAAGRycy9kb3ducmV2LnhtbERPy2oCMRTdC/2HcAvdiCYKFZ0aRdRCN7NQWx+7y+R2&#10;ZnByM05Snf69WQguD+c9nbe2EldqfOlYw6CvQBBnzpSca/jeffbGIHxANlg5Jg3/5GE+e+lMMTHu&#10;xhu6bkMuYgj7BDUUIdSJlD4ryKLvu5o4cr+usRgibHJpGrzFcFvJoVIjabHk2FBgTcuCsvP2z2ro&#10;ojL28jNMD/tjetlU6eo0We+0fnttFx8gArXhKX64v4yG97GKc+Ob+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OGHnEAAAA3QAAAA8AAAAAAAAAAAAAAAAAmAIAAGRycy9k&#10;b3ducmV2LnhtbFBLBQYAAAAABAAEAPUAAACJAwAAAAA=&#10;" fillcolor="gray">
                                      <o:lock v:ext="edit" aspectratio="t"/>
                                    </v:rect>
                                    <v:oval id="Oval 55" o:spid="_x0000_s1063" style="position:absolute;left:5707;top:7748;width:692;height:660;rotation: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qBMcA&#10;AADdAAAADwAAAGRycy9kb3ducmV2LnhtbESPQWvCQBSE7wX/w/KE3pqNloqmrlIstR6rLYXeXrPP&#10;JDb7NmSfMfrru0Khx2FmvmHmy97VqqM2VJ4NjJIUFHHubcWFgY/3l7spqCDIFmvPZOBMAZaLwc0c&#10;M+tPvKVuJ4WKEA4ZGihFmkzrkJfkMCS+IY7e3rcOJcq20LbFU4S7Wo/TdKIdVhwXSmxoVVL+szs6&#10;A0d5vZ+sn7vwWbv199vXRfaHfmbM7bB/egQl1Mt/+K+9sQYepukMrm/iE9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lqgTHAAAA3QAAAA8AAAAAAAAAAAAAAAAAmAIAAGRy&#10;cy9kb3ducmV2LnhtbFBLBQYAAAAABAAEAPUAAACMAwAAAAA=&#10;" fillcolor="gray">
                                      <o:lock v:ext="edit" aspectratio="t"/>
                                    </v:oval>
                                    <v:shape id="AutoShape 56" o:spid="_x0000_s1064" style="position:absolute;left:5303;top:7902;width:396;height:173;rotation:10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rwscA&#10;AADdAAAADwAAAGRycy9kb3ducmV2LnhtbESPQWvCQBSE7wX/w/IKXopuUqlNU1cpgmihgo2FXh/Z&#10;1ySYfRt2VxP/vVso9DjMzDfMYjWYVlzI+caygnSagCAurW64UvB13EwyED4ga2wtk4IreVgtR3cL&#10;zLXt+ZMuRahEhLDPUUEdQpdL6cuaDPqp7Yij92OdwRClq6R22Ee4aeVjksylwYbjQo0drWsqT8XZ&#10;KJiX2fBepD0+z/Rh27j1y8fD916p8f3w9goi0BD+w3/tnVbwlKUp/L6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rq8LHAAAA3QAAAA8AAAAAAAAAAAAAAAAAmAIAAGRy&#10;cy9kb3ducmV2LnhtbFBLBQYAAAAABAAEAPUAAACMAwAAAAA=&#10;" path="m,l5400,21600r10800,l21600,,,xe" fillcolor="gray">
                                      <v:stroke joinstyle="miter"/>
                                      <v:path o:connecttype="custom" o:connectlocs="347,87;198,173;50,87;198,0" o:connectangles="0,0,0,0" textboxrect="4527,4495,17127,17105"/>
                                      <o:lock v:ext="edit" aspectratio="t"/>
                                    </v:shape>
                                  </v:group>
                                  <v:group id="Group 57" o:spid="_x0000_s1065" style="position:absolute;left:7618;top:7397;width:500;height:390;rotation:-5;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LVhEPIAAAA&#10;3QAAAA8AAAAAAAAAAAAAAAAAqgIAAGRycy9kb3ducmV2LnhtbFBLBQYAAAAABAAEAPoAAACfAwAA&#10;AAA=&#10;">
                                    <o:lock v:ext="edit" aspectratio="t"/>
                                    <v:rect id="Rectangle 58" o:spid="_x0000_s1066"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3WcYA&#10;AADdAAAADwAAAGRycy9kb3ducmV2LnhtbESPQYvCMBSE74L/ITzBi2iqopZqFHdR2MN6WBX0+Gie&#10;bbF5KU2s9d+bhYU9DjPzDbPatKYUDdWusKxgPIpAEKdWF5wpOJ/2wxiE88gaS8uk4EUONutuZ4WJ&#10;tk/+oeboMxEg7BJUkHtfJVK6NCeDbmQr4uDdbG3QB1lnUtf4DHBTykkUzaXBgsNCjhV95pTejw+j&#10;QB7O8fR1O3xcd7NF8X2nZhBdGqX6vXa7BOGp9f/hv/aXVjCLx1P4fROegF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3WcYAAADdAAAADwAAAAAAAAAAAAAAAACYAgAAZHJz&#10;L2Rvd25yZXYueG1sUEsFBgAAAAAEAAQA9QAAAIsDAAAAAA==&#10;" fillcolor="gray">
                                      <o:lock v:ext="edit" aspectratio="t"/>
                                    </v:rect>
                                    <v:shape id="AutoShape 59" o:spid="_x0000_s1067"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n8gA&#10;AADdAAAADwAAAGRycy9kb3ducmV2LnhtbESP3WrCQBSE7wXfYTmCd7pRqbWpqxR/QAqCtUXI3TF7&#10;moRmz4bsmqR9erdQ6OUwM98wy3VnStFQ7QrLCibjCARxanXBmYKP9/1oAcJ5ZI2lZVLwTQ7Wq35v&#10;ibG2Lb9Rc/aZCBB2MSrIva9iKV2ak0E3thVx8D5tbdAHWWdS19gGuCnlNIrm0mDBYSHHijY5pV/n&#10;m1GQPD3Kww+66fb1ODtdqU0uuyZRajjoXp5BeOr8f/ivfdAKHhaTOfy+CU9Ar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7EOfyAAAAN0AAAAPAAAAAAAAAAAAAAAAAJgCAABk&#10;cnMvZG93bnJldi54bWxQSwUGAAAAAAQABAD1AAAAjQM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group id="Group 60" o:spid="_x0000_s1068" style="position:absolute;left:1418;top:5937;width:9000;height:1620" coordorigin="1418,5937" coordsize="90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FCc8cAAADdAAAADwAAAGRycy9kb3ducmV2LnhtbESPT2vCQBTE7wW/w/KE&#10;3uomFltJ3YgEFQ9SqBZKb4/sMwnJvg3ZNX++fbdQ6HGYmd8wm+1oGtFT5yrLCuJFBII4t7riQsHn&#10;9fC0BuE8ssbGMimYyME2nT1sMNF24A/qL74QAcIuQQWl920ipctLMugWtiUO3s12Bn2QXSF1h0OA&#10;m0Yuo+hFGqw4LJTYUlZSXl/uRsFxwGH3HO/7c33Lpu/r6v3rHJNSj/Nx9wbC0+j/w3/tk1awWsev&#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NFCc8cAAADd&#10;AAAADwAAAAAAAAAAAAAAAACqAgAAZHJzL2Rvd25yZXYueG1sUEsFBgAAAAAEAAQA+gAAAJ4DAAAA&#10;AA==&#10;">
                                <o:lock v:ext="edit" aspectratio="t"/>
                                <v:group id="Group 61" o:spid="_x0000_s1069" style="position:absolute;left:1418;top:5937;width:9000;height:1620" coordorigin="1418,6117" coordsize="90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TtYBwwAAAN0AAAAP&#10;AAAAAAAAAAAAAAAAAKoCAABkcnMvZG93bnJldi54bWxQSwUGAAAAAAQABAD6AAAAmgMAAAAA&#10;">
                                  <o:lock v:ext="edit" aspectratio="t"/>
                                  <v:shapetype id="_x0000_t118" coordsize="21600,21600" o:spt="118" path="m,4292l21600,r,21600l,21600xe">
                                    <v:stroke joinstyle="miter"/>
                                    <v:path gradientshapeok="t" o:connecttype="custom" o:connectlocs="10800,2146;0,10800;10800,21600;21600,10800" textboxrect="0,4291,21600,21600"/>
                                  </v:shapetype>
                                  <v:shape id="AutoShape 62" o:spid="_x0000_s1070" type="#_x0000_t118" style="position:absolute;left:3918;top:6867;width:6500;height:54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LsjMUA&#10;AADdAAAADwAAAGRycy9kb3ducmV2LnhtbESPS2uDQBSF94H+h+EWugl1TKBijZNQhJbu0jwg24tz&#10;o1bnjjhTtf8+UyhkeTiPj5PvZtOJkQbXWFawimIQxKXVDVcKzqf35xSE88gaO8uk4Jcc7LYPixwz&#10;bSc+0Hj0lQgj7DJUUHvfZ1K6siaDLrI9cfCudjDogxwqqQecwrjp5DqOE2mw4UCosaeiprI9/pgA&#10;OY/Fl1l+JL5o2/3lW6cuXpdKPT3ObxsQnmZ/D/+3P7WCl3T1Cn9vwhOQ2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uyMxQAAAN0AAAAPAAAAAAAAAAAAAAAAAJgCAABkcnMv&#10;ZG93bnJldi54bWxQSwUGAAAAAAQABAD1AAAAigMAAAAA&#10;" fillcolor="#ddd">
                                    <o:lock v:ext="edit" aspectratio="t"/>
                                  </v:shape>
                                  <v:group id="Group 63" o:spid="_x0000_s1071" style="position:absolute;left:1418;top:6117;width:2815;height:1620" coordorigin="1418,7017" coordsize="2815,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QQusMAAADdAAAADwAAAGRycy9kb3ducmV2LnhtbERPy4rCMBTdC/5DuII7&#10;TeugSDUVEWdwIQM+YJjdpbm2pc1NaTJt/XuzEGZ5OO/tbjC16Kh1pWUF8TwCQZxZXXKu4H77nK1B&#10;OI+ssbZMCp7kYJeOR1tMtO35Qt3V5yKEsEtQQeF9k0jpsoIMurltiAP3sK1BH2CbS91iH8JNLRdR&#10;tJIGSw4NBTZ0KCirrn9GwVeP/f4jPnbn6nF4/t6W3z/nmJSaTob9BoSnwf+L3+6TVrBcL8L+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VBC6wwAAAN0AAAAP&#10;AAAAAAAAAAAAAAAAAKoCAABkcnMvZG93bnJldi54bWxQSwUGAAAAAAQABAD6AAAAmgMAAAAA&#10;">
                                    <o:lock v:ext="edit" aspectratio="t"/>
                                    <v:group id="Group 64" o:spid="_x0000_s1072" style="position:absolute;left:1418;top:7017;width:2700;height:1620" coordorigin="1808,6642" coordsize="27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8WucYAAADdAAAADwAAAGRycy9kb3ducmV2LnhtbESPT4vCMBTE7wv7HcIT&#10;vGla/yxSjSKyigcR1IVlb4/m2Rabl9LEtn57Iwh7HGbmN8xi1ZlSNFS7wrKCeBiBIE6tLjhT8HPZ&#10;DmYgnEfWWFomBQ9ysFp+fiww0bblEzVnn4kAYZeggtz7KpHSpTkZdENbEQfvamuDPsg6k7rGNsBN&#10;KUdR9CUNFhwWcqxok1N6O9+Ngl2L7XocfzeH23Xz+LtMj7+HmJTq97r1HISnzv+H3+29VjCdjS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bxa5xgAAAN0A&#10;AAAPAAAAAAAAAAAAAAAAAKoCAABkcnMvZG93bnJldi54bWxQSwUGAAAAAAQABAD6AAAAnQMAAAAA&#10;">
                                      <o:lock v:ext="edit" aspectratio="t"/>
                                      <v:rect id="Rectangle 65" o:spid="_x0000_s1073" style="position:absolute;left:3728;top:7347;width:7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CMfsYA&#10;AADdAAAADwAAAGRycy9kb3ducmV2LnhtbESPQWvCQBSE7wX/w/KE3urGUCVGVxHBIkjBaA/19sg+&#10;k5Ds25Ddavz3XUHwOMzMN8xi1ZtGXKlzlWUF41EEgji3uuJCwc9p+5GAcB5ZY2OZFNzJwWo5eFtg&#10;qu2NM7oefSEChF2KCkrv21RKl5dk0I1sSxy8i+0M+iC7QuoObwFuGhlH0VQarDgslNjSpqS8Pv4Z&#10;BftieznUs+Q7i8/1Optln7v+61ep92G/noPw1PtX+NneaQWTJJ7A401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CMfsYAAADdAAAADwAAAAAAAAAAAAAAAACYAgAAZHJz&#10;L2Rvd25yZXYueG1sUEsFBgAAAAAEAAQA9QAAAIsDAAAAAA==&#10;" fillcolor="#767676">
                                        <v:fill focus="50%" type="gradient"/>
                                        <o:lock v:ext="edit" aspectratio="t"/>
                                      </v:rect>
                                      <v:group id="Group 66" o:spid="_x0000_s1074" style="position:absolute;left:1808;top:6642;width:2080;height:1620" coordorigin="2850,1921" coordsize="2858,1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EtVcUAAADdAAAADwAAAGRycy9kb3ducmV2LnhtbESPQYvCMBSE7wv+h/AE&#10;b2taRZFqFBFXPIiwKoi3R/Nsi81LabJt/fdGEPY4zMw3zGLVmVI0VLvCsoJ4GIEgTq0uOFNwOf98&#10;z0A4j6yxtEwKnuRgtex9LTDRtuVfak4+EwHCLkEFufdVIqVLczLohrYiDt7d1gZ9kHUmdY1tgJtS&#10;jqJoKg0WHBZyrGiTU/o4/RkFuxbb9TjeNofHffO8nSfH6yEmpQb9bj0H4anz/+FPe68VTGajK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xLVXFAAAA3QAA&#10;AA8AAAAAAAAAAAAAAAAAqgIAAGRycy9kb3ducmV2LnhtbFBLBQYAAAAABAAEAPoAAACcAwAAAAA=&#10;">
                                        <o:lock v:ext="edit" aspectratio="t"/>
                                        <v:shape id="AutoShape 67" o:spid="_x0000_s1075" style="position:absolute;left:3498;top:2269;width:5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kW1cMA&#10;AADdAAAADwAAAGRycy9kb3ducmV2LnhtbESPQYvCMBSE74L/ITzBm6YKulKNoqKwIHuoevH2aJ5N&#10;sXkpTdT232+EhT0OM/MNs9q0thIvanzpWMFknIAgzp0uuVBwvRxHCxA+IGusHJOCjjxs1v3eClPt&#10;3pzR6xwKESHsU1RgQqhTKX1uyKIfu5o4enfXWAxRNoXUDb4j3FZymiRzabHkuGCwpr2h/HF+WgXy&#10;QWT41p667qfi4yHs8uyUKTUctNsliEBt+A//tb+1gtli+gWfN/E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kW1cMAAADdAAAADwAAAAAAAAAAAAAAAACYAgAAZHJzL2Rv&#10;d25yZXYueG1sUEsFBgAAAAAEAAQA9QAAAIgDAAAAAA==&#10;" path="m,l5400,21600r10800,l21600,,,xe" fillcolor="#969696">
                                          <v:stroke joinstyle="miter"/>
                                          <v:path o:connecttype="custom" o:connectlocs="455,180;260,360;65,180;260,0" o:connectangles="0,0,0,0" textboxrect="4486,4500,17114,17100"/>
                                          <o:lock v:ext="edit" aspectratio="t"/>
                                        </v:shape>
                                        <v:group id="Group 68" o:spid="_x0000_s1076" style="position:absolute;left:3368;top:1921;width:780;height:440" coordorigin="3368,1921" coordsize="780,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IcvMMAAADdAAAADwAAAGRycy9kb3ducmV2LnhtbERPy4rCMBTdC/5DuII7&#10;TeugSDUVEWdwIQM+YJjdpbm2pc1NaTJt/XuzEGZ5OO/tbjC16Kh1pWUF8TwCQZxZXXKu4H77nK1B&#10;OI+ssbZMCp7kYJeOR1tMtO35Qt3V5yKEsEtQQeF9k0jpsoIMurltiAP3sK1BH2CbS91iH8JNLRdR&#10;tJIGSw4NBTZ0KCirrn9GwVeP/f4jPnbn6nF4/t6W3z/nmJSaTob9BoSnwf+L3+6TVrBcL8L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PIhy8wwAAAN0AAAAP&#10;AAAAAAAAAAAAAAAAAKoCAABkcnMvZG93bnJldi54bWxQSwUGAAAAAAQABAD6AAAAmgMAAAAA&#10;">
                                          <o:lock v:ext="edit" aspectratio="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69" o:spid="_x0000_s1077" type="#_x0000_t184" style="position:absolute;left:3666;top:1623;width:179;height:77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MLA8QA&#10;AADdAAAADwAAAGRycy9kb3ducmV2LnhtbESPQWvCQBSE74L/YXmCN90oWNLUVYqoqFAk2vb8yL4m&#10;obtvQ3bV9N+7BcHjMDPfMPNlZ424Uutrxwom4wQEceF0zaWCz/NmlILwAVmjcUwK/sjDctHvzTHT&#10;7sY5XU+hFBHCPkMFVQhNJqUvKrLox64hjt6Pay2GKNtS6hZvEW6NnCbJi7RYc1yosKFVRcXv6WIV&#10;yK8kb47lIf04fu/PzqEx27VRajjo3t9ABOrCM/xo77SCWTp9hf838Qn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zCwPEAAAA3QAAAA8AAAAAAAAAAAAAAAAAmAIAAGRycy9k&#10;b3ducmV2LnhtbFBLBQYAAAAABAAEAPUAAACJAwAAAAA=&#10;" adj="18900" fillcolor="#969696">
                                            <o:lock v:ext="edit" aspectratio="t"/>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70" o:spid="_x0000_s1078" type="#_x0000_t176" style="position:absolute;left:3368;top:2001;width:7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bSzcgA&#10;AADdAAAADwAAAGRycy9kb3ducmV2LnhtbESPT2vCQBTE70K/w/IKvekmFVtJXaWUCsWLf9Ieentk&#10;X5Ng9m3cXZP47V2h4HGYmd8wi9VgGtGR87VlBekkAUFcWF1zqeA7X4/nIHxA1thYJgUX8rBaPowW&#10;mGnb8566QyhFhLDPUEEVQptJ6YuKDPqJbYmj92edwRClK6V22Ee4aeRzkrxIgzXHhQpb+qioOB7O&#10;RsFPuz5tp79Hl57zPt+/7k7d52yj1NPj8P4GItAQ7uH/9pdWMJtPU7i9iU9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dtLNyAAAAN0AAAAPAAAAAAAAAAAAAAAAAJgCAABk&#10;cnMvZG93bnJldi54bWxQSwUGAAAAAAQABAD1AAAAjQMAAAAA&#10;" fillcolor="#969696">
                                            <o:lock v:ext="edit" aspectratio="t"/>
                                          </v:shape>
                                        </v:group>
                                        <v:shape id="Freeform 71" o:spid="_x0000_s1079" style="position:absolute;left:2850;top:2460;width:2858;height:1455;visibility:visible;mso-wrap-style:square;v-text-anchor:top" coordsize="3525,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S1J8YA&#10;AADdAAAADwAAAGRycy9kb3ducmV2LnhtbESP0WrCQBRE3wv+w3IFX4pujFhCdBWtCG2hD8Z8wCV7&#10;zQazd0N2a9K/7xYKfRxm5gyz3Y+2FQ/qfeNYwXKRgCCunG64VlBez/MMhA/IGlvHpOCbPOx3k6ct&#10;5toNfKFHEWoRIexzVGBC6HIpfWXIol+4jjh6N9dbDFH2tdQ9DhFuW5kmyYu02HBcMNjRq6HqXnxZ&#10;Be4zvS+z0/p8GY7elOXz6uO9YKVm0/GwARFoDP/hv/abVrDOVin8vo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S1J8YAAADdAAAADwAAAAAAAAAAAAAAAACYAgAAZHJz&#10;L2Rvd25yZXYueG1sUEsFBgAAAAAEAAQA9QAAAIsDAAAAAA==&#10;" path="m258,57l345,,728,r7,255l735,r383,8l1125,248r,-240l1463,8r7,232l1463,8r367,7l1965,90r345,l2370,105r98,30l2513,188r37,67l3398,248r127,90l3518,998r-165,97l2550,1125r-67,68l2400,1238r-67,15l1905,1253r-330,202l615,1448,495,1245r-150,l293,1223r-15,-53l270,990,173,885,165,743r-52,-8l113,1065r-38,38l38,1103,,1058,,353,45,293r45,l113,338r7,345l165,675r8,-127l248,435,258,57xe" fillcolor="#969696">
                                          <v:path arrowok="t" o:connecttype="custom" o:connectlocs="209,57;280,0;590,0;596,255;596,0;906,8;912,248;912,8;1186,8;1192,240;1186,8;1484,15;1593,90;1873,90;1922,105;2001,135;2037,188;2067,255;2755,248;2858,338;2852,998;2719,1095;2067,1125;2013,1193;1946,1238;1892,1253;1545,1253;1277,1455;499,1448;401,1245;280,1245;238,1223;225,1170;219,990;140,885;134,743;92,735;92,1065;61,1103;31,1103;0,1058;0,353;36,293;73,293;92,338;97,683;134,675;140,548;201,435;209,57" o:connectangles="0,0,0,0,0,0,0,0,0,0,0,0,0,0,0,0,0,0,0,0,0,0,0,0,0,0,0,0,0,0,0,0,0,0,0,0,0,0,0,0,0,0,0,0,0,0,0,0,0,0"/>
                                          <o:lock v:ext="edit" aspectratio="t"/>
                                        </v:shape>
                                        <v:oval id="Oval 72" o:spid="_x0000_s1080" style="position:absolute;left:5234;top:3301;width:465;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JTOL8A&#10;AADdAAAADwAAAGRycy9kb3ducmV2LnhtbESPzQrCMBCE74LvEFbwpqm/SDWKCoI3sfoAa7O2xWZT&#10;mmjr2xtB8DjMzDfMatOaUryodoVlBaNhBII4tbrgTMH1chgsQDiPrLG0TAre5GCz7nZWGGvb8Jle&#10;ic9EgLCLUUHufRVL6dKcDLqhrYiDd7e1QR9knUldYxPgppTjKJpLgwWHhRwr2ueUPpKnCZRzkzTH&#10;dDYuHJ3MYYTT3elmler32u0ShKfW/8O/9lErmC0mE/i+CU9Ar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4lM4vwAAAN0AAAAPAAAAAAAAAAAAAAAAAJgCAABkcnMvZG93bnJl&#10;di54bWxQSwUGAAAAAAQABAD1AAAAhAMAAAAA&#10;" fillcolor="#969696">
                                          <o:lock v:ext="edit" aspectratio="t"/>
                                        </v:oval>
                                        <v:oval id="Oval 73" o:spid="_x0000_s1081" style="position:absolute;left:5316;top:3365;width:312;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vLTL8A&#10;AADdAAAADwAAAGRycy9kb3ducmV2LnhtbESPzQrCMBCE74LvEFbwpqm/SDWKCoI3sfoAa7O2xWZT&#10;mmjr2xtB8DjMzDfMatOaUryodoVlBaNhBII4tbrgTMH1chgsQDiPrLG0TAre5GCz7nZWGGvb8Jle&#10;ic9EgLCLUUHufRVL6dKcDLqhrYiDd7e1QR9knUldYxPgppTjKJpLgwWHhRwr2ueUPpKnCZRzkzTH&#10;dDYuHJ3MYYTT3elmler32u0ShKfW/8O/9lErmC0mU/i+CU9Ar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C8tMvwAAAN0AAAAPAAAAAAAAAAAAAAAAAJgCAABkcnMvZG93bnJl&#10;di54bWxQSwUGAAAAAAQABAD1AAAAhAMAAAAA&#10;" fillcolor="#969696">
                                          <o:lock v:ext="edit" aspectratio="t"/>
                                        </v:oval>
                                      </v:group>
                                    </v:group>
                                    <v:shape id="AutoShape 74" o:spid="_x0000_s1082" style="position:absolute;left:3808;top:8017;width:720;height:130;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iCp8UA&#10;AADdAAAADwAAAGRycy9kb3ducmV2LnhtbESP0WoCMRRE3wv9h3ALfSk1qaIsW6PYguhb6eoHXDa3&#10;m8XNzTaJuvr1Rij0cZiZM8x8ObhOnCjE1rOGt5ECQVx703KjYb9bvxYgYkI22HkmDReKsFw8Psyx&#10;NP7M33SqUiMyhGOJGmxKfSllrC05jCPfE2fvxweHKcvQSBPwnOGuk2OlZtJhy3nBYk+flupDdXQa&#10;fq9f1UuhdqFSh/VqvP2ww3FjtX5+GlbvIBIN6T/8194aDdNiMoX7m/w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KnxQAAAN0AAAAPAAAAAAAAAAAAAAAAAJgCAABkcnMv&#10;ZG93bnJldi54bWxQSwUGAAAAAAQABAD1AAAAigMAAAAA&#10;" path="m,l5400,21600r10800,l21600,,,xe" fillcolor="#5c5c5c">
                                      <v:fill focus="50%" type="gradient"/>
                                      <v:stroke joinstyle="miter"/>
                                      <v:path o:connecttype="custom" o:connectlocs="630,65;360,130;90,65;360,0" o:connectangles="0,0,0,0" textboxrect="4500,4486,17100,17114"/>
                                      <o:lock v:ext="edit" aspectratio="t"/>
                                    </v:shape>
                                  </v:group>
                                </v:group>
                                <v:group id="Group 75" o:spid="_x0000_s1083" style="position:absolute;left:4233;top:6787;width:500;height:390"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Qou4jFAAAA3QAA&#10;AA8AAAAAAAAAAAAAAAAAqgIAAGRycy9kb3ducmV2LnhtbFBLBQYAAAAABAAEAPoAAACcAwAAAAA=&#10;">
                                  <o:lock v:ext="edit" aspectratio="t"/>
                                  <v:rect id="Rectangle 76" o:spid="_x0000_s1084"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tOsYA&#10;AADdAAAADwAAAGRycy9kb3ducmV2LnhtbESPT4vCMBTE78J+h/AW9iKa7opaqlF2FwUPevAP6PHR&#10;PNti81KaWOu3N4LgcZiZ3zDTeWtK0VDtCssKvvsRCOLU6oIzBYf9sheDcB5ZY2mZFNzJwXz20Zli&#10;ou2Nt9TsfCYChF2CCnLvq0RKl+Zk0PVtRRy8s60N+iDrTOoabwFuSvkTRSNpsOCwkGNF/zmll93V&#10;KJCbQzy4nzd/p8VwXKwv1HSjY6PU12f7OwHhqfXv8Ku90gqG8WAMzzfhCc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GtOsYAAADdAAAADwAAAAAAAAAAAAAAAACYAgAAZHJz&#10;L2Rvd25yZXYueG1sUEsFBgAAAAAEAAQA9QAAAIsDAAAAAA==&#10;" fillcolor="gray">
                                    <o:lock v:ext="edit" aspectratio="t"/>
                                  </v:rect>
                                  <v:shape id="AutoShape 77" o:spid="_x0000_s1085"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ouFsUA&#10;AADdAAAADwAAAGRycy9kb3ducmV2LnhtbERPTWvCQBC9C/0PyxR6000V25i6StEKUhCsLUJu0+w0&#10;Cc3OhuyaRH+9exA8Pt73fNmbSrTUuNKygudRBII4s7rkXMHP92YYg3AeWWNlmRScycFy8TCYY6Jt&#10;x1/UHnwuQgi7BBUU3teJlC4ryKAb2Zo4cH+2MegDbHKpG+xCuKnkOIpepMGSQ0OBNa0Kyv4PJ6Mg&#10;nb3K7QXdeP25m+x/qUuPH22q1NNj//4GwlPv7+Kbe6sVTONJmBvehCc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i4WxQAAAN0AAAAPAAAAAAAAAAAAAAAAAJgCAABkcnMv&#10;ZG93bnJldi54bWxQSwUGAAAAAAQABAD1AAAAigM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group id="Group 78" o:spid="_x0000_s1086" style="position:absolute;left:9348;top:5847;width:1712;height:1058" coordorigin="3628,8637" coordsize="5522,2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cv+sYAAADdAAAADwAAAGRycy9kb3ducmV2LnhtbESPT4vCMBTE7wt+h/AE&#10;b2taxcWtRhFR2YMs+AcWb4/m2Rabl9LEtn77jSB4HGbmN8x82ZlSNFS7wrKCeBiBIE6tLjhTcD5t&#10;P6cgnEfWWFomBQ9ysFz0PuaYaNvygZqjz0SAsEtQQe59lUjp0pwMuqGtiIN3tbVBH2SdSV1jG+Cm&#10;lKMo+pIGCw4LOVa0zim9He9Gwa7FdjWON83+dl0/LqfJ798+JqUG/W41A+Gp8+/wq/2jFUym429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ty/6xgAAAN0A&#10;AAAPAAAAAAAAAAAAAAAAAKoCAABkcnMvZG93bnJldi54bWxQSwUGAAAAAAQABAD6AAAAnQMAAAAA&#10;">
                              <o:lock v:ext="edit" aspectratio="t"/>
                              <v:shape id="Freeform 79" o:spid="_x0000_s1087" style="position:absolute;left:3628;top:8637;width:3250;height:2865;flip:x;visibility:visible;mso-wrap-style:square;v-text-anchor:top" coordsize="3250,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78MA&#10;AADdAAAADwAAAGRycy9kb3ducmV2LnhtbERPy2rCQBTdC/7DcAV3dWLRKtFRNCIWWgo+19fMNYnN&#10;3AmZUePfdxYFl4fzns4bU4o71a6wrKDfi0AQp1YXnCk47NdvYxDOI2ssLZOCJzmYz9qtKcbaPnhL&#10;953PRAhhF6OC3PsqltKlORl0PVsRB+5ia4M+wDqTusZHCDelfI+iD2mw4NCQY0VJTunv7mYUJIav&#10;m+X3cX8anZ5Fc/5aJcuflVLdTrOYgPDU+Jf43/2pFQzHg7A/vAlP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h78MAAADdAAAADwAAAAAAAAAAAAAAAACYAgAAZHJzL2Rv&#10;d25yZXYueG1sUEsFBgAAAAAEAAQA9QAAAIgDAAAAAA==&#10;" path="m390,72r7,783l337,975r-120,60l7,1050,,1872r232,33l337,1935r53,117l390,2772r172,63l772,2865r255,-30l1170,2772r,-540l1560,1872r1430,l3250,1692r,-540l2990,972r-1430,l1170,612r,-540l1042,15,787,,547,15,390,72xe" fillcolor="#333" strokeweight="1pt">
                                <v:fill color2="silver" focus="50%" type="gradient"/>
                                <v:path arrowok="t" o:connecttype="custom" o:connectlocs="390,72;397,855;337,975;217,1035;7,1050;0,1872;232,1905;337,1935;390,2052;390,2772;562,2835;772,2865;1027,2835;1170,2772;1170,2232;1560,1872;2990,1872;3250,1692;3250,1152;2990,972;1560,972;1170,612;1170,72;1042,15;787,0;547,15;390,72" o:connectangles="0,0,0,0,0,0,0,0,0,0,0,0,0,0,0,0,0,0,0,0,0,0,0,0,0,0,0"/>
                                <o:lock v:ext="edit" aspectratio="t"/>
                              </v:shape>
                              <v:shape id="Freeform 80" o:spid="_x0000_s1088" style="position:absolute;left:6870;top:9702;width:2280;height:1293;visibility:visible;mso-wrap-style:square;v-text-anchor:top" coordsize="2280,1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EWMcA&#10;AADdAAAADwAAAGRycy9kb3ducmV2LnhtbESPS2vDMBCE74X+B7GFXkoiu61DcKKE0kfIJQ15kPNi&#10;bSxTa2Us1bH/fRQo9DjMzDfMfNnbWnTU+sqxgnScgCAunK64VHA8fI2mIHxA1lg7JgUDeVgu7u/m&#10;mGt34R11+1CKCGGfowITQpNL6QtDFv3YNcTRO7vWYoiyLaVu8RLhtpbPSTKRFiuOCwYbejdU/Ox/&#10;rYKNHvRq+113p2zYvTxlZpt+fJ6Venzo32YgAvXhP/zXXmsF2fQ1hdub+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hxFjHAAAA3QAAAA8AAAAAAAAAAAAAAAAAmAIAAGRy&#10;cy9kb3ducmV2LnhtbFBLBQYAAAAABAAEAPUAAACMAwAAAAA=&#10;" path="m,3l758,,1845,341r113,15l2055,333r135,15l2280,438r-45,135l2175,551r15,-53l2108,476r-255,630l1913,1128r30,-52l2018,1113r-60,128l1905,1271r-75,22l1725,1263r-60,-105l1538,1080,750,813,,813,,3xe" fillcolor="#ddd" strokeweight="1pt">
                                <v:path arrowok="t" o:connecttype="custom" o:connectlocs="0,3;758,0;1845,341;1958,356;2055,333;2190,348;2280,438;2235,573;2175,551;2190,498;2108,476;1853,1106;1913,1128;1943,1076;2018,1113;1958,1241;1905,1271;1830,1293;1725,1263;1665,1158;1538,1080;750,813;0,813;0,3" o:connectangles="0,0,0,0,0,0,0,0,0,0,0,0,0,0,0,0,0,0,0,0,0,0,0,0"/>
                                <o:lock v:ext="edit" aspectratio="t"/>
                              </v:shape>
                              <v:shape id="Freeform 81" o:spid="_x0000_s1089" style="position:absolute;left:4283;top:10407;width:1935;height:870;visibility:visible;mso-wrap-style:square;v-text-anchor:top" coordsize="1935,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SXcUA&#10;AADdAAAADwAAAGRycy9kb3ducmV2LnhtbESPQYvCMBSE78L+h/CEvYimFl2lGmURFgT3ou7F27N5&#10;tsXmJTRRq79+Iwgeh5n5hpkvW1OLKzW+sqxgOEhAEOdWV1wo+Nv/9KcgfEDWWFsmBXfysFx8dOaY&#10;aXvjLV13oRARwj5DBWUILpPS5yUZ9APriKN3so3BEGVTSN3gLcJNLdMk+ZIGK44LJTpalZSfdxej&#10;QB8n+835kRx7eD+kK2vc6XfilPrstt8zEIHa8A6/2mutYDwdpfB8E5+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lJdxQAAAN0AAAAPAAAAAAAAAAAAAAAAAJgCAABkcnMv&#10;ZG93bnJldi54bWxQSwUGAAAAAAQABAD1AAAAigMAAAAA&#10;" path="m375,15l315,345,285,480,180,585,,645,,870r465,l465,750r990,l1470,855r465,l1935,600,1755,555,1575,495,1380,405,1230,225,1170,e" fillcolor="silver" strokeweight="1pt">
                                <v:fill color2="#333" focus="100%" type="gradient"/>
                                <v:path arrowok="t" o:connecttype="custom" o:connectlocs="375,15;315,345;285,480;180,585;0,645;0,870;465,870;465,750;1455,750;1470,855;1935,855;1935,600;1755,555;1575,495;1380,405;1230,225;1170,0" o:connectangles="0,0,0,0,0,0,0,0,0,0,0,0,0,0,0,0,0"/>
                                <o:lock v:ext="edit" aspectratio="t"/>
                              </v:shape>
                            </v:group>
                          </v:group>
                          <v:shape id="Freeform 82" o:spid="_x0000_s1090" style="position:absolute;left:3045;top:9735;width:1493;height:278;visibility:visible;mso-wrap-style:square;v-text-anchor:top" coordsize="1493,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FZsQA&#10;AADdAAAADwAAAGRycy9kb3ducmV2LnhtbESPwWrDMBBE74H+g9hCb4mcpC3GiRJKQkuvsQO5LtbW&#10;ciKtjKXa7t9XhUCPw8y8Ybb7yVkxUB9azwqWiwwEce11y42Cc/U+z0GEiKzReiYFPxRgv3uYbbHQ&#10;fuQTDWVsRIJwKFCBibErpAy1IYdh4Tvi5H353mFMsm+k7nFMcGflKstepcOW04LBjg6G6lv57RQc&#10;L8bGNR/Gwdvrpazzj2NVrZR6epzeNiAiTfE/fG9/agUv+fMa/t6k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YxWbEAAAA3QAAAA8AAAAAAAAAAAAAAAAAmAIAAGRycy9k&#10;b3ducmV2LnhtbFBLBQYAAAAABAAEAPUAAACJAwAAAAA=&#10;" path="m,l1493,278e" filled="f" strokeweight="1.25pt">
                            <v:stroke startarrow="oval" startarrowwidth="narrow" startarrowlength="short" endarrow="oval" endarrowwidth="narrow" endarrowlength="short"/>
                            <v:path arrowok="t" o:connecttype="custom" o:connectlocs="0,0;1493,278" o:connectangles="0,0"/>
                          </v:shape>
                        </v:group>
                        <v:group id="Group 83" o:spid="_x0000_s1091" style="position:absolute;left:6673;top:1797;width:4235;height:1653" coordorigin="1158,8997" coordsize="4235,1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sPMZxgAAAN0A&#10;AAAPAAAAAAAAAAAAAAAAAKoCAABkcnMvZG93bnJldi54bWxQSwUGAAAAAAQABAD6AAAAnQMAAAAA&#10;">
                          <v:shape id="Freeform 84" o:spid="_x0000_s1092" style="position:absolute;left:2580;top:9638;width:353;height:1;visibility:visible;mso-wrap-style:square;v-text-anchor:top" coordsize="3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q/8MA&#10;AADdAAAADwAAAGRycy9kb3ducmV2LnhtbESPQWsCMRSE7wX/Q3hCbzWrVJHVKGJxEXrS1vtj89ys&#10;bl62SXTXf28KhR6HmfmGWa5724g7+VA7VjAeZSCIS6drrhR8f+3e5iBCRNbYOCYFDwqwXg1elphr&#10;1/GB7sdYiQThkKMCE2ObSxlKQxbDyLXEyTs7bzEm6SupPXYJbhs5ybKZtFhzWjDY0tZQeT3erAL/&#10;c/k4dUbvsJgV9WlPh/NnYZR6HfabBYhIffwP/7X3WsF0/j6F3zfpCc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qq/8MAAADdAAAADwAAAAAAAAAAAAAAAACYAgAAZHJzL2Rv&#10;d25yZXYueG1sUEsFBgAAAAAEAAQA9QAAAIgDAAAAAA==&#10;" path="m,l353,e" filled="f" strokecolor="red" strokeweight="1.25pt">
                            <v:stroke startarrow="oval" startarrowwidth="narrow" startarrowlength="short" endarrow="oval" endarrowwidth="narrow" endarrowlength="short"/>
                            <v:path arrowok="t" o:connecttype="custom" o:connectlocs="0,0;353,0" o:connectangles="0,0"/>
                          </v:shape>
                          <v:group id="Group 85" o:spid="_x0000_s1093" style="position:absolute;left:1158;top:8997;width:4235;height:1653" coordorigin="1418,5037" coordsize="9000,3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7I9cUAAADdAAAADwAAAGRycy9kb3ducmV2LnhtbESPQYvCMBSE78L+h/AE&#10;b5p2XUWqUURU9iDC6sKyt0fzbIvNS2liW/+9EQSPw8x8wyxWnSlFQ7UrLCuIRxEI4tTqgjMFv+fd&#10;cAbCeWSNpWVScCcHq+VHb4GJti3/UHPymQgQdgkqyL2vEildmpNBN7IVcfAutjbog6wzqWtsA9yU&#10;8jOKptJgwWEhx4o2OaXX080o2LfYrsfxtjlcL5v7/3ly/DvEpNSg363nIDx1/h1+tb+1gsnsawr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uyPXFAAAA3QAA&#10;AA8AAAAAAAAAAAAAAAAAqgIAAGRycy9kb3ducmV2LnhtbFBLBQYAAAAABAAEAPoAAACcAwAAAAA=&#10;">
                            <o:lock v:ext="edit" aspectratio="t"/>
                            <v:group id="Group 86" o:spid="_x0000_s1094" style="position:absolute;left:4093;top:6207;width:500;height:390"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JtbscAAADdAAAADwAAAGRycy9kb3ducmV2LnhtbESPW2vCQBSE3wX/w3IE&#10;3+omtl6IriLSlj6I4AXEt0P2mASzZ0N2TeK/7xYKPg4z8w2zXHemFA3VrrCsIB5FIIhTqwvOFJxP&#10;X29zEM4jaywtk4InOViv+r0lJtq2fKDm6DMRIOwSVJB7XyVSujQng25kK+Lg3Wxt0AdZZ1LX2Aa4&#10;KeU4iqbSYMFhIceKtjml9+PDKPhusd28x5/N7n7bPq+nyf6yi0mp4aDbLEB46vwr/N/+0Qom848Z&#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2JtbscAAADd&#10;AAAADwAAAAAAAAAAAAAAAACqAgAAZHJzL2Rvd25yZXYueG1sUEsFBgAAAAAEAAQA+gAAAJ4DAAAA&#10;AA==&#10;">
                              <o:lock v:ext="edit" aspectratio="t"/>
                              <v:rect id="Rectangle 87" o:spid="_x0000_s1095"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2KAcMA&#10;AADdAAAADwAAAGRycy9kb3ducmV2LnhtbERPTWvCQBC9C/6HZYTe6kZbq6auUoVCofRQqwdvQ3ZM&#10;QrOzYXdq4r93DwWPj/e92vSuURcKsfZsYDLOQBEX3tZcGjj8vD8uQEVBtth4JgNXirBZDwcrzK3v&#10;+JsueylVCuGYo4FKpM21jkVFDuPYt8SJO/vgUBIMpbYBuxTuGj3NshftsObUUGFLu4qK3/2fM9D5&#10;7elptsTP3VwkhP74tT0US2MeRv3bKyihXu7if/eHNTBbPKe56U16Anp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2KAcMAAADdAAAADwAAAAAAAAAAAAAAAACYAgAAZHJzL2Rv&#10;d25yZXYueG1sUEsFBgAAAAAEAAQA9QAAAIgDAAAAAA==&#10;" fillcolor="red">
                                <o:lock v:ext="edit" aspectratio="t"/>
                              </v:rect>
                              <v:shape id="AutoShape 88" o:spid="_x0000_s1096"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sUA&#10;AADdAAAADwAAAGRycy9kb3ducmV2LnhtbESPQUsDMRSE74L/ITzBm00qKnXbtEhBWOmhuJWeXzev&#10;u0s37y1JbNd/3wiCx2FmvmEWq9H36kwhdsIWphMDirgW13Fj4Wv3/jADFROyw16YLPxQhNXy9maB&#10;hZMLf9K5So3KEI4FWmhTGgqtY92SxziRgTh7RwkeU5ah0S7gJcN9rx+NedEeO84LLQ60bqk+Vd/e&#10;Qhm2HxtTHvbSDNsoJxSzX5fW3t+Nb3NQicb0H/5rl87C8+zpFX7f5Ce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4iH6xQAAAN0AAAAPAAAAAAAAAAAAAAAAAJgCAABkcnMv&#10;ZG93bnJldi54bWxQSwUGAAAAAAQABAD1AAAAigM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89" o:spid="_x0000_s1097" style="position:absolute;left:1418;top:5037;width:9000;height:3512" coordorigin="1418,5037" coordsize="9000,3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VJjx8QAAADdAAAA&#10;DwAAAAAAAAAAAAAAAACqAgAAZHJzL2Rvd25yZXYueG1sUEsFBgAAAAAEAAQA+gAAAJsDAAAAAA==&#10;">
                              <o:lock v:ext="edit" aspectratio="t"/>
                              <v:group id="Group 90" o:spid="_x0000_s1098" style="position:absolute;left:3498;top:5037;width:835;height:1620" coordorigin="3498,5037" coordsize="835,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7GXMUAAADdAAAADwAAAGRycy9kb3ducmV2LnhtbESPQYvCMBSE7wv+h/AE&#10;b2valS5SjSLiigdZWBXE26N5tsXmpTSxrf/eLAgeh5n5hpkve1OJlhpXWlYQjyMQxJnVJecKTsef&#10;zykI55E1VpZJwYMcLBeDjzmm2nb8R+3B5yJA2KWooPC+TqV0WUEG3djWxMG72sagD7LJpW6wC3BT&#10;ya8o+pYGSw4LBda0Lii7He5GwbbDbjWJN+3+dl0/Lsfk97yPSanRsF/NQHjq/Tv8au+0gmSaxP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YexlzFAAAA3QAA&#10;AA8AAAAAAAAAAAAAAAAAqgIAAGRycy9kb3ducmV2LnhtbFBLBQYAAAAABAAEAPoAAACcAwAAAAA=&#10;">
                                <o:lock v:ext="edit" aspectratio="t"/>
                                <v:group id="Group 91" o:spid="_x0000_s1099" style="position:absolute;left:3628;top:5037;width:705;height:1260" coordorigin="5188,6837" coordsize="705,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sxYK8UAAADdAAAADwAAAGRycy9kb3ducmV2LnhtbESPQYvCMBSE7wv+h/AE&#10;b2tapYtUo4ioeJCF1YXF26N5tsXmpTSxrf/eLAgeh5n5hlmselOJlhpXWlYQjyMQxJnVJecKfs+7&#10;zxkI55E1VpZJwYMcrJaDjwWm2nb8Q+3J5yJA2KWooPC+TqV0WUEG3djWxMG72sagD7LJpW6wC3BT&#10;yUkUfUmDJYeFAmvaFJTdTnejYN9ht57G2/Z4u24el3Py/XeMSanRsF/PQXjq/Tv8ah+0gmSWTOD/&#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MWCvFAAAA3QAA&#10;AA8AAAAAAAAAAAAAAAAAqgIAAGRycy9kb3ducmV2LnhtbFBLBQYAAAAABAAEAPoAAACcAwAAAAA=&#10;">
                                  <o:lock v:ext="edit" aspectratio="t"/>
                                  <v:shape id="AutoShape 92" o:spid="_x0000_s1100" style="position:absolute;left:5188;top:7917;width:390;height: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BGXMUA&#10;AADdAAAADwAAAGRycy9kb3ducmV2LnhtbESPT4vCMBTE74LfITxhb5qqqN2uUUQUPAjin72/bZ5t&#10;afNSmqzWb28EweMwM79h5svWVOJGjSssKxgOIhDEqdUFZwou520/BuE8ssbKMil4kIPlotuZY6Lt&#10;nY90O/lMBAi7BBXk3teJlC7NyaAb2Jo4eFfbGPRBNpnUDd4D3FRyFEVTabDgsJBjTeuc0vL0bxTM&#10;NnExLVfuezz71Yf677y5jvalUl+9dvUDwlPrP+F3e6cVTOLJGF5vw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EZcxQAAAN0AAAAPAAAAAAAAAAAAAAAAAJgCAABkcnMv&#10;ZG93bnJldi54bWxQSwUGAAAAAAQABAD1AAAAigMAAAAA&#10;" path="m,l5400,21600r10800,l21600,,,xe" fillcolor="#5c5c5c">
                                    <v:fill angle="90" focus="50%" type="gradient"/>
                                    <v:stroke joinstyle="miter"/>
                                    <v:path o:connecttype="custom" o:connectlocs="341,90;195,180;49,90;195,0" o:connectangles="0,0,0,0" textboxrect="4486,4560,17114,17160"/>
                                    <o:lock v:ext="edit" aspectratio="t"/>
                                  </v:shape>
                                  <v:shape id="Freeform 93" o:spid="_x0000_s1101" style="position:absolute;left:5373;top:6837;width:520;height:1080;visibility:visible;mso-wrap-style:square;v-text-anchor:top" coordsize="52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bOMYA&#10;AADdAAAADwAAAGRycy9kb3ducmV2LnhtbESPQWsCMRSE74X+h/AKvdWspYqsRhHplnoQqfWgt8fm&#10;ubvs5iUkUdd/bwoFj8PMfMPMFr3pxIV8aCwrGA4yEMSl1Q1XCva/xdsERIjIGjvLpOBGARbz56cZ&#10;5tpe+Ycuu1iJBOGQo4I6RpdLGcqaDIaBdcTJO1lvMCbpK6k9XhPcdPI9y8bSYMNpoUZHq5rKdnc2&#10;Ctxpeyj8uR0us2YTVl/F53HtWqVeX/rlFESkPj7C/+1vrWA0GX3A35v0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ybOMYAAADdAAAADwAAAAAAAAAAAAAAAACYAgAAZHJz&#10;L2Rvd25yZXYueG1sUEsFBgAAAAAEAAQA9QAAAIsDAAAAAA==&#10;" path="m,1080l,720,520,e" filled="f" strokecolor="#333">
                                    <v:stroke endarrow="oval"/>
                                    <v:path arrowok="t" o:connecttype="custom" o:connectlocs="0,1080;0,720;520,0" o:connectangles="0,0,0"/>
                                    <o:lock v:ext="edit" aspectratio="t"/>
                                  </v:shape>
                                </v:group>
                                <v:rect id="Rectangle 94" o:spid="_x0000_s1102" style="position:absolute;left:3498;top:6297;width:59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ocsYA&#10;AADdAAAADwAAAGRycy9kb3ducmV2LnhtbESPQWvCQBSE7wX/w/KEXkQ3FtJKdBWxFKSLQtWLt0f2&#10;mQSzb9PsVuO/7wqCx2FmvmFmi87W4kKtrxwrGI8SEMS5MxUXCg77r+EEhA/IBmvHpOBGHhbz3ssM&#10;M+Ou/EOXXShEhLDPUEEZQpNJ6fOSLPqRa4ijd3KtxRBlW0jT4jXCbS3fkuRdWqw4LpTY0Kqk/Lz7&#10;swp0Uw203nwO3EZ/r38/blupj1ulXvvdcgoiUBee4Ud7bRSkkzSF+5v4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AocsYAAADdAAAADwAAAAAAAAAAAAAAAACYAgAAZHJz&#10;L2Rvd25yZXYueG1sUEsFBgAAAAAEAAQA9QAAAIsDAAAAAA==&#10;" fillcolor="#ddd">
                                  <o:lock v:ext="edit" aspectratio="t"/>
                                </v:rect>
                              </v:group>
                              <v:group id="Group 95" o:spid="_x0000_s1103" style="position:absolute;left:1418;top:5877;width:9000;height:2672" coordorigin="1418,5877" coordsize="9000,2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o:lock v:ext="edit" aspectratio="t"/>
                                <v:group id="Group 96" o:spid="_x0000_s1104" style="position:absolute;left:1418;top:5937;width:9000;height:2612" coordorigin="1418,5937" coordsize="9000,2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o:lock v:ext="edit" aspectratio="t"/>
                                  <v:group id="Group 97" o:spid="_x0000_s1105" style="position:absolute;left:7618;top:6822;width:2068;height:1727" coordorigin="7618,6822" coordsize="2068,1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o:lock v:ext="edit" aspectratio="t"/>
                                    <v:oval id="Oval 98" o:spid="_x0000_s1106" style="position:absolute;left:7903;top:6867;width:169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PHcQA&#10;AADcAAAADwAAAGRycy9kb3ducmV2LnhtbESPQWvCQBSE7wX/w/IEL0U31WIldRVpEXpNVOrxkX1N&#10;gtm3YfdV0/76bqHQ4zAz3zDr7eA6daUQW88GHmYZKOLK25ZrA8fDfroCFQXZYueZDHxRhO1mdLfG&#10;3PobF3QtpVYJwjFHA41In2sdq4YcxpnviZP34YNDSTLU2ga8Jbjr9DzLltphy2mhwZ5eGqou5acz&#10;UH+fHo8lv7K8Z0/BF/e+WMnZmMl42D2DEhrkP/zXfrMGFos5/J5JR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hDx3EAAAA3AAAAA8AAAAAAAAAAAAAAAAAmAIAAGRycy9k&#10;b3ducmV2LnhtbFBLBQYAAAAABAAEAPUAAACJAwAAAAA=&#10;" fillcolor="#ddd">
                                      <o:lock v:ext="edit" aspectratio="t"/>
                                    </v:oval>
                                    <v:shape id="AutoShape 99" o:spid="_x0000_s1107" type="#_x0000_t23" style="position:absolute;left:7815;top:6822;width:1871;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0u8cA&#10;AADcAAAADwAAAGRycy9kb3ducmV2LnhtbESPT2vCQBTE74V+h+UJ3upGQ8WmrqKC0vYg1n/U2yP7&#10;TFKzb0N2a9Jv3y0IHoeZ+Q0znramFFeqXWFZQb8XgSBOrS44U7DfLZ9GIJxH1lhaJgW/5GA6eXwY&#10;Y6Jtw5903fpMBAi7BBXk3leJlC7NyaDr2Yo4eGdbG/RB1pnUNTYBbko5iKKhNFhwWMixokVO6WX7&#10;YxQ8z+3798dhnc2Pm5WOD/vm6/QyU6rbaWevIDy1/h6+td+0gjiO4f9MOAJy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dLvHAAAA3AAAAA8AAAAAAAAAAAAAAAAAmAIAAGRy&#10;cy9kb3ducmV2LnhtbFBLBQYAAAAABAAEAPUAAACMAwAAAAA=&#10;" adj="3190">
                                      <v:fill color2="#a9a9a9" focusposition=".5,.5" focussize="" focus="100%" type="gradientRadial">
                                        <o:fill v:ext="view" type="gradientCenter"/>
                                      </v:fill>
                                      <o:lock v:ext="edit" aspectratio="t"/>
                                    </v:shape>
                                    <v:group id="Group 100" o:spid="_x0000_s1108" style="position:absolute;left:7618;top:7362;width:1485;height:660" coordorigin="7618,7362" coordsize="14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o:lock v:ext="edit" aspectratio="t"/>
                                      <v:group id="Group 101" o:spid="_x0000_s1109" style="position:absolute;left:8118;top:7362;width:985;height:660;rotation:-4" coordorigin="5414,7748" coordsize="9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wNb8AAADcAAAADwAAAGRycy9kb3ducmV2LnhtbERPTWsCMRC9C/0PYQq9&#10;abYKRbZGkdJKwVO3eh8242brZrIkUXf/vXMQeny879Vm8J26UkxtYAOvswIUcR1sy42Bw+/XdAkq&#10;ZWSLXWAyMFKCzfppssLShhv/0LXKjZIQTiUacDn3pdapduQxzUJPLNwpRI9ZYGy0jXiTcN/peVG8&#10;aY8tS4PDnj4c1efq4qUknnZ/bpxX+tLVKX4e2z3tRmNenoftO6hMQ/4XP9zf1sBiIWvljBwBvb4D&#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P0KcDW/AAAA3AAAAA8AAAAA&#10;AAAAAAAAAAAAqgIAAGRycy9kb3ducmV2LnhtbFBLBQYAAAAABAAEAPoAAACWAwAAAAA=&#10;">
                                        <o:lock v:ext="edit" aspectratio="t"/>
                                        <v:rect id="Rectangle 102" o:spid="_x0000_s1110" style="position:absolute;left:5573;top:7859;width:567;height:393;rotation: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7z8cA&#10;AADcAAAADwAAAGRycy9kb3ducmV2LnhtbESPT2vCQBTE7wW/w/IEL6VuqlBqdBOkKnjJQe0fvT2y&#10;zySYfRuzq8Zv7xYKPQ4z8xtmlnamFldqXWVZweswAkGcW11xoeBzt3p5B+E8ssbaMim4k4M06T3N&#10;MNb2xhu6bn0hAoRdjApK75tYSpeXZNANbUMcvKNtDfog20LqFm8Bbmo5iqI3abDisFBiQx8l5aft&#10;xSh4xkib89co+/neZ+dNnS0Ok+VOqUG/m09BeOr8f/ivvdYKxuMJ/J4JR0A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AO8/HAAAA3AAAAA8AAAAAAAAAAAAAAAAAmAIAAGRy&#10;cy9kb3ducmV2LnhtbFBLBQYAAAAABAAEAPUAAACMAwAAAAA=&#10;" fillcolor="gray">
                                          <o:lock v:ext="edit" aspectratio="t"/>
                                        </v:rect>
                                        <v:oval id="Oval 103" o:spid="_x0000_s1111" style="position:absolute;left:5707;top:7748;width:692;height:660;rotation: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aW8IA&#10;AADcAAAADwAAAGRycy9kb3ducmV2LnhtbERPTWvCQBC9C/0PywjedGMtUqOrlBZtj2qL0Ns0Oyax&#10;2dmQHWPqr3cPQo+P971Yda5SLTWh9GxgPEpAEWfelpwb+PpcD59BBUG2WHkmA38UYLV86C0wtf7C&#10;O2r3kqsYwiFFA4VInWodsoIchpGviSN39I1DibDJtW3wEsNdpR+TZKodlhwbCqzptaDsd392Bs7y&#10;Pplu3tpwqNzmZ/t9leOpmxkz6Hcvc1BCnfyL7+4Pa2DyFOfHM/EI6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kVpbwgAAANwAAAAPAAAAAAAAAAAAAAAAAJgCAABkcnMvZG93&#10;bnJldi54bWxQSwUGAAAAAAQABAD1AAAAhwMAAAAA&#10;" fillcolor="gray">
                                          <o:lock v:ext="edit" aspectratio="t"/>
                                        </v:oval>
                                        <v:shape id="AutoShape 104" o:spid="_x0000_s1112" style="position:absolute;left:5303;top:7902;width:396;height:173;rotation:10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nO7MYA&#10;AADcAAAADwAAAGRycy9kb3ducmV2LnhtbESPQWvCQBSE70L/w/IKvYhuUkVtdJUilFpQ0LTQ6yP7&#10;TEKzb8Pu1qT/3i0IHoeZ+YZZbXrTiAs5X1tWkI4TEMSF1TWXCr4+30YLED4ga2wsk4I/8rBZPwxW&#10;mGnb8YkueShFhLDPUEEVQptJ6YuKDPqxbYmjd7bOYIjSlVI77CLcNPI5SWbSYM1xocKWthUVP/mv&#10;UTArFv1HnnY4n+jje+22L/vh90Gpp8f+dQkiUB/u4Vt7pxVMpin8n4lH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nO7MYAAADcAAAADwAAAAAAAAAAAAAAAACYAgAAZHJz&#10;L2Rvd25yZXYueG1sUEsFBgAAAAAEAAQA9QAAAIsDAAAAAA==&#10;" path="m,l5400,21600r10800,l21600,,,xe" fillcolor="gray">
                                          <v:stroke joinstyle="miter"/>
                                          <v:path o:connecttype="custom" o:connectlocs="347,87;198,173;50,87;198,0" o:connectangles="0,0,0,0" textboxrect="4527,4495,17127,17105"/>
                                          <o:lock v:ext="edit" aspectratio="t"/>
                                        </v:shape>
                                      </v:group>
                                      <v:group id="Group 105" o:spid="_x0000_s1113" style="position:absolute;left:7618;top:7397;width:500;height:390;rotation:-5;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D2pPIAAAA&#10;3AAAAA8AAAAAAAAAAAAAAAAAqgIAAGRycy9kb3ducmV2LnhtbFBLBQYAAAAABAAEAPoAAACfAwAA&#10;AAA=&#10;">
                                        <o:lock v:ext="edit" aspectratio="t"/>
                                        <v:rect id="Rectangle 106" o:spid="_x0000_s1114"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PYMcA&#10;AADcAAAADwAAAGRycy9kb3ducmV2LnhtbESPQWvCQBSE70L/w/IKXsRs2thWUldpSwUPemgMtMdH&#10;9pkEs29Ddo3x37uC0OMwM98wi9VgGtFT52rLCp6iGARxYXXNpYJ8v57OQTiPrLGxTAou5GC1fBgt&#10;MNX2zD/UZ74UAcIuRQWV920qpSsqMugi2xIH72A7gz7IrpS6w3OAm0Y+x/GrNFhzWKiwpa+KimN2&#10;MgrkLp8nl8Pu8+/75a3eHqmfxL+9UuPH4eMdhKfB/4fv7Y1WkMwSuJ0JR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uj2DHAAAA3AAAAA8AAAAAAAAAAAAAAAAAmAIAAGRy&#10;cy9kb3ducmV2LnhtbFBLBQYAAAAABAAEAPUAAACMAwAAAAA=&#10;" fillcolor="gray">
                                          <o:lock v:ext="edit" aspectratio="t"/>
                                        </v:rect>
                                        <v:shape id="AutoShape 107" o:spid="_x0000_s1115"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K3cYA&#10;AADcAAAADwAAAGRycy9kb3ducmV2LnhtbESPQWvCQBSE74L/YXkFb7qpSm1TVylVQQTB2lLI7TX7&#10;mgSzb0N2TaK/3hUKPQ4z8w0zX3amFA3VrrCs4HEUgSBOrS44U/D1uRk+g3AeWWNpmRRcyMFy0e/N&#10;Mda25Q9qjj4TAcIuRgW591UspUtzMuhGtiIO3q+tDfog60zqGtsAN6UcR9GTNFhwWMixovec0tPx&#10;bBQkLzO5vaIbr3b7yeGH2uR73SRKDR66t1cQnjr/H/5rb7WCyXQK9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AK3cYAAADcAAAADwAAAAAAAAAAAAAAAACYAgAAZHJz&#10;L2Rvd25yZXYueG1sUEsFBgAAAAAEAAQA9QAAAIsDA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group id="Group 108" o:spid="_x0000_s1116" style="position:absolute;left:1418;top:5937;width:9000;height:1620" coordorigin="1418,5937" coordsize="90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o:lock v:ext="edit" aspectratio="t"/>
                                    <v:group id="Group 109" o:spid="_x0000_s1117" style="position:absolute;left:1418;top:5937;width:9000;height:1620" coordorigin="1418,6117" coordsize="90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o:lock v:ext="edit" aspectratio="t"/>
                                      <v:shape id="AutoShape 110" o:spid="_x0000_s1118" type="#_x0000_t118" style="position:absolute;left:3918;top:6867;width:6500;height:54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9q+sQA&#10;AADcAAAADwAAAGRycy9kb3ducmV2LnhtbESPzWrCQBSF90LfYbiCGzGTWklDdJQSsHRXawW3l8w1&#10;icncCZlpkr59p1Do8nB+Ps7uMJlWDNS72rKCxygGQVxYXXOp4PJ5XKUgnEfW2FomBd/k4LB/mO0w&#10;03bkDxrOvhRhhF2GCirvu0xKV1Rk0EW2Iw7ezfYGfZB9KXWPYxg3rVzHcSIN1hwIFXaUV1Q05y8T&#10;IJchP5nla+Lzpnm/3nXq4nWh1GI+vWxBeJr8f/iv/aYVPG2e4f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vavrEAAAA3AAAAA8AAAAAAAAAAAAAAAAAmAIAAGRycy9k&#10;b3ducmV2LnhtbFBLBQYAAAAABAAEAPUAAACJAwAAAAA=&#10;" fillcolor="#ddd">
                                        <o:lock v:ext="edit" aspectratio="t"/>
                                      </v:shape>
                                      <v:group id="Group 111" o:spid="_x0000_s1119" style="position:absolute;left:1418;top:6117;width:2815;height:1620" coordorigin="1418,7017" coordsize="2815,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o:lock v:ext="edit" aspectratio="t"/>
                                        <v:group id="Group 112" o:spid="_x0000_s1120" style="position:absolute;left:1418;top:7017;width:2700;height:1620" coordorigin="1808,6642" coordsize="27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o:lock v:ext="edit" aspectratio="t"/>
                                          <v:rect id="Rectangle 113" o:spid="_x0000_s1121" style="position:absolute;left:3728;top:7347;width:7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fiLMMA&#10;AADcAAAADwAAAGRycy9kb3ducmV2LnhtbERPy4rCMBTdC/MP4Q6403R8DFqNIgOKIILtzGLcXZpr&#10;W9rclCZq/XuzEFweznu57kwtbtS60rKCr2EEgjizuuRcwd/vdjAD4TyyxtoyKXiQg/Xqo7fEWNs7&#10;J3RLfS5CCLsYFRTeN7GULivIoBvahjhwF9sa9AG2udQt3kO4qeUoir6lwZJDQ4EN/RSUVenVKDjk&#10;28upms+OyehcbZJ5Mtl3u3+l+p/dZgHCU+ff4pd7rxWMp2F+OBOO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fiLMMAAADcAAAADwAAAAAAAAAAAAAAAACYAgAAZHJzL2Rv&#10;d25yZXYueG1sUEsFBgAAAAAEAAQA9QAAAIgDAAAAAA==&#10;" fillcolor="#767676">
                                            <v:fill focus="50%" type="gradient"/>
                                            <o:lock v:ext="edit" aspectratio="t"/>
                                          </v:rect>
                                          <v:group id="Group 114" o:spid="_x0000_s1122" style="position:absolute;left:1808;top:6642;width:2080;height:1620" coordorigin="2850,1921" coordsize="2858,1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o:lock v:ext="edit" aspectratio="t"/>
                                            <v:shape id="AutoShape 115" o:spid="_x0000_s1123" style="position:absolute;left:3498;top:2269;width:5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pNFcMA&#10;AADdAAAADwAAAGRycy9kb3ducmV2LnhtbESPQYvCMBSE78L+h/AWvNl0e1i0GkUXhQXZQ9WLt0fz&#10;bIrNS2mitv/eLAgeh5n5hlmsetuIO3W+dqzgK0lBEJdO11wpOB13kykIH5A1No5JwUAeVsuP0QJz&#10;7R5c0P0QKhEh7HNUYEJocyl9aciiT1xLHL2L6yyGKLtK6g4fEW4bmaXpt7RYc1ww2NKPofJ6uFkF&#10;8kpk+Nzvh+Gv4d02bMpiXyg1/uzXcxCB+vAOv9q/WkGWpTP4fxOf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9pNFcMAAADdAAAADwAAAAAAAAAAAAAAAACYAgAAZHJzL2Rv&#10;d25yZXYueG1sUEsFBgAAAAAEAAQA9QAAAIgDAAAAAA==&#10;" path="m,l5400,21600r10800,l21600,,,xe" fillcolor="#969696">
                                              <v:stroke joinstyle="miter"/>
                                              <v:path o:connecttype="custom" o:connectlocs="455,180;260,360;65,180;260,0" o:connectangles="0,0,0,0" textboxrect="4486,4500,17114,17100"/>
                                              <o:lock v:ext="edit" aspectratio="t"/>
                                            </v:shape>
                                            <v:group id="Group 116" o:spid="_x0000_s1124" style="position:absolute;left:3368;top:1921;width:780;height:440" coordorigin="3368,1921" coordsize="780,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3sTsIAAADdAAAADwAAAGRycy9kb3ducmV2LnhtbERPTYvCMBC9C/6HMII3&#10;TVtRpBpFZHfZgwjWhcXb0IxtsZmUJtvWf785CB4f73u7H0wtOmpdZVlBPI9AEOdWV1wo+Ll+ztYg&#10;nEfWWFsmBU9ysN+NR1tMte35Ql3mCxFC2KWooPS+SaV0eUkG3dw2xIG729agD7AtpG6xD+GmlkkU&#10;raTBikNDiQ0dS8of2Z9R8NVjf1jEH93pcT8+b9fl+fcUk1LTyXDYgPA0+Lf45f7WCpIkDvv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7t7E7CAAAA3QAAAA8A&#10;AAAAAAAAAAAAAAAAqgIAAGRycy9kb3ducmV2LnhtbFBLBQYAAAAABAAEAPoAAACZAwAAAAA=&#10;">
                                              <o:lock v:ext="edit" aspectratio="t"/>
                                              <v:shape id="AutoShape 117" o:spid="_x0000_s1125" type="#_x0000_t184" style="position:absolute;left:3666;top:1623;width:179;height:77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z78cMA&#10;AADdAAAADwAAAGRycy9kb3ducmV2LnhtbESPT4vCMBTE74LfITzBm6btQaQaRZbdZRVE/Ht+NM+2&#10;mLyUJqv12xthYY/DzPyGmS87a8SdWl87VpCOExDEhdM1lwpOx6/RFIQPyBqNY1LwJA/LRb83x1y7&#10;B+/pfgiliBD2OSqoQmhyKX1RkUU/dg1x9K6utRiibEupW3xEuDUyS5KJtFhzXKiwoY+Kitvh1yqQ&#10;52Tf7MrNdLu7rI/OoTHfn0ap4aBbzUAE6sJ/+K/9oxVkWZrC+018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z78cMAAADdAAAADwAAAAAAAAAAAAAAAACYAgAAZHJzL2Rv&#10;d25yZXYueG1sUEsFBgAAAAAEAAQA9QAAAIgDAAAAAA==&#10;" adj="18900" fillcolor="#969696">
                                                <o:lock v:ext="edit" aspectratio="t"/>
                                              </v:shape>
                                              <v:shape id="AutoShape 118" o:spid="_x0000_s1126" type="#_x0000_t176" style="position:absolute;left:3368;top:2001;width:7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mk8cA&#10;AADdAAAADwAAAGRycy9kb3ducmV2LnhtbESPQUvDQBSE74L/YXmCN7tJpCqx2yKlBfFSm+jB2yP7&#10;TEKzb9PdbZL++64g9DjMzDfMYjWZTgzkfGtZQTpLQBBXVrdcK/gqtw8vIHxA1thZJgVn8rBa3t4s&#10;MNd25D0NRahFhLDPUUETQp9L6auGDPqZ7Ymj92udwRClq6V2OEa46WSWJE/SYMtxocGe1g1Vh+Jk&#10;FHz32+Pu8efg0lM5lvvnz+OwmX8odX83vb2CCDSFa/i//a4VZFmawd+b+ATk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EJpPHAAAA3QAAAA8AAAAAAAAAAAAAAAAAmAIAAGRy&#10;cy9kb3ducmV2LnhtbFBLBQYAAAAABAAEAPUAAACMAwAAAAA=&#10;" fillcolor="#969696">
                                                <o:lock v:ext="edit" aspectratio="t"/>
                                              </v:shape>
                                            </v:group>
                                            <v:shape id="Freeform 119" o:spid="_x0000_s1127" style="position:absolute;left:2850;top:2460;width:2858;height:1455;visibility:visible;mso-wrap-style:square;v-text-anchor:top" coordsize="3525,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Hi4cYA&#10;AADdAAAADwAAAGRycy9kb3ducmV2LnhtbESP0WrCQBRE3wv9h+UWfJG6SapFoqtUi9AKPhjzAZfs&#10;bTaYvRuyq0n/vlso9HGYmTPMejvaVtyp941jBeksAUFcOd1wraC8HJ6XIHxA1tg6JgXf5GG7eXxY&#10;Y67dwGe6F6EWEcI+RwUmhC6X0leGLPqZ64ij9+V6iyHKvpa6xyHCbSuzJHmVFhuOCwY72huqrsXN&#10;KnCn7Jou3xeH87DzpiynL8fPgpWaPI1vKxCBxvAf/mt/aAVZls7h901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Hi4cYAAADdAAAADwAAAAAAAAAAAAAAAACYAgAAZHJz&#10;L2Rvd25yZXYueG1sUEsFBgAAAAAEAAQA9QAAAIsDAAAAAA==&#10;" path="m258,57l345,,728,r7,255l735,r383,8l1125,248r,-240l1463,8r7,232l1463,8r367,7l1965,90r345,l2370,105r98,30l2513,188r37,67l3398,248r127,90l3518,998r-165,97l2550,1125r-67,68l2400,1238r-67,15l1905,1253r-330,202l615,1448,495,1245r-150,l293,1223r-15,-53l270,990,173,885,165,743r-52,-8l113,1065r-38,38l38,1103,,1058,,353,45,293r45,l113,338r7,345l165,675r8,-127l248,435,258,57xe" fillcolor="#969696">
                                              <v:path arrowok="t" o:connecttype="custom" o:connectlocs="209,57;280,0;590,0;596,255;596,0;906,8;912,248;912,8;1186,8;1192,240;1186,8;1484,15;1593,90;1873,90;1922,105;2001,135;2037,188;2067,255;2755,248;2858,338;2852,998;2719,1095;2067,1125;2013,1193;1946,1238;1892,1253;1545,1253;1277,1455;499,1448;401,1245;280,1245;238,1223;225,1170;219,990;140,885;134,743;92,735;92,1065;61,1103;31,1103;0,1058;0,353;36,293;73,293;92,338;97,683;134,675;140,548;201,435;209,57" o:connectangles="0,0,0,0,0,0,0,0,0,0,0,0,0,0,0,0,0,0,0,0,0,0,0,0,0,0,0,0,0,0,0,0,0,0,0,0,0,0,0,0,0,0,0,0,0,0,0,0,0,0"/>
                                              <o:lock v:ext="edit" aspectratio="t"/>
                                            </v:shape>
                                            <v:oval id="Oval 120" o:spid="_x0000_s1128" style="position:absolute;left:5234;top:3301;width:465;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YMIA&#10;AADdAAAADwAAAGRycy9kb3ducmV2LnhtbESPwYrCQAyG7wu+wxDB2zptcRepjqKC4E3s+gCxE9ti&#10;J1M6o61vvzks7DH8+b/kW29H16oX9aHxbCCdJ6CIS28brgxcf46fS1AhIltsPZOBNwXYbiYfa8yt&#10;H/hCryJWSiAccjRQx9jlWoeyJodh7jtiye6+dxhl7CttexwE7lqdJcm3dtiwXKixo0NN5aN4OqFc&#10;hmI4lV9ZE+jsjiku9uebN2Y2HXcrUJHG+L/81z5ZA1mWyrtiIya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JqtgwgAAAN0AAAAPAAAAAAAAAAAAAAAAAJgCAABkcnMvZG93&#10;bnJldi54bWxQSwUGAAAAAAQABAD1AAAAhwMAAAAA&#10;" fillcolor="#969696">
                                              <o:lock v:ext="edit" aspectratio="t"/>
                                            </v:oval>
                                            <v:oval id="Oval 121" o:spid="_x0000_s1129" style="position:absolute;left:5316;top:3365;width:312;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oO+8IA&#10;AADdAAAADwAAAGRycy9kb3ducmV2LnhtbESP0YrCMBRE3xf8h3AXfFvTFle0a1pUEHwTqx9wbe62&#10;ZZub0kRb/94ICz4OM3OGWeejacWdetdYVhDPIhDEpdUNVwou5/3XEoTzyBpby6TgQQ7ybPKxxlTb&#10;gU90L3wlAoRdigpq77tUSlfWZNDNbEccvF/bG/RB9pXUPQ4BblqZRNFCGmw4LNTY0a6m8q+4mUA5&#10;DcVwKL+TxtHR7GOcb49Xq9T0c9z8gPA0+nf4v33QCpIkXsHrTXgCMn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ag77wgAAAN0AAAAPAAAAAAAAAAAAAAAAAJgCAABkcnMvZG93&#10;bnJldi54bWxQSwUGAAAAAAQABAD1AAAAhwMAAAAA&#10;" fillcolor="#969696">
                                              <o:lock v:ext="edit" aspectratio="t"/>
                                            </v:oval>
                                          </v:group>
                                        </v:group>
                                        <v:shape id="AutoShape 122" o:spid="_x0000_s1130" style="position:absolute;left:3808;top:8017;width:720;height:130;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OBq8EA&#10;AADdAAAADwAAAGRycy9kb3ducmV2LnhtbERPzWoCMRC+F/oOYQpeSk2ag8jWKFoQvZWufYBhM90s&#10;biZrEnX16ZtDwePH979Yjb4XF4qpC2zgfapAEDfBdtwa+Dls3+YgUka22AcmAzdKsFo+Py2wsuHK&#10;33SpcytKCKcKDbich0rK1DjymKZhIC7cb4gec4GxlTbitYT7XmqlZtJjx6XB4UCfjppjffYGTvev&#10;+nWuDrFWx+1a7zduPO+cMZOXcf0BItOYH+J/994a0FqX/eVNeQ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DgavBAAAA3QAAAA8AAAAAAAAAAAAAAAAAmAIAAGRycy9kb3du&#10;cmV2LnhtbFBLBQYAAAAABAAEAPUAAACGAwAAAAA=&#10;" path="m,l5400,21600r10800,l21600,,,xe" fillcolor="#5c5c5c">
                                          <v:fill focus="50%" type="gradient"/>
                                          <v:stroke joinstyle="miter"/>
                                          <v:path o:connecttype="custom" o:connectlocs="630,65;360,130;90,65;360,0" o:connectangles="0,0,0,0" textboxrect="4500,4486,17100,17114"/>
                                          <o:lock v:ext="edit" aspectratio="t"/>
                                        </v:shape>
                                      </v:group>
                                    </v:group>
                                    <v:group id="Group 123" o:spid="_x0000_s1131" style="position:absolute;left:4233;top:6787;width:500;height:390"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82DaMUAAADdAAAADwAAAGRycy9kb3ducmV2LnhtbESPQYvCMBSE78L+h/AW&#10;vGnaiot0jSKyKx5EWBXE26N5tsXmpTTZtv57Iwgeh5n5hpkve1OJlhpXWlYQjyMQxJnVJecKTsff&#10;0QyE88gaK8uk4E4OlouPwRxTbTv+o/bgcxEg7FJUUHhfp1K6rCCDbmxr4uBdbWPQB9nkUjfYBbip&#10;ZBJFX9JgyWGhwJrWBWW3w79RsOmwW03in3Z3u67vl+N0f97FpNTws199g/DU+3f41d5qBUmSxP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g2jFAAAA3QAA&#10;AA8AAAAAAAAAAAAAAAAAqgIAAGRycy9kb3ducmV2LnhtbFBLBQYAAAAABAAEAPoAAACcAwAAAAA=&#10;">
                                      <o:lock v:ext="edit" aspectratio="t"/>
                                      <v:rect id="Rectangle 124" o:spid="_x0000_s1132"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uNsMA&#10;AADdAAAADwAAAGRycy9kb3ducmV2LnhtbERPy4rCMBTdC/5DuIIb0XQcfFCN4ogDLnQxKujy0lzb&#10;YnNTmljr3xtBmLM7nBdnvmxMIWqqXG5ZwdcgAkGcWJ1zquB0/O1PQTiPrLGwTAqe5GC5aLfmGGv7&#10;4D+qDz4VoYRdjAoy78tYSpdkZNANbEkctKutDPpAq1TqCh+h3BRyGEVjaTDnsJBhSeuMktvhbhTI&#10;/Wn6/bzufy6b0STf3ajuRedaqW6nWc1AeGr8v/mT3moFwwB4vwlP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quNsMAAADdAAAADwAAAAAAAAAAAAAAAACYAgAAZHJzL2Rv&#10;d25yZXYueG1sUEsFBgAAAAAEAAQA9QAAAIgDAAAAAA==&#10;" fillcolor="gray">
                                        <o:lock v:ext="edit" aspectratio="t"/>
                                      </v:rect>
                                      <v:shape id="AutoShape 125" o:spid="_x0000_s1133"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c88cA&#10;AADdAAAADwAAAGRycy9kb3ducmV2LnhtbESP3UrDQBSE74W+w3IK3tmNW/AnZlNKa6EIQq0i5O6Y&#10;PSah2bMhu02iT+8KgpfDzHzDZKvJtmKg3jeONVwvEhDEpTMNVxreXndXdyB8QDbYOiYNX+Rhlc8u&#10;MkyNG/mFhmOoRISwT1FDHUKXSunLmiz6heuIo/fpeoshyr6Spscxwm0rVZLcSIsNx4UaO9rUVJ6O&#10;Z6uhuL+V+2/0avv0vDx80Fi8Pw6F1pfzaf0AItAU/sN/7b3RoJRawu+b+AR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iHPPHAAAA3QAAAA8AAAAAAAAAAAAAAAAAmAIAAGRy&#10;cy9kb3ducmV2LnhtbFBLBQYAAAAABAAEAPUAAACMAw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group id="Group 126" o:spid="_x0000_s1134" style="position:absolute;left:5041;top:5877;width:2212;height:1058" coordorigin="8848,5847" coordsize="2212,1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7og8MYAAADdAAAADwAAAGRycy9kb3ducmV2LnhtbESPT2vCQBTE74V+h+UV&#10;etNNUpUSXUXEFg8i+AeKt0f2mQSzb0N2TeK3dwWhx2FmfsPMFr2pREuNKy0riIcRCOLM6pJzBafj&#10;z+AbhPPIGivLpOBODhbz97cZptp2vKf24HMRIOxSVFB4X6dSuqwgg25oa+LgXWxj0AfZ5FI32AW4&#10;qWQSRRNpsOSwUGBNq4Ky6+FmFPx22C2/4nW7vV5W9/NxvPvbxqTU50e/nILw1Pv/8Ku90QqSJBnB&#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uiDwxgAAAN0A&#10;AAAPAAAAAAAAAAAAAAAAAKoCAABkcnMvZG93bnJldi54bWxQSwUGAAAAAAQABAD6AAAAnQMAAAAA&#10;">
                                  <o:lock v:ext="edit" aspectratio="t"/>
                                  <v:group id="Group 127" o:spid="_x0000_s1135" style="position:absolute;left:8848;top:6177;width:500;height:390;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EUD78QAAADdAAAA&#10;DwAAAAAAAAAAAAAAAACqAgAAZHJzL2Rvd25yZXYueG1sUEsFBgAAAAAEAAQA+gAAAJsDAAAAAA==&#10;">
                                    <o:lock v:ext="edit" aspectratio="t"/>
                                    <v:rect id="Rectangle 128" o:spid="_x0000_s1136"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oAcYA&#10;AADdAAAADwAAAGRycy9kb3ducmV2LnhtbESPQWvCQBSE74X+h+UVvNWNkdqaukoVhIL0UKsHb4/s&#10;axLMvg27ryb+e7dQ6HGYmW+YxWpwrbpQiI1nA5NxBoq49LbhysDha/v4AioKssXWMxm4UoTV8v5u&#10;gYX1PX/SZS+VShCOBRqoRbpC61jW5DCOfUecvG8fHEqSodI2YJ/grtV5ls20w4bTQo0dbWoqz/sf&#10;Z6D369P0aY67zbNICMPxY30o58aMHoa3V1BCg/yH/9rv1kCe5zP4fZOegF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RoAcYAAADdAAAADwAAAAAAAAAAAAAAAACYAgAAZHJz&#10;L2Rvd25yZXYueG1sUEsFBgAAAAAEAAQA9QAAAIsDAAAAAA==&#10;" fillcolor="red">
                                      <o:lock v:ext="edit" aspectratio="t"/>
                                    </v:rect>
                                    <v:shape id="AutoShape 129" o:spid="_x0000_s1137"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vD+sQA&#10;AADdAAAADwAAAGRycy9kb3ducmV2LnhtbESPzWrDMBCE74W+g9hCb41UH5LgRgklUHDJIeSHnLfW&#10;1jaxdo2kJu7bV4VAjsPMfMMsVqPv1YVC7IQtvE4MKOJaXMeNhePh42UOKiZkh70wWfilCKvl48MC&#10;SydX3tFlnxqVIRxLtNCmNJRax7olj3EiA3H2viV4TFmGRruA1wz3vS6MmWqPHeeFFgdat1Sf9z/e&#10;QhW2nxtTfZ2kGbZRzijmtK6sfX4a399AJRrTPXxrV85CURQz+H+Tn4B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7w/r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130" o:spid="_x0000_s1138" style="position:absolute;left:9348;top:5847;width:1712;height:1058" coordorigin="3628,8637" coordsize="5522,2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cq9cIAAADdAAAADwAAAGRycy9kb3ducmV2LnhtbERPTYvCMBC9C/6HMMLe&#10;NG0XF6lGEVHxIAurgngbmrEtNpPSxLb+e3MQ9vh434tVbyrRUuNKywriSQSCOLO65FzB5bwbz0A4&#10;j6yxskwKXuRgtRwOFphq2/EftSefixDCLkUFhfd1KqXLCjLoJrYmDtzdNgZ9gE0udYNdCDeVTKLo&#10;RxosOTQUWNOmoOxxehoF+w679Xe8bY+P++Z1O09/r8eYlPoa9es5CE+9/xd/3AetIEmSMDe8CU9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73KvXCAAAA3QAAAA8A&#10;AAAAAAAAAAAAAAAAqgIAAGRycy9kb3ducmV2LnhtbFBLBQYAAAAABAAEAPoAAACZAwAAAAA=&#10;">
                                    <o:lock v:ext="edit" aspectratio="t"/>
                                    <v:shape id="Freeform 131" o:spid="_x0000_s1139" style="position:absolute;left:3628;top:8637;width:3250;height:2865;flip:x;visibility:visible;mso-wrap-style:square;v-text-anchor:top" coordsize="3250,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Qbm8cA&#10;AADdAAAADwAAAGRycy9kb3ducmV2LnhtbESPQWvCQBSE7wX/w/IEb3VjDlajm1AjxUJLQW09P7Ov&#10;SWz2bciuGv99tyD0OMzMN8wy600jLtS52rKCyTgCQVxYXXOp4HP/8jgD4TyyxsYyKbiRgywdPCwx&#10;0fbKW7rsfCkChF2CCirv20RKV1Rk0I1tSxy8b9sZ9EF2pdQdXgPcNDKOoqk0WHNYqLClvKLiZ3c2&#10;CnLDp83q/Wt/eDrc6v74ts5XH2ulRsP+eQHCU+//w/f2q1YQx/Ec/t6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EG5vHAAAA3QAAAA8AAAAAAAAAAAAAAAAAmAIAAGRy&#10;cy9kb3ducmV2LnhtbFBLBQYAAAAABAAEAPUAAACMAwAAAAA=&#10;" path="m390,72r7,783l337,975r-120,60l7,1050,,1872r232,33l337,1935r53,117l390,2772r172,63l772,2865r255,-30l1170,2772r,-540l1560,1872r1430,l3250,1692r,-540l2990,972r-1430,l1170,612r,-540l1042,15,787,,547,15,390,72xe" fillcolor="#333" strokeweight="1pt">
                                      <v:fill color2="silver" focus="50%" type="gradient"/>
                                      <v:path arrowok="t" o:connecttype="custom" o:connectlocs="390,72;397,855;337,975;217,1035;7,1050;0,1872;232,1905;337,1935;390,2052;390,2772;562,2835;772,2865;1027,2835;1170,2772;1170,2232;1560,1872;2990,1872;3250,1692;3250,1152;2990,972;1560,972;1170,612;1170,72;1042,15;787,0;547,15;390,72" o:connectangles="0,0,0,0,0,0,0,0,0,0,0,0,0,0,0,0,0,0,0,0,0,0,0,0,0,0,0"/>
                                      <o:lock v:ext="edit" aspectratio="t"/>
                                    </v:shape>
                                    <v:shape id="Freeform 132" o:spid="_x0000_s1140" style="position:absolute;left:6870;top:9702;width:2280;height:1293;visibility:visible;mso-wrap-style:square;v-text-anchor:top" coordsize="2280,1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4k98MA&#10;AADdAAAADwAAAGRycy9kb3ducmV2LnhtbERPy2rCQBTdF/yH4Ra6EZ0YsUjqKKKtuLHig64vmWsm&#10;NHMnZKYx+XtnIXR5OO/FqrOVaKnxpWMFk3ECgjh3uuRCwfXyNZqD8AFZY+WYFPTkYbUcvCww0+7O&#10;J2rPoRAxhH2GCkwIdSalzw1Z9GNXE0fu5hqLIcKmkLrBewy3lUyT5F1aLDk2GKxpYyj/Pf9ZBQfd&#10;693xu2p/Zv1pOpyZ42T7eVPq7bVbf4AI1IV/8dO91wrSdBr3xzfx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4k98MAAADdAAAADwAAAAAAAAAAAAAAAACYAgAAZHJzL2Rv&#10;d25yZXYueG1sUEsFBgAAAAAEAAQA9QAAAIgDAAAAAA==&#10;" path="m,3l758,,1845,341r113,15l2055,333r135,15l2280,438r-45,135l2175,551r15,-53l2108,476r-255,630l1913,1128r30,-52l2018,1113r-60,128l1905,1271r-75,22l1725,1263r-60,-105l1538,1080,750,813,,813,,3xe" fillcolor="#ddd" strokeweight="1pt">
                                      <v:path arrowok="t" o:connecttype="custom" o:connectlocs="0,3;758,0;1845,341;1958,356;2055,333;2190,348;2280,438;2235,573;2175,551;2190,498;2108,476;1853,1106;1913,1128;1943,1076;2018,1113;1958,1241;1905,1271;1830,1293;1725,1263;1665,1158;1538,1080;750,813;0,813;0,3" o:connectangles="0,0,0,0,0,0,0,0,0,0,0,0,0,0,0,0,0,0,0,0,0,0,0,0"/>
                                      <o:lock v:ext="edit" aspectratio="t"/>
                                    </v:shape>
                                    <v:shape id="Freeform 133" o:spid="_x0000_s1141" style="position:absolute;left:4283;top:10407;width:1935;height:870;visibility:visible;mso-wrap-style:square;v-text-anchor:top" coordsize="1935,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uJHsQA&#10;AADdAAAADwAAAGRycy9kb3ducmV2LnhtbESPQYvCMBSE7wv+h/AEL4umVlCpRhFhQdCLupe9PZtn&#10;W2xeQpPV6q83guBxmJlvmPmyNbW4UuMrywqGgwQEcW51xYWC3+NPfwrCB2SNtWVScCcPy0Xna46Z&#10;tjfe0/UQChEh7DNUUIbgMil9XpJBP7COOHpn2xgMUTaF1A3eItzUMk2SsTRYcVwo0dG6pPxy+DcK&#10;9Gly3F4eyekb73/p2hp33k2cUr1uu5qBCNSGT/jd3mgFaToa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LiR7EAAAA3QAAAA8AAAAAAAAAAAAAAAAAmAIAAGRycy9k&#10;b3ducmV2LnhtbFBLBQYAAAAABAAEAPUAAACJAwAAAAA=&#10;" path="m375,15l315,345,285,480,180,585,,645,,870r465,l465,750r990,l1470,855r465,l1935,600,1755,555,1575,495,1380,405,1230,225,1170,e" fillcolor="silver" strokeweight="1pt">
                                      <v:fill color2="#333" focus="100%" type="gradient"/>
                                      <v:path arrowok="t" o:connecttype="custom" o:connectlocs="375,15;315,345;285,480;180,585;0,645;0,870;465,870;465,750;1455,750;1470,855;1935,855;1935,600;1755,555;1575,495;1380,405;1230,225;1170,0" o:connectangles="0,0,0,0,0,0,0,0,0,0,0,0,0,0,0,0,0"/>
                                      <o:lock v:ext="edit" aspectratio="t"/>
                                    </v:shape>
                                  </v:group>
                                </v:group>
                              </v:group>
                            </v:group>
                          </v:group>
                          <v:shape id="Freeform 134" o:spid="_x0000_s1142" style="position:absolute;left:2640;top:9915;width:1500;height:278;visibility:visible;mso-wrap-style:square;v-text-anchor:top" coordsize="1500,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6ocUA&#10;AADdAAAADwAAAGRycy9kb3ducmV2LnhtbESP3WrCQBSE7wt9h+UUelN01wgSUlcRjVAoCP7h7SF7&#10;mgSzZ0N21fj2XUHwcpiZb5jpvLeNuFLna8caRkMFgrhwpuZSw2G/HqQgfEA22DgmDXfyMJ+9v00x&#10;M+7GW7ruQikihH2GGqoQ2kxKX1Rk0Q9dSxy9P9dZDFF2pTQd3iLcNjJRaiIt1hwXKmxpWVFx3l2s&#10;BnU85ZvRKr//ntKU1dcx31CRa/350S++QQTqwyv8bP8YDUkyTuDxJj4B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DqhxQAAAN0AAAAPAAAAAAAAAAAAAAAAAJgCAABkcnMv&#10;ZG93bnJldi54bWxQSwUGAAAAAAQABAD1AAAAigMAAAAA&#10;" path="m,l1500,278e" filled="f" strokeweight="1.25pt">
                            <v:stroke startarrow="oval" startarrowwidth="narrow" startarrowlength="short" endarrow="oval" endarrowwidth="narrow" endarrowlength="short"/>
                            <v:path arrowok="t" o:connecttype="custom" o:connectlocs="0,0;1500,278" o:connectangles="0,0"/>
                          </v:shape>
                        </v:group>
                        <v:group id="Group 135" o:spid="_x0000_s1143" style="position:absolute;left:1708;top:4632;width:4501;height:1485" coordorigin="1708,4632" coordsize="4501,1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ii5ZxgAAAN0A&#10;AAAPAAAAAAAAAAAAAAAAAKoCAABkcnMvZG93bnJldi54bWxQSwUGAAAAAAQABAD6AAAAnQMAAAAA&#10;">
                          <v:group id="Group 136" o:spid="_x0000_s1144" style="position:absolute;left:1708;top:4863;width:4501;height:1254" coordorigin="1418,8823" coordsize="4501,1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O2LcYAAADdAAAADwAAAGRycy9kb3ducmV2LnhtbESPQWvCQBSE7wX/w/KE&#10;3uomsS0SXUVESw8iVAXx9sg+k2D2bciuSfz3riD0OMzMN8xs0ZtKtNS40rKCeBSBIM6sLjlXcDxs&#10;PiYgnEfWWFkmBXdysJgP3maYatvxH7V7n4sAYZeigsL7OpXSZQUZdCNbEwfvYhuDPsgml7rBLsBN&#10;JZMo+pYGSw4LBda0Kii77m9GwU+H3XIcr9vt9bK6nw9fu9M2JqXeh/1yCsJT7//Dr/avVpAk40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Y7YtxgAAAN0A&#10;AAAPAAAAAAAAAAAAAAAAAKoCAABkcnMvZG93bnJldi54bWxQSwUGAAAAAAQABAD6AAAAnQMAAAAA&#10;">
                            <v:group id="Group 137" o:spid="_x0000_s1145" style="position:absolute;left:1418;top:8823;width:4501;height:1254" coordorigin="1418,5877" coordsize="9595,2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8TtsUAAADdAAAADwAAAGRycy9kb3ducmV2LnhtbESPQYvCMBSE7wv+h/AE&#10;b2vaistSjSLiigcRVhfE26N5tsXmpTTZtv57Iwgeh5n5hpkve1OJlhpXWlYQjyMQxJnVJecK/k4/&#10;n98gnEfWWFkmBXdysFwMPuaYatvxL7VHn4sAYZeigsL7OpXSZQUZdGNbEwfvahuDPsgml7rBLsBN&#10;JZMo+pIGSw4LBda0Lii7Hf+Ngm2H3WoSb9r97bq+X07Tw3kfk1KjYb+agfDU+3f41d5pBUky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UvE7bFAAAA3QAA&#10;AA8AAAAAAAAAAAAAAAAAqgIAAGRycy9kb3ducmV2LnhtbFBLBQYAAAAABAAEAPoAAACcAwAAAAA=&#10;">
                              <o:lock v:ext="edit" aspectratio="t"/>
                              <v:group id="Group 138" o:spid="_x0000_s1146" style="position:absolute;left:5983;top:6207;width:505;height:390"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2NwcYAAADdAAAADwAAAGRycy9kb3ducmV2LnhtbESPT4vCMBTE78J+h/AE&#10;b5q2okg1isiueJAF/8Cyt0fzbIvNS2mybf32RljwOMzMb5jVpjeVaKlxpWUF8SQCQZxZXXKu4Hr5&#10;Gi9AOI+ssbJMCh7kYLP+GKww1bbjE7Vnn4sAYZeigsL7OpXSZQUZdBNbEwfvZhuDPsgml7rBLsBN&#10;JZMomkuDJYeFAmvaFZTdz39Gwb7DbjuNP9vj/bZ7/F5m3z/HmJQaDfvtEoSn3r/D/+2DVpAk0z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Y3BxgAAAN0A&#10;AAAPAAAAAAAAAAAAAAAAAKoCAABkcnMvZG93bnJldi54bWxQSwUGAAAAAAQABAD6AAAAnQMAAAAA&#10;">
                                <o:lock v:ext="edit" aspectratio="t"/>
                                <v:rect id="Rectangle 139" o:spid="_x0000_s1147"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FbR8YA&#10;AADdAAAADwAAAGRycy9kb3ducmV2LnhtbESPQWvCQBSE74X+h+UVvNVNI601dZUqCAXpodYeentk&#10;X5PQ7Nuw+zTx37uC4HGYmW+Y+XJwrTpSiI1nA0/jDBRx6W3DlYH99+bxFVQUZIutZzJwogjLxf3d&#10;HAvre/6i404qlSAcCzRQi3SF1rGsyWEc+444eX8+OJQkQ6VtwD7BXavzLHvRDhtOCzV2tK6p/N8d&#10;nIHer34nzzPcrqciIQw/n6t9OTNm9DC8v4ESGuQWvrY/rIE8n0zh8iY9Ab0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FbR8YAAADdAAAADwAAAAAAAAAAAAAAAACYAgAAZHJz&#10;L2Rvd25yZXYueG1sUEsFBgAAAAAEAAQA9QAAAIsDAAAAAA==&#10;" fillcolor="red">
                                  <o:lock v:ext="edit" aspectratio="t"/>
                                </v:rect>
                                <v:shape id="AutoShape 140" o:spid="_x0000_s1148"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3BVcEA&#10;AADdAAAADwAAAGRycy9kb3ducmV2LnhtbERPTWsCMRC9F/ofwhS81cQVimyNIkJhxYNUi+fpZrq7&#10;uJlZklS3/745CB4f73u5Hn2vrhRiJ2xhNjWgiGtxHTcWvk4frwtQMSE77IXJwh9FWK+en5ZYOrnx&#10;J12PqVE5hGOJFtqUhlLrWLfkMU5lIM7cjwSPKcPQaBfwlsN9rwtj3rTHjnNDiwNtW6ovx19voQqH&#10;3d5U32dphkOUC4o5bytrJy/j5h1UojE9xHd35SwUxTzPzW/yE9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9wVXBAAAA3QAAAA8AAAAAAAAAAAAAAAAAmAIAAGRycy9kb3du&#10;cmV2LnhtbFBLBQYAAAAABAAEAPUAAACG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141" o:spid="_x0000_s1149" style="position:absolute;left:1418;top:5937;width:9000;height:2612" coordorigin="1418,5937" coordsize="9000,2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IZs8YAAADdAAAADwAAAGRycy9kb3ducmV2LnhtbESPQWvCQBSE7wX/w/KE&#10;3uomkZYaXUVESw8iVAXx9sg+k2D2bciuSfz3riD0OMzMN8xs0ZtKtNS40rKCeBSBIM6sLjlXcDxs&#10;Pr5BOI+ssbJMCu7kYDEfvM0w1bbjP2r3PhcBwi5FBYX3dSqlywoy6Ea2Jg7exTYGfZBNLnWDXYCb&#10;SiZR9CUNlhwWCqxpVVB23d+Mgp8Ou+U4Xrfb62V1Px8+d6dtTEq9D/vlFISn3v+HX+1frSBJx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YhmzxgAAAN0A&#10;AAAPAAAAAAAAAAAAAAAAAKoCAABkcnMvZG93bnJldi54bWxQSwUGAAAAAAQABAD6AAAAnQMAAAAA&#10;">
                                <o:lock v:ext="edit" aspectratio="t"/>
                                <v:group id="Group 142" o:spid="_x0000_s1150" style="position:absolute;left:7618;top:6822;width:2068;height:1727" coordorigin="7618,6822" coordsize="2068,1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o:lock v:ext="edit" aspectratio="t"/>
                                  <v:oval id="Oval 143" o:spid="_x0000_s1151" style="position:absolute;left:7903;top:6867;width:169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yycUA&#10;AADcAAAADwAAAGRycy9kb3ducmV2LnhtbESPS2vDMBCE74X+B7GFXkoi95EHbpRQEgq92k1Jjou1&#10;sU2tlZE2idNfXxUKOQ4z8w2zWA2uUycKsfVs4HGcgSKuvG25NrD9fB/NQUVBtth5JgMXirBa3t4s&#10;MLf+zAWdSqlVgnDM0UAj0udax6ohh3Hse+LkHXxwKEmGWtuA5wR3nX7Ksql22HJaaLCndUPVd3l0&#10;Buqfr5dtyRuWXTYLvnjwxVz2xtzfDW+voIQGuYb/2x/WwPNkAn9n0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13LJxQAAANwAAAAPAAAAAAAAAAAAAAAAAJgCAABkcnMv&#10;ZG93bnJldi54bWxQSwUGAAAAAAQABAD1AAAAigMAAAAA&#10;" fillcolor="#ddd">
                                    <o:lock v:ext="edit" aspectratio="t"/>
                                  </v:oval>
                                  <v:shape id="AutoShape 144" o:spid="_x0000_s1152" type="#_x0000_t23" style="position:absolute;left:7815;top:6822;width:1871;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yg8cA&#10;AADcAAAADwAAAGRycy9kb3ducmV2LnhtbESPT2vCQBTE74V+h+UVvNVNK0qNrqKCoh5K/Yu9PbKv&#10;Sdrs25BdTfz2riD0OMzMb5jhuDGFuFDlcssK3toRCOLE6pxTBfvd/PUDhPPIGgvLpOBKDsaj56ch&#10;xtrWvKHL1qciQNjFqCDzvoyldElGBl3blsTB+7GVQR9klUpdYR3gppDvUdSTBnMOCxmWNMso+due&#10;jYLu1K5+14fPdHr8WujOYV+fvvsTpVovzWQAwlPj/8OP9lIr6HR7cD8TjoA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ZMoPHAAAA3AAAAA8AAAAAAAAAAAAAAAAAmAIAAGRy&#10;cy9kb3ducmV2LnhtbFBLBQYAAAAABAAEAPUAAACMAwAAAAA=&#10;" adj="3190">
                                    <v:fill color2="#a9a9a9" focusposition=".5,.5" focussize="" focus="100%" type="gradientRadial">
                                      <o:fill v:ext="view" type="gradientCenter"/>
                                    </v:fill>
                                    <o:lock v:ext="edit" aspectratio="t"/>
                                  </v:shape>
                                  <v:group id="Group 145" o:spid="_x0000_s1153" style="position:absolute;left:7618;top:7362;width:1485;height:660" coordorigin="7618,7362" coordsize="14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o:lock v:ext="edit" aspectratio="t"/>
                                    <v:group id="Group 146" o:spid="_x0000_s1154" style="position:absolute;left:8118;top:7362;width:985;height:660;rotation:-4" coordorigin="5414,7748" coordsize="9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ZMA7CAAAA3AAAAA8A&#10;AAAAAAAAAAAAAAAAqgIAAGRycy9kb3ducmV2LnhtbFBLBQYAAAAABAAEAPoAAACZAwAAAAA=&#10;">
                                      <o:lock v:ext="edit" aspectratio="t"/>
                                      <v:rect id="Rectangle 147" o:spid="_x0000_s1155" style="position:absolute;left:5573;top:7859;width:567;height:393;rotation: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m9T8QA&#10;AADcAAAADwAAAGRycy9kb3ducmV2LnhtbERPTWvCQBC9F/oflin0UnSjgtjoKqVW8JJDEmvrbchO&#10;k9DsbMyuMf5791Do8fG+V5vBNKKnztWWFUzGEQjiwuqaSwWHfDdagHAeWWNjmRTcyMFm/fiwwljb&#10;K6fUZ74UIYRdjAoq79tYSldUZNCNbUscuB/bGfQBdqXUHV5DuGnkNIrm0mDNoaHClt4rKn6zi1Hw&#10;gpE2589p8nX8Ts5pk2xPrx+5Us9Pw9sShKfB/4v/3HutYDYP88OZc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JvU/EAAAA3AAAAA8AAAAAAAAAAAAAAAAAmAIAAGRycy9k&#10;b3ducmV2LnhtbFBLBQYAAAAABAAEAPUAAACJAwAAAAA=&#10;" fillcolor="gray">
                                        <o:lock v:ext="edit" aspectratio="t"/>
                                      </v:rect>
                                      <v:oval id="Oval 148" o:spid="_x0000_s1156" style="position:absolute;left:5707;top:7748;width:692;height:660;rotation: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joMUA&#10;AADcAAAADwAAAGRycy9kb3ducmV2LnhtbESPQWvCQBSE74X+h+UJvdWNCqFGV5FKbY+tiuDtmX0m&#10;abNvQ/YZ0/76bkHocZiZb5j5sne16qgNlWcDo2ECijj3tuLCwH738vgEKgiyxdozGfimAMvF/d0c&#10;M+uv/EHdVgoVIRwyNFCKNJnWIS/JYRj6hjh6Z986lCjbQtsWrxHuaj1OklQ7rDgulNjQc0n51/bi&#10;DFzkdZJu1l041G5zej/+yPmznxrzMOhXM1BCvfyHb+03a2CSjuDvTDwC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aKOgxQAAANwAAAAPAAAAAAAAAAAAAAAAAJgCAABkcnMv&#10;ZG93bnJldi54bWxQSwUGAAAAAAQABAD1AAAAigMAAAAA&#10;" fillcolor="gray">
                                        <o:lock v:ext="edit" aspectratio="t"/>
                                      </v:oval>
                                      <v:shape id="AutoShape 149" o:spid="_x0000_s1157" style="position:absolute;left:5303;top:7902;width:396;height:173;rotation:10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4M+8UA&#10;AADcAAAADwAAAGRycy9kb3ducmV2LnhtbESPQWvCQBSE7wX/w/KEXkrdqBBtdBURihUq2Cj0+sg+&#10;k2D2bdhdTfrv3UKhx2FmvmGW69404k7O15YVjEcJCOLC6ppLBefT++schA/IGhvLpOCHPKxXg6cl&#10;Ztp2/EX3PJQiQthnqKAKoc2k9EVFBv3ItsTRu1hnMETpSqkddhFuGjlJklQarDkuVNjStqLimt+M&#10;grSY9/t83OFsqo+72m3fPl++D0o9D/vNAkSgPvyH/9ofWsE0ncDvmXg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gz7xQAAANwAAAAPAAAAAAAAAAAAAAAAAJgCAABkcnMv&#10;ZG93bnJldi54bWxQSwUGAAAAAAQABAD1AAAAigMAAAAA&#10;" path="m,l5400,21600r10800,l21600,,,xe" fillcolor="gray">
                                        <v:stroke joinstyle="miter"/>
                                        <v:path o:connecttype="custom" o:connectlocs="347,87;198,173;50,87;198,0" o:connectangles="0,0,0,0" textboxrect="4527,4495,17127,17105"/>
                                        <o:lock v:ext="edit" aspectratio="t"/>
                                      </v:shape>
                                    </v:group>
                                    <v:group id="Group 150" o:spid="_x0000_s1158" style="position:absolute;left:7618;top:7397;width:500;height:390;rotation:-5;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nojaMcAAADc&#10;AAAADwAAAAAAAAAAAAAAAACqAgAAZHJzL2Rvd25yZXYueG1sUEsFBgAAAAAEAAQA+gAAAJ4DAAAA&#10;AA==&#10;">
                                      <o:lock v:ext="edit" aspectratio="t"/>
                                      <v:rect id="Rectangle 151" o:spid="_x0000_s1159"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JLdMYA&#10;AADcAAAADwAAAGRycy9kb3ducmV2LnhtbESPS4vCQBCE78L+h6EXvIhOXJ9kHcVdVvCgBx/gHptM&#10;mwQzPSEzxvjvHUHwWFTVV9Rs0ZhC1FS53LKCfi8CQZxYnXOq4HhYdacgnEfWWFgmBXdysJh/tGYY&#10;a3vjHdV7n4oAYRejgsz7MpbSJRkZdD1bEgfvbCuDPsgqlbrCW4CbQn5F0VgazDksZFjSb0bJZX81&#10;CuT2OB3cz9uf/7/RJN9cqO5Ep1qp9mez/AbhqfHv8Ku91goG4yE8z4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JLdMYAAADcAAAADwAAAAAAAAAAAAAAAACYAgAAZHJz&#10;L2Rvd25yZXYueG1sUEsFBgAAAAAEAAQA9QAAAIsDAAAAAA==&#10;" fillcolor="gray">
                                        <o:lock v:ext="edit" aspectratio="t"/>
                                      </v:rect>
                                      <v:shape id="AutoShape 152" o:spid="_x0000_s1160"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nzJsYA&#10;AADcAAAADwAAAGRycy9kb3ducmV2LnhtbESPQWvCQBSE70L/w/KE3nSjom2jq5TWghSEaouQ2zP7&#10;TEKzb0N2TaK/visUPA4z8w2zWHWmFA3VrrCsYDSMQBCnVhecKfj5/hg8g3AeWWNpmRRcyMFq+dBb&#10;YKxtyztq9j4TAcIuRgW591UspUtzMuiGtiIO3snWBn2QdSZ1jW2Am1KOo2gmDRYcFnKs6C2n9Hd/&#10;NgqSlye5uaIbv39uJ19HapPDukmUeux3r3MQnjp/D/+3N1rBZDaF25l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nzJsYAAADcAAAADwAAAAAAAAAAAAAAAACYAgAAZHJz&#10;L2Rvd25yZXYueG1sUEsFBgAAAAAEAAQA9QAAAIsDA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group id="Group 153" o:spid="_x0000_s1161" style="position:absolute;left:1418;top:5937;width:9000;height:1620" coordorigin="1418,5937" coordsize="90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o:lock v:ext="edit" aspectratio="t"/>
                                  <v:group id="Group 154" o:spid="_x0000_s1162" style="position:absolute;left:1418;top:5937;width:9000;height:1620" coordorigin="1418,6117" coordsize="90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o:lock v:ext="edit" aspectratio="t"/>
                                    <v:shape id="AutoShape 155" o:spid="_x0000_s1163" type="#_x0000_t118" style="position:absolute;left:3918;top:6867;width:6500;height:54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Wi6MEA&#10;AADcAAAADwAAAGRycy9kb3ducmV2LnhtbERPTWvCQBC9F/oflin0UnSjhSCpm1ACSm+2KngdstMk&#10;TXY2ZNcY/33nUOjx8b63xex6NdEYWs8GVssEFHHlbcu1gfNpt9iAChHZYu+ZDNwpQJE/Pmwxs/7G&#10;XzQdY60khEOGBpoYh0zrUDXkMCz9QCzctx8dRoFjre2INwl3vV4nSaodtiwNDQ5UNlR1x6uTkvNU&#10;frqXfRrLrjtcfuwmJOvKmOen+f0NVKQ5/ov/3B/WwGsqa+WMHAGd/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FoujBAAAA3AAAAA8AAAAAAAAAAAAAAAAAmAIAAGRycy9kb3du&#10;cmV2LnhtbFBLBQYAAAAABAAEAPUAAACGAwAAAAA=&#10;" fillcolor="#ddd">
                                      <o:lock v:ext="edit" aspectratio="t"/>
                                    </v:shape>
                                    <v:group id="Group 156" o:spid="_x0000_s1164" style="position:absolute;left:1418;top:6117;width:2815;height:1620" coordorigin="1418,7017" coordsize="2815,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o:lock v:ext="edit" aspectratio="t"/>
                                      <v:group id="Group 157" o:spid="_x0000_s1165" style="position:absolute;left:1418;top:7017;width:2700;height:1620" coordorigin="1808,6642" coordsize="27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o:lock v:ext="edit" aspectratio="t"/>
                                        <v:rect id="Rectangle 158" o:spid="_x0000_s1166" style="position:absolute;left:3728;top:7347;width:7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4b18YA&#10;AADcAAAADwAAAGRycy9kb3ducmV2LnhtbESPT4vCMBTE7wt+h/AEb5r6h1W7RhFBEWTB6h52b4/m&#10;2ZY2L6WJWr+9EYQ9DjPzG2axak0lbtS4wrKC4SACQZxaXXCm4Oe87c9AOI+ssbJMCh7kYLXsfCww&#10;1vbOCd1OPhMBwi5GBbn3dSylS3My6Aa2Jg7exTYGfZBNJnWD9wA3lRxF0ac0WHBYyLGmTU5peboa&#10;BYdsezmW89l3Mvor18k8mezb3a9SvW67/gLhqfX/4Xd7rxWMp0N4nQlH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4b18YAAADcAAAADwAAAAAAAAAAAAAAAACYAgAAZHJz&#10;L2Rvd25yZXYueG1sUEsFBgAAAAAEAAQA9QAAAIsDAAAAAA==&#10;" fillcolor="#767676">
                                          <v:fill focus="50%" type="gradient"/>
                                          <o:lock v:ext="edit" aspectratio="t"/>
                                        </v:rect>
                                        <v:group id="Group 159" o:spid="_x0000_s1167" style="position:absolute;left:1808;top:6642;width:2080;height:1620" coordorigin="2850,1921" coordsize="2858,1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o:lock v:ext="edit" aspectratio="t"/>
                                          <v:shape id="AutoShape 160" o:spid="_x0000_s1168" style="position:absolute;left:3498;top:2269;width:5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poKMIA&#10;AADcAAAADwAAAGRycy9kb3ducmV2LnhtbESPQYvCMBSE7wv+h/AEb2u6Cq50jbKKgiAeWr14ezRv&#10;m2LzUpqo7b83grDHYWa+YRarztbiTq2vHCv4GicgiAunKy4VnE+7zzkIH5A11o5JQU8eVsvBxwJT&#10;7R6c0T0PpYgQ9ikqMCE0qZS+MGTRj11DHL0/11oMUbal1C0+ItzWcpIkM2mx4rhgsKGNoeKa36wC&#10;eSUyfOkOfX+sebcN6yI7ZEqNht3vD4hAXfgPv9t7rWD6PYXXmXg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mgowgAAANwAAAAPAAAAAAAAAAAAAAAAAJgCAABkcnMvZG93&#10;bnJldi54bWxQSwUGAAAAAAQABAD1AAAAhwMAAAAA&#10;" path="m,l5400,21600r10800,l21600,,,xe" fillcolor="#969696">
                                            <v:stroke joinstyle="miter"/>
                                            <v:path o:connecttype="custom" o:connectlocs="455,180;260,360;65,180;260,0" o:connectangles="0,0,0,0" textboxrect="4486,4500,17114,17100"/>
                                            <o:lock v:ext="edit" aspectratio="t"/>
                                          </v:shape>
                                          <v:group id="Group 161" o:spid="_x0000_s1169" style="position:absolute;left:3368;top:1921;width:780;height:440" coordorigin="3368,1921" coordsize="780,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o:lock v:ext="edit" aspectratio="t"/>
                                            <v:shape id="AutoShape 162" o:spid="_x0000_s1170" type="#_x0000_t184" style="position:absolute;left:3666;top:1623;width:179;height:77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aXsQA&#10;AADcAAAADwAAAGRycy9kb3ducmV2LnhtbESP3WrCQBSE7wt9h+UI3tWNLVVJsxGRtlRBxN/rQ/Y0&#10;Cd09G7Krpm/vCoKXw8x8w2TTzhpxptbXjhUMBwkI4sLpmksF+93XywSED8gajWNS8E8epvnzU4ap&#10;dhfe0HkbShEh7FNUUIXQpFL6oiKLfuAa4uj9utZiiLItpW7xEuHWyNckGUmLNceFChuaV1T8bU9W&#10;gTwkm2ZdLier9XGxcw6N+f40SvV73ewDRKAuPML39o9W8DZ+h9uZeAR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pGl7EAAAA3AAAAA8AAAAAAAAAAAAAAAAAmAIAAGRycy9k&#10;b3ducmV2LnhtbFBLBQYAAAAABAAEAPUAAACJAwAAAAA=&#10;" adj="18900" fillcolor="#969696">
                                              <o:lock v:ext="edit" aspectratio="t"/>
                                            </v:shape>
                                            <v:shape id="AutoShape 163" o:spid="_x0000_s1171" type="#_x0000_t176" style="position:absolute;left:3368;top:2001;width:7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DsMYA&#10;AADcAAAADwAAAGRycy9kb3ducmV2LnhtbESPQWvCQBSE74X+h+UJvdWNSlWiqxSpUHqxmnrw9sg+&#10;k2D2bdxdk/TfuwWhx2FmvmGW697UoiXnK8sKRsMEBHFudcWFgp9s+zoH4QOyxtoyKfglD+vV89MS&#10;U2073lN7CIWIEPYpKihDaFIpfV6SQT+0DXH0ztYZDFG6QmqHXYSbWo6TZCoNVhwXSmxoU1J+OdyM&#10;gmOzve4mp4sb3bIu28++r+3H25dSL4P+fQEiUB/+w4/2p1YwmU3h70w8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iDsMYAAADcAAAADwAAAAAAAAAAAAAAAACYAgAAZHJz&#10;L2Rvd25yZXYueG1sUEsFBgAAAAAEAAQA9QAAAIsDAAAAAA==&#10;" fillcolor="#969696">
                                              <o:lock v:ext="edit" aspectratio="t"/>
                                            </v:shape>
                                          </v:group>
                                          <v:shape id="Freeform 164" o:spid="_x0000_s1172" style="position:absolute;left:2850;top:2460;width:2858;height:1455;visibility:visible;mso-wrap-style:square;v-text-anchor:top" coordsize="3525,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zRAMUA&#10;AADcAAAADwAAAGRycy9kb3ducmV2LnhtbESP3YrCMBSE7xd8h3CEvZE1VfGHapT9QXAFL+z2AQ7N&#10;sSk2J6XJ2vr2RljYy2FmvmE2u97W4katrxwrmIwTEMSF0xWXCvKf/dsKhA/IGmvHpOBOHnbbwcsG&#10;U+06PtMtC6WIEPYpKjAhNKmUvjBk0Y9dQxy9i2sthijbUuoWuwi3tZwmyUJarDguGGzo01BxzX6t&#10;AneaXierr/n+3H14k+ej2fE7Y6Veh/37GkSgPvyH/9oHrWC2XMLzTDw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XNEAxQAAANwAAAAPAAAAAAAAAAAAAAAAAJgCAABkcnMv&#10;ZG93bnJldi54bWxQSwUGAAAAAAQABAD1AAAAigMAAAAA&#10;" path="m258,57l345,,728,r7,255l735,r383,8l1125,248r,-240l1463,8r7,232l1463,8r367,7l1965,90r345,l2370,105r98,30l2513,188r37,67l3398,248r127,90l3518,998r-165,97l2550,1125r-67,68l2400,1238r-67,15l1905,1253r-330,202l615,1448,495,1245r-150,l293,1223r-15,-53l270,990,173,885,165,743r-52,-8l113,1065r-38,38l38,1103,,1058,,353,45,293r45,l113,338r7,345l165,675r8,-127l248,435,258,57xe" fillcolor="#969696">
                                            <v:path arrowok="t" o:connecttype="custom" o:connectlocs="209,57;280,0;590,0;596,255;596,0;906,8;912,248;912,8;1186,8;1192,240;1186,8;1484,15;1593,90;1873,90;1922,105;2001,135;2037,188;2067,255;2755,248;2858,338;2852,998;2719,1095;2067,1125;2013,1193;1946,1238;1892,1253;1545,1253;1277,1455;499,1448;401,1245;280,1245;238,1223;225,1170;219,990;140,885;134,743;92,735;92,1065;61,1103;31,1103;0,1058;0,353;36,293;73,293;92,338;97,683;134,675;140,548;201,435;209,57" o:connectangles="0,0,0,0,0,0,0,0,0,0,0,0,0,0,0,0,0,0,0,0,0,0,0,0,0,0,0,0,0,0,0,0,0,0,0,0,0,0,0,0,0,0,0,0,0,0,0,0,0,0"/>
                                            <o:lock v:ext="edit" aspectratio="t"/>
                                          </v:shape>
                                          <v:oval id="Oval 165" o:spid="_x0000_s1173" style="position:absolute;left:5234;top:3301;width:465;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Oj8MA&#10;AADcAAAADwAAAGRycy9kb3ducmV2LnhtbESPy2rDQAxF94H+w6BCdsk4TvrAzcQ0AUN2IU4/QPWo&#10;tqlHYzxT2/37ahHoUlzdI519PrtOjTSE1rOBzToBRVx523Jt4ONWrF5BhYhssfNMBn4pQH54WOwx&#10;s37iK41lrJVAOGRooImxz7QOVUMOw9r3xJJ9+cFhlHGotR1wErjrdJokz9phy3KhwZ5ODVXf5Y8T&#10;ynUqp3P1lLaBLq7Y4O54+fTGLB/n9zdQkeb4v3xvn62B7Yt8KzIiAvrw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aOj8MAAADcAAAADwAAAAAAAAAAAAAAAACYAgAAZHJzL2Rv&#10;d25yZXYueG1sUEsFBgAAAAAEAAQA9QAAAIgDAAAAAA==&#10;" fillcolor="#969696">
                                            <o:lock v:ext="edit" aspectratio="t"/>
                                          </v:oval>
                                          <v:oval id="Oval 166" o:spid="_x0000_s1174" style="position:absolute;left:5316;top:3365;width:312;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orFMAA&#10;AADcAAAADwAAAGRycy9kb3ducmV2LnhtbESP3YrCMBSE7wXfIRxh7zTV9bcaRRcE78TqAxybY1ts&#10;TkoTbfftjSB4OczMN8xq05pSPKl2hWUFw0EEgji1uuBMweW8789BOI+ssbRMCv7JwWbd7aww1rbh&#10;Ez0Tn4kAYRejgtz7KpbSpTkZdANbEQfvZmuDPsg6k7rGJsBNKUdRNJUGCw4LOVb0l1N6Tx4mUE5N&#10;0hzSyahwdDT7IY53x6tV6qfXbpcgPLX+G/60D1rB72wB7zPhCM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5orFMAAAADcAAAADwAAAAAAAAAAAAAAAACYAgAAZHJzL2Rvd25y&#10;ZXYueG1sUEsFBgAAAAAEAAQA9QAAAIUDAAAAAA==&#10;" fillcolor="#969696">
                                            <o:lock v:ext="edit" aspectratio="t"/>
                                          </v:oval>
                                        </v:group>
                                      </v:group>
                                      <v:shape id="AutoShape 167" o:spid="_x0000_s1175" style="position:absolute;left:3808;top:8017;width:720;height:130;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a5KMEA&#10;AADcAAAADwAAAGRycy9kb3ducmV2LnhtbERPzWoCMRC+F/oOYYReSk1UkGVrFFsQvYmrDzBsxs3i&#10;ZrJNom59enMo9Pjx/S9Wg+vEjUJsPWuYjBUI4tqblhsNp+PmowARE7LBzjNp+KUIq+XrywJL4+98&#10;oFuVGpFDOJaowabUl1LG2pLDOPY9cebOPjhMGYZGmoD3HO46OVVqLh22nBss9vRtqb5UV6fh57Gv&#10;3gt1DJW6bNbT3Zcdrlur9dtoWH+CSDSkf/Gfe2c0zIo8P5/JR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2uSjBAAAA3AAAAA8AAAAAAAAAAAAAAAAAmAIAAGRycy9kb3du&#10;cmV2LnhtbFBLBQYAAAAABAAEAPUAAACGAwAAAAA=&#10;" path="m,l5400,21600r10800,l21600,,,xe" fillcolor="#5c5c5c">
                                        <v:fill focus="50%" type="gradient"/>
                                        <v:stroke joinstyle="miter"/>
                                        <v:path o:connecttype="custom" o:connectlocs="630,65;360,130;90,65;360,0" o:connectangles="0,0,0,0" textboxrect="4500,4486,17100,17114"/>
                                        <o:lock v:ext="edit" aspectratio="t"/>
                                      </v:shape>
                                    </v:group>
                                  </v:group>
                                  <v:group id="Group 168" o:spid="_x0000_s1176" style="position:absolute;left:4233;top:6787;width:500;height:390"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o:lock v:ext="edit" aspectratio="t"/>
                                    <v:rect id="Rectangle 169" o:spid="_x0000_s1177"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uQYccA&#10;AADcAAAADwAAAGRycy9kb3ducmV2LnhtbESPQWvCQBSE7wX/w/IEL0U3GmpD6ibY0kIP9aAV7PGR&#10;fSbB7NuQXWPy77uFgsdhZr5hNvlgGtFT52rLCpaLCARxYXXNpYLj98c8AeE8ssbGMikYyUGeTR42&#10;mGp74z31B1+KAGGXooLK+zaV0hUVGXQL2xIH72w7gz7IrpS6w1uAm0auomgtDdYcFips6a2i4nK4&#10;GgVyd0zi8bx7/Xl/eq6/LtQ/Rqdeqdl02L6A8DT4e/i//akVxMkK/s6EI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bkGHHAAAA3AAAAA8AAAAAAAAAAAAAAAAAmAIAAGRy&#10;cy9kb3ducmV2LnhtbFBLBQYAAAAABAAEAPUAAACMAwAAAAA=&#10;" fillcolor="gray">
                                      <o:lock v:ext="edit" aspectratio="t"/>
                                    </v:rect>
                                    <v:shape id="AutoShape 170" o:spid="_x0000_s1178"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oM8cA&#10;AADcAAAADwAAAGRycy9kb3ducmV2LnhtbESP3WrCQBSE7wt9h+UUvKubGvAnukqpCiIUWitC7k6z&#10;p0lo9mzIrkn06d2C0MthZr5hFqveVKKlxpWWFbwMIxDEmdUl5wqOX9vnKQjnkTVWlknBhRyslo8P&#10;C0y07fiT2oPPRYCwS1BB4X2dSOmyggy6oa2Jg/djG4M+yCaXusEuwE0lR1E0lgZLDgsF1vRWUPZ7&#10;OBsF6Wwid1d0o/X+Pf74pi49bdpUqcFT/zoH4an3/+F7e6cVxNMY/s6EI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wKDPHAAAA3AAAAA8AAAAAAAAAAAAAAAAAmAIAAGRy&#10;cy9kb3ducmV2LnhtbFBLBQYAAAAABAAEAPUAAACMAw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group id="Group 171" o:spid="_x0000_s1179" style="position:absolute;left:8801;top:5877;width:2212;height:1058" coordorigin="8848,5847" coordsize="2212,1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7DU8QAAADdAAAADwAAAGRycy9kb3ducmV2LnhtbERPTWuDQBC9F/Iflink&#10;VldNW4J1IyGkIYdQaBIovQ3uREV3Vtytmn/fPRR6fLzvvJhNJ0YaXGNZQRLFIIhLqxuuFFwv709r&#10;EM4ja+wsk4I7OSg2i4ccM20n/qTx7CsRQthlqKD2vs+kdGVNBl1ke+LA3exg0Ac4VFIPOIVw08k0&#10;jl+lwYZDQ4097Woq2/OPUXCYcNqukv14am+7+/fl5ePrlJBSy8d5+wbC0+z/xX/uo1aQps9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V7DU8QAAADdAAAA&#10;DwAAAAAAAAAAAAAAAACqAgAAZHJzL2Rvd25yZXYueG1sUEsFBgAAAAAEAAQA+gAAAJsDAAAAAA==&#10;">
                                <o:lock v:ext="edit" aspectratio="t"/>
                                <v:group id="Group 172" o:spid="_x0000_s1180" style="position:absolute;left:8848;top:6177;width:500;height:390;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c347wwAAAN0AAAAP&#10;AAAAAAAAAAAAAAAAAKoCAABkcnMvZG93bnJldi54bWxQSwUGAAAAAAQABAD6AAAAmgMAAAAA&#10;">
                                  <o:lock v:ext="edit" aspectratio="t"/>
                                  <v:rect id="Rectangle 173" o:spid="_x0000_s1181"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kdf8YA&#10;AADdAAAADwAAAGRycy9kb3ducmV2LnhtbESPQWvCQBSE70L/w/IKvemmKdqaukoVCkLxUKsHb4/s&#10;axKafRt2X036792C4HGYmW+YxWpwrTpTiI1nA4+TDBRx6W3DlYHD1/v4BVQUZIutZzLwRxFWy7vR&#10;Agvre/6k814qlSAcCzRQi3SF1rGsyWGc+I44ed8+OJQkQ6VtwD7BXavzLJtphw2nhRo72tRU/ux/&#10;nYHer09P0zl+bJ5FQhiOu/WhnBvzcD+8vYISGuQWvra31kCeT3P4f5OegF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kdf8YAAADdAAAADwAAAAAAAAAAAAAAAACYAgAAZHJz&#10;L2Rvd25yZXYueG1sUEsFBgAAAAAEAAQA9QAAAIsDAAAAAA==&#10;" fillcolor="red">
                                    <o:lock v:ext="edit" aspectratio="t"/>
                                  </v:rect>
                                  <v:shape id="AutoShape 174" o:spid="_x0000_s1182"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H1cMA&#10;AADdAAAADwAAAGRycy9kb3ducmV2LnhtbESPQWsCMRSE70L/Q3hCb5q4Bylbo4ggbOlBaovn181z&#10;d3Hz3pKkuv33jSD0OMzMN8xqM/peXSnETtjCYm5AEdfiOm4sfH3uZy+gYkJ22AuThV+KsFk/TVZY&#10;OrnxB12PqVEZwrFEC21KQ6l1rFvyGOcyEGfvLMFjyjI02gW8ZbjvdWHMUnvsOC+0ONCupfpy/PEW&#10;qnB4ezfV90ma4RDlgmJOu8ra5+m4fQWVaEz/4Ue7chaKYrmA+5v8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H1cMAAADdAAAADwAAAAAAAAAAAAAAAACYAgAAZHJzL2Rv&#10;d25yZXYueG1sUEsFBgAAAAAEAAQA9QAAAIgDA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175" o:spid="_x0000_s1183" style="position:absolute;left:9348;top:5847;width:1712;height:1058" coordorigin="3628,8637" coordsize="5522,2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k38UAAADdAAAADwAAAGRycy9kb3ducmV2LnhtbESPQYvCMBSE7wv+h/AE&#10;b2vayopUo4ioeJCFVUG8PZpnW2xeShPb+u/NwsIeh5n5hlmselOJlhpXWlYQjyMQxJnVJecKLufd&#10;5wyE88gaK8uk4EUOVsvBxwJTbTv+ofbkcxEg7FJUUHhfp1K6rCCDbmxr4uDdbWPQB9nkUjfYBbip&#10;ZBJFU2mw5LBQYE2bgrLH6WkU7Dvs1pN42x4f983rdv76vh5jUmo07NdzEJ56/x/+ax+0giSZ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l1pN/FAAAA3QAA&#10;AA8AAAAAAAAAAAAAAAAAqgIAAGRycy9kb3ducmV2LnhtbFBLBQYAAAAABAAEAPoAAACcAwAAAAA=&#10;">
                                  <o:lock v:ext="edit" aspectratio="t"/>
                                  <v:shape id="Freeform 176" o:spid="_x0000_s1184" style="position:absolute;left:3628;top:8637;width:3250;height:2865;flip:x;visibility:visible;mso-wrap-style:square;v-text-anchor:top" coordsize="3250,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VsccA&#10;AADdAAAADwAAAGRycy9kb3ducmV2LnhtbESPQWvCQBSE7wX/w/KE3uqmKdiSugk1UlpQBLX1/Mw+&#10;k2j2bchuNf57Vyh4HGbmG2aS9aYRJ+pcbVnB8ygCQVxYXXOp4Gfz+fQGwnlkjY1lUnAhB1k6eJhg&#10;ou2ZV3Ra+1IECLsEFVTet4mUrqjIoBvZljh4e9sZ9EF2pdQdngPcNDKOorE0WHNYqLClvKLiuP4z&#10;CnLDh6/p4nezfd1e6n43n+XT5Uypx2H/8Q7CU+/v4f/2t1YQx+MXu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GlbHHAAAA3QAAAA8AAAAAAAAAAAAAAAAAmAIAAGRy&#10;cy9kb3ducmV2LnhtbFBLBQYAAAAABAAEAPUAAACMAwAAAAA=&#10;" path="m390,72r7,783l337,975r-120,60l7,1050,,1872r232,33l337,1935r53,117l390,2772r172,63l772,2865r255,-30l1170,2772r,-540l1560,1872r1430,l3250,1692r,-540l2990,972r-1430,l1170,612r,-540l1042,15,787,,547,15,390,72xe" fillcolor="#333" strokeweight="1pt">
                                    <v:fill color2="silver" focus="50%" type="gradient"/>
                                    <v:path arrowok="t" o:connecttype="custom" o:connectlocs="390,72;397,855;337,975;217,1035;7,1050;0,1872;232,1905;337,1935;390,2052;390,2772;562,2835;772,2865;1027,2835;1170,2772;1170,2232;1560,1872;2990,1872;3250,1692;3250,1152;2990,972;1560,972;1170,612;1170,72;1042,15;787,0;547,15;390,72" o:connectangles="0,0,0,0,0,0,0,0,0,0,0,0,0,0,0,0,0,0,0,0,0,0,0,0,0,0,0"/>
                                    <o:lock v:ext="edit" aspectratio="t"/>
                                  </v:shape>
                                  <v:shape id="Freeform 177" o:spid="_x0000_s1185" style="position:absolute;left:6870;top:9702;width:2280;height:1293;visibility:visible;mso-wrap-style:square;v-text-anchor:top" coordsize="2280,1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YN6ccA&#10;AADdAAAADwAAAGRycy9kb3ducmV2LnhtbESPQWvCQBSE7wX/w/IEL0U3plVKdBXRtnipoi09P7LP&#10;bDD7NmS3Mfn3XaHQ4zAz3zDLdWcr0VLjS8cKppMEBHHudMmFgq/Pt/ELCB+QNVaOSUFPHtarwcMS&#10;M+1ufKL2HAoRIewzVGBCqDMpfW7Iop+4mjh6F9dYDFE2hdQN3iLcVjJNkrm0WHJcMFjT1lB+Pf9Y&#10;BR+61+/HQ9V+z/rT0+PMHKe714tSo2G3WYAI1IX/8F97rxWk6fwZ7m/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2DenHAAAA3QAAAA8AAAAAAAAAAAAAAAAAmAIAAGRy&#10;cy9kb3ducmV2LnhtbFBLBQYAAAAABAAEAPUAAACMAwAAAAA=&#10;" path="m,3l758,,1845,341r113,15l2055,333r135,15l2280,438r-45,135l2175,551r15,-53l2108,476r-255,630l1913,1128r30,-52l2018,1113r-60,128l1905,1271r-75,22l1725,1263r-60,-105l1538,1080,750,813,,813,,3xe" fillcolor="#ddd" strokeweight="1pt">
                                    <v:path arrowok="t" o:connecttype="custom" o:connectlocs="0,3;758,0;1845,341;1958,356;2055,333;2190,348;2280,438;2235,573;2175,551;2190,498;2108,476;1853,1106;1913,1128;1943,1076;2018,1113;1958,1241;1905,1271;1830,1293;1725,1263;1665,1158;1538,1080;750,813;0,813;0,3" o:connectangles="0,0,0,0,0,0,0,0,0,0,0,0,0,0,0,0,0,0,0,0,0,0,0,0"/>
                                    <o:lock v:ext="edit" aspectratio="t"/>
                                  </v:shape>
                                  <v:shape id="Freeform 178" o:spid="_x0000_s1186" style="position:absolute;left:4283;top:10407;width:1935;height:870;visibility:visible;mso-wrap-style:square;v-text-anchor:top" coordsize="1935,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OgAMUA&#10;AADdAAAADwAAAGRycy9kb3ducmV2LnhtbESPQYvCMBSE78L+h/AEL7KmFtSlGmURFhb0ovXi7dk8&#10;22LzEpqodX/9RhA8DjPzDbNYdaYRN2p9bVnBeJSAIC6srrlUcMh/Pr9A+ICssbFMCh7kYbX86C0w&#10;0/bOO7rtQykihH2GCqoQXCalLyoy6EfWEUfvbFuDIcq2lLrFe4SbRqZJMpUGa44LFTpaV1Rc9lej&#10;QJ9m+ebyl5yG+Dima2vceTtzSg363fccRKAuvMOv9q9WkKbTCTzfx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6AAxQAAAN0AAAAPAAAAAAAAAAAAAAAAAJgCAABkcnMv&#10;ZG93bnJldi54bWxQSwUGAAAAAAQABAD1AAAAigMAAAAA&#10;" path="m375,15l315,345,285,480,180,585,,645,,870r465,l465,750r990,l1470,855r465,l1935,600,1755,555,1575,495,1380,405,1230,225,1170,e" fillcolor="silver" strokeweight="1pt">
                                    <v:fill color2="#333" focus="100%" type="gradient"/>
                                    <v:path arrowok="t" o:connecttype="custom" o:connectlocs="375,15;315,345;285,480;180,585;0,645;0,870;465,870;465,750;1455,750;1470,855;1935,855;1935,600;1755,555;1575,495;1380,405;1230,225;1170,0" o:connectangles="0,0,0,0,0,0,0,0,0,0,0,0,0,0,0,0,0"/>
                                    <o:lock v:ext="edit" aspectratio="t"/>
                                  </v:shape>
                                </v:group>
                              </v:group>
                              <v:group id="Group 179" o:spid="_x0000_s1187" style="position:absolute;left:7978;top:6207;width:505;height:390"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IHR8YAAADdAAAADwAAAGRycy9kb3ducmV2LnhtbESPQWvCQBSE74L/YXmC&#10;t7pJpFaiq4hY8SCFqiDeHtlnEsy+DdltEv99t1DwOMzMN8xy3ZtKtNS40rKCeBKBIM6sLjlXcDl/&#10;vs1BOI+ssbJMCp7kYL0aDpaYatvxN7Unn4sAYZeigsL7OpXSZQUZdBNbEwfvbhuDPsgml7rBLsBN&#10;JZMomkmDJYeFAmvaFpQ9Tj9Gwb7DbjONd+3xcd8+b+f3r+sxJqXGo36zAOGp96/wf/ugFSTJ7AP+&#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AgdHxgAAAN0A&#10;AAAPAAAAAAAAAAAAAAAAAKoCAABkcnMvZG93bnJldi54bWxQSwUGAAAAAAQABAD6AAAAnQMAAAAA&#10;">
                                <o:lock v:ext="edit" aspectratio="t"/>
                                <v:rect id="Rectangle 180" o:spid="_x0000_s1188"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3gKMMA&#10;AADdAAAADwAAAGRycy9kb3ducmV2LnhtbERPTWvCQBC9F/oflin0VjeN1Gp0lSoUCtKDVg/ehuyY&#10;BLOzYXc06b/vHoQeH+97sRpcq24UYuPZwOsoA0VcettwZeDw8/kyBRUF2WLrmQz8UoTV8vFhgYX1&#10;Pe/otpdKpRCOBRqoRbpC61jW5DCOfEecuLMPDiXBUGkbsE/hrtV5lk20w4ZTQ40dbWoqL/urM9D7&#10;9Wn8NsPt5l0khOH4vT6UM2Oen4aPOSihQf7Fd/eXNZDnkzQ3vUlP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3gKMMAAADdAAAADwAAAAAAAAAAAAAAAACYAgAAZHJzL2Rv&#10;d25yZXYueG1sUEsFBgAAAAAEAAQA9QAAAIgDAAAAAA==&#10;" fillcolor="red">
                                  <o:lock v:ext="edit" aspectratio="t"/>
                                </v:rect>
                                <v:shape id="AutoShape 181" o:spid="_x0000_s1189"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JL08QA&#10;AADdAAAADwAAAGRycy9kb3ducmV2LnhtbESPQWsCMRSE70L/Q3iF3jRxD9JujSJCYUsPUiuen5vX&#10;3cXNe0uS6vbfG6HQ4zAz3zDL9eh7daEQO2EL85kBRVyL67ixcPh6mz6DignZYS9MFn4pwnr1MFli&#10;6eTKn3TZp0ZlCMcSLbQpDaXWsW7JY5zJQJy9bwkeU5ah0S7gNcN9rwtjFtpjx3mhxYG2LdXn/Y+3&#10;UIXd+4epTkdphl2UM4o5bitrnx7HzSuoRGP6D/+1K2ehKBYvcH+Tn4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CS9P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182" o:spid="_x0000_s1190" style="position:absolute;left:5188;top:6987;width:505;height:390;flip:x"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m4GPasEAAADdAAAADwAA&#10;AAAAAAAAAAAAAACqAgAAZHJzL2Rvd25yZXYueG1sUEsFBgAAAAAEAAQA+gAAAJgDAAAAAA==&#10;">
                                <o:lock v:ext="edit" aspectratio="t"/>
                                <v:rect id="Rectangle 183" o:spid="_x0000_s1191"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fXMgA&#10;AADdAAAADwAAAGRycy9kb3ducmV2LnhtbESPT2vCQBTE70K/w/IKvYjuJqUq0VXa0kIP9eAf0OMj&#10;+0yC2bchu03it+8WCh6HmfkNs9oMthYdtb5yrCGZKhDEuTMVFxqOh8/JAoQPyAZrx6ThRh4264fR&#10;CjPjet5Rtw+FiBD2GWooQ2gyKX1ekkU/dQ1x9C6utRiibAtpWuwj3NYyVWomLVYcF0ps6L2k/Lr/&#10;sRrk9rh4vl22b+ePl3n1faVurE6d1k+Pw+sSRKAh3MP/7S+jIU3nCfy9iU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6x9cyAAAAN0AAAAPAAAAAAAAAAAAAAAAAJgCAABk&#10;cnMvZG93bnJldi54bWxQSwUGAAAAAAQABAD1AAAAjQMAAAAA&#10;" fillcolor="gray">
                                  <o:lock v:ext="edit" aspectratio="t"/>
                                </v:rect>
                                <v:shape id="AutoShape 184" o:spid="_x0000_s1192"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2WdccA&#10;AADdAAAADwAAAGRycy9kb3ducmV2LnhtbESPQUvDQBSE70L/w/IKvdmNK1iN3ZbSKpSCUKsIuT2z&#10;zyQ0+zZkt0naX98VBI/DzHzDzJeDrUVHra8ca7ibJiCIc2cqLjR8frzePoLwAdlg7Zg0nMnDcjG6&#10;mWNqXM/v1B1CISKEfYoayhCaVEqfl2TRT11DHL0f11oMUbaFNC32EW5rqZLkQVqsOC6U2NC6pPx4&#10;OFkN2dNMbi/o1Wb3dr//pj77eukyrSfjYfUMItAQ/sN/7a3RoNRMwe+b+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dlnXHAAAA3QAAAA8AAAAAAAAAAAAAAAAAmAIAAGRy&#10;cy9kb3ducmV2LnhtbFBLBQYAAAAABAAEAPUAAACMAw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id="Group 185" o:spid="_x0000_s1193" style="position:absolute;left:6458;top:7017;width:505;height:390"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XmcYAAADdAAAADwAAAGRycy9kb3ducmV2LnhtbESPQWvCQBSE7wX/w/KE&#10;3uomkbYSXUVESw8iVAXx9sg+k2D2bciuSfz3riD0OMzMN8xs0ZtKtNS40rKCeBSBIM6sLjlXcDxs&#10;PiYgnEfWWFkmBXdysJgP3maYatvxH7V7n4sAYZeigsL7OpXSZQUZdCNbEwfvYhuDPsgml7rBLsBN&#10;JZMo+pIGSw4LBda0Kii77m9GwU+H3XIcr9vt9bK6nw+fu9M2JqXeh/1yCsJT7//Dr/avVpAk32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JeZxgAAAN0A&#10;AAAPAAAAAAAAAAAAAAAAAKoCAABkcnMvZG93bnJldi54bWxQSwUGAAAAAAQABAD6AAAAnQMAAAAA&#10;">
                                <o:lock v:ext="edit" aspectratio="t"/>
                                <v:rect id="Rectangle 186" o:spid="_x0000_s1194"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y8xMcA&#10;AADdAAAADwAAAGRycy9kb3ducmV2LnhtbESPQWvCQBSE70L/w/IKXqRuTG2V1FVUKnioh0bBHh/Z&#10;ZxLMvg3ZNcZ/7wpCj8PMfMPMFp2pREuNKy0rGA0jEMSZ1SXnCg77zdsUhPPIGivLpOBGDhbzl94M&#10;E22v/Ett6nMRIOwSVFB4XydSuqwgg25oa+LgnWxj0AfZ5FI3eA1wU8k4ij6lwZLDQoE1rQvKzunF&#10;KJC7w/T9dtqt/r4/JuXPmdpBdGyV6r92yy8Qnjr/H362t1pBHE/G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cvMTHAAAA3QAAAA8AAAAAAAAAAAAAAAAAmAIAAGRy&#10;cy9kb3ducmV2LnhtbFBLBQYAAAAABAAEAPUAAACMAwAAAAA=&#10;" fillcolor="gray">
                                  <o:lock v:ext="edit" aspectratio="t"/>
                                </v:rect>
                                <v:shape id="AutoShape 187" o:spid="_x0000_s1195"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QOAcgA&#10;AADdAAAADwAAAGRycy9kb3ducmV2LnhtbESP3UrDQBSE7wu+w3KE3rWbpmht7DaIPxAEoVYp5O6Y&#10;PU2C2bMhuyaxT+8WhF4OM/MNs0lH04ieOldbVrCYRyCIC6trLhV8frzM7kA4j6yxsUwKfslBur2a&#10;bDDRduB36ve+FAHCLkEFlfdtIqUrKjLo5rYlDt7RdgZ9kF0pdYdDgJtGxlF0Kw3WHBYqbOmxouJ7&#10;/2MU5OuVzE7o4qfXt+Xui4b88NznSk2vx4d7EJ5Gfwn/tzOtII5XN3B+E56A3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NA4ByAAAAN0AAAAPAAAAAAAAAAAAAAAAAJgCAABk&#10;cnMvZG93bnJldi54bWxQSwUGAAAAAAQABAD1AAAAjQM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shape id="Freeform 188" o:spid="_x0000_s1196" style="position:absolute;left:5708;top:6282;width:775;height:1335;visibility:visible;mso-wrap-style:square;v-text-anchor:top" coordsize="775,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IeccA&#10;AADdAAAADwAAAGRycy9kb3ducmV2LnhtbESPQWvCQBSE7wX/w/KE3urGHGyNriJiQTxYqgHx9sw+&#10;k2j2bciuMe2v7xYEj8PMfMNM552pREuNKy0rGA4iEMSZ1SXnCtL959sHCOeRNVaWScEPOZjPei9T&#10;TLS98ze1O5+LAGGXoILC+zqR0mUFGXQDWxMH72wbgz7IJpe6wXuAm0rGUTSSBksOCwXWtCwou+5u&#10;RsHXAd1x26a/4/Vym642l4scnvZKvfa7xQSEp84/w4/2WiuI4/cR/L8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SCHnHAAAA3QAAAA8AAAAAAAAAAAAAAAAAmAIAAGRy&#10;cy9kb3ducmV2LnhtbFBLBQYAAAAABAAEAPUAAACMAwAAAAA=&#10;" path="m,l260,r,540l520,540r-8,131l572,671r,-233l767,438r8,593l572,1031,565,753r-53,8l520,900,,900,,xe" fillcolor="#5c5c5c">
                                <v:fill focus="50%" type="gradient"/>
                                <v:path arrowok="t" o:connecttype="custom" o:connectlocs="0,0;260,0;260,699;520,699;512,869;572,869;572,567;767,567;775,1335;572,1335;565,975;512,985;520,1165;0,1165;0,0" o:connectangles="0,0,0,0,0,0,0,0,0,0,0,0,0,0,0"/>
                                <o:lock v:ext="edit" aspectratio="t"/>
                              </v:shape>
                              <v:group id="Group 189" o:spid="_x0000_s1197" style="position:absolute;left:7398;top:6207;width:505;height:390;flip:x"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RoFx7FAAAA3QAA&#10;AA8AAAAAAAAAAAAAAAAAqgIAAGRycy9kb3ducmV2LnhtbFBLBQYAAAAABAAEAPoAAACcAwAAAAA=&#10;">
                                <o:lock v:ext="edit" aspectratio="t"/>
                                <v:rect id="Rectangle 190" o:spid="_x0000_s1198"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29cMA&#10;AADdAAAADwAAAGRycy9kb3ducmV2LnhtbERPTWvCQBC9F/wPywi91U1TWmt0lSoIBelBqwdvQ3ZM&#10;QrOzYXdq4r93D4UeH+97sRpcq64UYuPZwPMkA0VcettwZeD4vX16BxUF2WLrmQzcKMJqOXpYYGF9&#10;z3u6HqRSKYRjgQZqka7QOpY1OYwT3xEn7uKDQ0kwVNoG7FO4a3WeZW/aYcOpocaONjWVP4dfZ6D3&#10;6/PL6wx3m6lICMPpa30sZ8Y8joePOSihQf7Ff+5PayDPp2luepOegF7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R29cMAAADdAAAADwAAAAAAAAAAAAAAAACYAgAAZHJzL2Rv&#10;d25yZXYueG1sUEsFBgAAAAAEAAQA9QAAAIgDAAAAAA==&#10;" fillcolor="red">
                                  <o:lock v:ext="edit" aspectratio="t"/>
                                </v:rect>
                                <v:shape id="AutoShape 191" o:spid="_x0000_s1199"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dDsQA&#10;AADdAAAADwAAAGRycy9kb3ducmV2LnhtbESPQWsCMRSE74X+h/AKvdWke9B2a5QiFFY8iLZ4ft28&#10;7i5u3luSVLf/3ghCj8PMfMPMl6Pv1YlC7IQtPE8MKOJaXMeNha/Pj6cXUDEhO+yFycIfRVgu7u/m&#10;WDo5845O+9SoDOFYooU2paHUOtYteYwTGYiz9yPBY8oyNNoFPGe473VhzFR77DgvtDjQqqX6uP/1&#10;FqqwXW9M9X2QZthGOaKYw6qy9vFhfH8DlWhM/+Fbu3IWimL2Ctc3+Qno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b3Q7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rect id="Rectangle 192" o:spid="_x0000_s1200" style="position:absolute;left:7803;top:6147;width: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b8MA&#10;AADdAAAADwAAAGRycy9kb3ducmV2LnhtbERPz2vCMBS+D/wfwhO8zdSCQzqjiCDs4KXdDvP2bN6a&#10;0ualJpm2++uXw2DHj+/3dj/aXtzJh9axgtUyA0FcO91yo+Dj/fS8AREissbeMSmYKMB+N3vaYqHd&#10;g0u6V7ERKYRDgQpMjEMhZagNWQxLNxAn7st5izFB30jt8ZHCbS/zLHuRFltODQYHOhqqu+rbKrhU&#10;5259penTTH4d68NU3n66UqnFfDy8gog0xn/xn/tNK8jzTdqf3qQn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xb8MAAADdAAAADwAAAAAAAAAAAAAAAACYAgAAZHJzL2Rv&#10;d25yZXYueG1sUEsFBgAAAAAEAAQA9QAAAIgDAAAAAA==&#10;">
                                <v:fill color2="#767676" focus="100%" type="gradient"/>
                                <o:lock v:ext="edit" aspectratio="t"/>
                              </v:rect>
                            </v:group>
                            <v:shape id="Freeform 193" o:spid="_x0000_s1201" style="position:absolute;left:2903;top:9338;width:352;height:97;visibility:visible;mso-wrap-style:square;v-text-anchor:top" coordsize="35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1eMMA&#10;AADdAAAADwAAAGRycy9kb3ducmV2LnhtbESPT4vCMBTE78J+h/AWvIim7UGka5RlwUXEi/9gj4/m&#10;2RaTl9Jk2/rtjSB4HGbmN8xyPVgjOmp97VhBOktAEBdO11wqOJ820wUIH5A1Gsek4E4e1quP0RJz&#10;7Xo+UHcMpYgQ9jkqqEJocil9UZFFP3MNcfSurrUYomxLqVvsI9wamSXJXFqsOS5U2NBPRcXt+G8V&#10;BNpdJvuULN9k+ve7MV1vsFNq/Dl8f4EINIR3+NXeagVZtkjh+SY+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u1eMMAAADdAAAADwAAAAAAAAAAAAAAAACYAgAAZHJzL2Rv&#10;d25yZXYueG1sUEsFBgAAAAAEAAQA9QAAAIgDAAAAAA==&#10;" path="m,l352,97e" filled="f" strokeweight="1.25pt">
                              <v:stroke startarrow="oval" startarrowwidth="narrow" startarrowlength="short" endarrow="oval" endarrowwidth="narrow" endarrowlength="short"/>
                              <v:path arrowok="t" o:connecttype="custom" o:connectlocs="0,0;352,97" o:connectangles="0,0"/>
                            </v:shape>
                            <v:shape id="Freeform 194" o:spid="_x0000_s1202" style="position:absolute;left:3945;top:9450;width:458;height:173;visibility:visible;mso-wrap-style:square;v-text-anchor:top" coordsize="458,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Q48MYA&#10;AADdAAAADwAAAGRycy9kb3ducmV2LnhtbESPzWrDMBCE74G+g9hCbokcH9rgRgmlUFp6ivMD6W2x&#10;NraJtTJe1bHz9FWhkOMwM98wq83gGtVTJ7VnA4t5Aoq48Lbm0sBh/z5bgpKAbLHxTAZGEtisHyYr&#10;zKy/ck79LpQqQlgyNFCF0GZaS1GRQ5n7ljh6Z985DFF2pbYdXiPcNTpNkiftsOa4UGFLbxUVl92P&#10;M3Aa7XbM8+Nzvdj23x/yJbdTEGOmj8PrC6hAQ7iH/9uf1kCaLlP4exOf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Q48MYAAADdAAAADwAAAAAAAAAAAAAAAACYAgAAZHJz&#10;L2Rvd25yZXYueG1sUEsFBgAAAAAEAAQA9QAAAIsDAAAAAA==&#10;" path="m,l458,173e" filled="f" strokeweight="1.25pt">
                              <v:stroke startarrow="oval" startarrowwidth="narrow" startarrowlength="short" endarrow="oval" endarrowwidth="narrow" endarrowlength="short"/>
                              <v:path arrowok="t" o:connecttype="custom" o:connectlocs="0,0;458,173" o:connectangles="0,0"/>
                            </v:shape>
                            <v:shape id="Freeform 195" o:spid="_x0000_s1203" style="position:absolute;left:3720;top:9068;width:570;height:1;visibility:visible;mso-wrap-style:square;v-text-anchor:top" coordsize="5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568cA&#10;AADdAAAADwAAAGRycy9kb3ducmV2LnhtbESP0WrCQBRE3wv9h+UW+qYbUxAbXcWKljbSB6MfcMne&#10;Jkuzd9PsNqZ+vVsQ+jjMzBlmsRpsI3rqvHGsYDJOQBCXThuuFJyOu9EMhA/IGhvHpOCXPKyW93cL&#10;zLQ784H6IlQiQthnqKAOoc2k9GVNFv3YtcTR+3SdxRBlV0nd4TnCbSPTJJlKi4bjQo0tbWoqv4of&#10;q+B7+p7n+9d835uLLy4vrdl+PG+UenwY1nMQgYbwH76137SCNJ09wd+b+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wOevHAAAA3QAAAA8AAAAAAAAAAAAAAAAAmAIAAGRy&#10;cy9kb3ducmV2LnhtbFBLBQYAAAAABAAEAPUAAACMAwAAAAA=&#10;" path="m,l570,e" filled="f" strokecolor="red" strokeweight="1.25pt">
                              <v:stroke startarrow="oval" startarrowwidth="narrow" startarrowlength="short" endarrow="oval" endarrowwidth="narrow" endarrowlength="short"/>
                              <v:path arrowok="t" o:connecttype="custom" o:connectlocs="0,0;570,0" o:connectangles="0,0"/>
                            </v:shape>
                            <v:shape id="Freeform 196" o:spid="_x0000_s1204" style="position:absolute;left:4650;top:9068;width:308;height:1;visibility:visible;mso-wrap-style:square;v-text-anchor:top" coordsize="3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TTsUA&#10;AADdAAAADwAAAGRycy9kb3ducmV2LnhtbESP3YrCMBSE74V9h3AWvNN0i4h0jbLICsKixR/Y20Nz&#10;bKvNSWmirT69EQQvh5n5hpnOO1OJKzWutKzgaxiBIM6sLjlXcNgvBxMQziNrrCyTghs5mM8+elNM&#10;tG15S9edz0WAsEtQQeF9nUjpsoIMuqGtiYN3tI1BH2STS91gG+CmknEUjaXBksNCgTUtCsrOu4tR&#10;cMqz+7pOV5fNMk3b38Ufy/P4X6n+Z/fzDcJT59/hV3ulFcTxZATP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lNOxQAAAN0AAAAPAAAAAAAAAAAAAAAAAJgCAABkcnMv&#10;ZG93bnJldi54bWxQSwUGAAAAAAQABAD1AAAAigMAAAAA&#10;" path="m,l308,e" filled="f" strokecolor="red" strokeweight="1.25pt">
                              <v:stroke startarrow="oval" startarrowwidth="narrow" startarrowlength="short" endarrow="oval" endarrowwidth="narrow" endarrowlength="short"/>
                              <v:path arrowok="t" o:connecttype="custom" o:connectlocs="0,0;308,0" o:connectangles="0,0"/>
                            </v:shape>
                          </v:group>
                          <v:group id="Group 197" o:spid="_x0000_s1205" style="position:absolute;left:2764;top:4632;width:329;height:588" coordorigin="5188,6837" coordsize="705,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DaUcYAAADdAAAADwAAAGRycy9kb3ducmV2LnhtbESPT4vCMBTE74LfITxh&#10;b5q2iyJdo4jsyh5E8A/I3h7Nsy02L6WJbf32G0HwOMzMb5jFqjeVaKlxpWUF8SQCQZxZXXKu4Hz6&#10;Gc9BOI+ssbJMCh7kYLUcDhaYatvxgdqjz0WAsEtRQeF9nUrpsoIMuomtiYN3tY1BH2STS91gF+Cm&#10;kkkUzaTBksNCgTVtCspux7tRsO2wW3/G3+3udt08/k7T/WUXk1Ifo379BcJT79/hV/tXK0iS+R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NpRxgAAAN0A&#10;AAAPAAAAAAAAAAAAAAAAAKoCAABkcnMvZG93bnJldi54bWxQSwUGAAAAAAQABAD6AAAAnQMAAAAA&#10;">
                            <o:lock v:ext="edit" aspectratio="t"/>
                            <v:shape id="AutoShape 198" o:spid="_x0000_s1206" style="position:absolute;left:5188;top:7917;width:390;height: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iZsMA&#10;AADdAAAADwAAAGRycy9kb3ducmV2LnhtbESPT4vCMBTE7wt+h/AWvK3pBhGtRhEXQRYv/gGvj+bZ&#10;FpuXkmRr/fZmQfA4zMxvmMWqt43oyIfasYbvUQaCuHCm5lLD+bT9moIIEdlg45g0PCjAajn4WGBu&#10;3J0P1B1jKRKEQ44aqhjbXMpQVGQxjFxLnLyr8xZjkr6UxuM9wW0jVZZNpMWa00KFLW0qKm7HP6th&#10;f/Y/l9nuZtfq+vhVY4Nx1qHWw89+PQcRqY/v8Ku9MxqUmk7g/016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ciZsMAAADdAAAADwAAAAAAAAAAAAAAAACYAgAAZHJzL2Rv&#10;d25yZXYueG1sUEsFBgAAAAAEAAQA9QAAAIgDAAAAAA==&#10;" path="m,l5400,21600r10800,l21600,,,xe" fillcolor="#5c5c5c" strokeweight="1pt">
                              <v:fill angle="90" focus="50%" type="gradient"/>
                              <v:stroke joinstyle="miter"/>
                              <v:path o:connecttype="custom" o:connectlocs="341,90;195,180;49,90;195,0" o:connectangles="0,0,0,0" textboxrect="4486,4560,17114,17160"/>
                              <o:lock v:ext="edit" aspectratio="t"/>
                            </v:shape>
                            <v:shape id="Freeform 199" o:spid="_x0000_s1207" style="position:absolute;left:5373;top:6837;width:520;height:1080;visibility:visible;mso-wrap-style:square;v-text-anchor:top" coordsize="52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92cYA&#10;AADdAAAADwAAAGRycy9kb3ducmV2LnhtbESPQWvCQBSE70L/w/IK3nTTgFaiayiFQhGlaD3U2yP7&#10;TKK7b9PsRuO/dwsFj8PMfMMs8t4acaHW144VvIwTEMSF0zWXCvbfH6MZCB+QNRrHpOBGHvLl02CB&#10;mXZX3tJlF0oRIewzVFCF0GRS+qIii37sGuLoHV1rMUTZllK3eI1wa2SaJFNpsea4UGFD7xUV511n&#10;FRzcl52ufbddn/zPeWLM78bsV0oNn/u3OYhAfXiE/9ufWkGazl7h7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92cYAAADdAAAADwAAAAAAAAAAAAAAAACYAgAAZHJz&#10;L2Rvd25yZXYueG1sUEsFBgAAAAAEAAQA9QAAAIsDAAAAAA==&#10;" path="m,1080l,720,520,e" filled="f" strokeweight="1pt">
                              <v:stroke endarrow="oval"/>
                              <v:path arrowok="t" o:connecttype="custom" o:connectlocs="0,1080;0,720;520,0" o:connectangles="0,0,0"/>
                              <o:lock v:ext="edit" aspectratio="t"/>
                            </v:shape>
                          </v:group>
                        </v:group>
                        <v:group id="Group 200" o:spid="_x0000_s1208" style="position:absolute;left:6748;top:4632;width:4501;height:1485" coordorigin="6748,4632" coordsize="4501,1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kXXPwwAAAN0AAAAP&#10;AAAAAAAAAAAAAAAAAKoCAABkcnMvZG93bnJldi54bWxQSwUGAAAAAAQABAD6AAAAmgMAAAAA&#10;">
                          <v:group id="Group 201" o:spid="_x0000_s1209" style="position:absolute;left:6748;top:4632;width:4501;height:1485" coordorigin="6748,4632" coordsize="4501,1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3QVMYAAADdAAAADwAAAGRycy9kb3ducmV2LnhtbESPQWvCQBSE7wX/w/IE&#10;b3WTSItGVxGx4kEKVUG8PbLPJJh9G7LbJP77riD0OMzMN8xi1ZtKtNS40rKCeByBIM6sLjlXcD59&#10;vU9BOI+ssbJMCh7kYLUcvC0w1bbjH2qPPhcBwi5FBYX3dSqlywoy6Ma2Jg7ezTYGfZBNLnWDXYCb&#10;SiZR9CkNlhwWCqxpU1B2P/4aBbsOu/Uk3raH+23zuJ4+vi+HmJQaDfv1HISn3v+HX+29VpAk0x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3dBUxgAAAN0A&#10;AAAPAAAAAAAAAAAAAAAAAKoCAABkcnMvZG93bnJldi54bWxQSwUGAAAAAAQABAD6AAAAnQMAAAAA&#10;">
                            <v:group id="Group 202" o:spid="_x0000_s1210" style="position:absolute;left:6748;top:4632;width:4501;height:1485" coordorigin="1418,5382" coordsize="9595,3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7vFMQAAADdAAAADwAAAGRycy9kb3ducmV2LnhtbERPTWuDQBC9F/Iflink&#10;VlcNLY11IyGkIYdQaBIovQ3uREV3Vtytmn/fPRR6fLzvvJhNJ0YaXGNZQRLFIIhLqxuuFFwv70+v&#10;IJxH1thZJgV3clBsFg85ZtpO/Enj2VcihLDLUEHtfZ9J6cqaDLrI9sSBu9nBoA9wqKQecArhppNp&#10;HL9Igw2Hhhp72tVUtucfo+Aw4bRdJfvx1N529+/L88fXKSGllo/z9g2Ep9n/i//cR60gTd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7vFMQAAADdAAAA&#10;DwAAAAAAAAAAAAAAAACqAgAAZHJzL2Rvd25yZXYueG1sUEsFBgAAAAAEAAQA+gAAAJsDAAAAAA==&#10;">
                              <o:lock v:ext="edit" aspectratio="t"/>
                              <v:group id="Group 203" o:spid="_x0000_s1211" style="position:absolute;left:3628;top:5382;width:705;height:1260" coordorigin="5188,6837" coordsize="705,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DU+MYAAADdAAAADwAAAGRycy9kb3ducmV2LnhtbESPT2vCQBTE74V+h+UV&#10;etNNUhQbXUXEFg8i+AeKt0f2mQSzb0N2TeK3dwWhx2FmfsPMFr2pREuNKy0riIcRCOLM6pJzBafj&#10;z2ACwnlkjZVlUnAnB4v5+9sMU2073lN78LkIEHYpKii8r1MpXVaQQTe0NXHwLrYx6INscqkb7ALc&#10;VDKJorE0WHJYKLCmVUHZ9XAzCn477JZf8brdXi+r+/k42v1tY1Lq86NfTkF46v1/+NXeaAVJ8p3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oNT4xgAAAN0A&#10;AAAPAAAAAAAAAAAAAAAAAKoCAABkcnMvZG93bnJldi54bWxQSwUGAAAAAAQABAD6AAAAnQMAAAAA&#10;">
                                <o:lock v:ext="edit" aspectratio="t"/>
                                <v:shape id="AutoShape 204" o:spid="_x0000_s1212" style="position:absolute;left:5188;top:7917;width:390;height: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Kj8YA&#10;AADdAAAADwAAAGRycy9kb3ducmV2LnhtbESPT2uDQBTE74F+h+UFekvWGNDEuoZQUuihUJo/91f3&#10;RUX3rbhbtd++Wyj0OMzMb5j8MJtOjDS4xrKCzToCQVxa3XCl4Hp5We1AOI+ssbNMCr7JwaF4WOSY&#10;aTvxB41nX4kAYZehgtr7PpPSlTUZdGvbEwfvbgeDPsihknrAKcBNJ+MoSqTBhsNCjT0911S25y+j&#10;ID3tmqQ9uv02ven3/vNyusdvrVKPy/n4BMLT7P/Df+1XrSCO91v4fROe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zKj8YAAADdAAAADwAAAAAAAAAAAAAAAACYAgAAZHJz&#10;L2Rvd25yZXYueG1sUEsFBgAAAAAEAAQA9QAAAIsDAAAAAA==&#10;" path="m,l5400,21600r10800,l21600,,,xe" fillcolor="#5c5c5c">
                                  <v:fill angle="90" focus="50%" type="gradient"/>
                                  <v:stroke joinstyle="miter"/>
                                  <v:path o:connecttype="custom" o:connectlocs="341,90;195,180;49,90;195,0" o:connectangles="0,0,0,0" textboxrect="4486,4560,17114,17160"/>
                                  <o:lock v:ext="edit" aspectratio="t"/>
                                </v:shape>
                                <v:shape id="Freeform 205" o:spid="_x0000_s1213" style="position:absolute;left:5373;top:6837;width:520;height:1080;visibility:visible;mso-wrap-style:square;v-text-anchor:top" coordsize="52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yycMcA&#10;AADdAAAADwAAAGRycy9kb3ducmV2LnhtbESPQWsCMRSE74X+h/AKvdWsC0q7NYpIV+pBSm0Pents&#10;nrvLbl5CEnX990Yo9DjMzDfMbDGYXpzJh9aygvEoA0FcWd1yreD3p3x5BREissbeMim4UoDF/PFh&#10;hoW2F/6m8y7WIkE4FKigidEVUoaqIYNhZB1x8o7WG4xJ+lpqj5cEN73Ms2wqDbacFhp0tGqo6nYn&#10;o8Adv/alP3XjZdZuw2pdfhw2rlPq+WlYvoOINMT/8F/7UyvI87cJ3N+kJ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8snDHAAAA3QAAAA8AAAAAAAAAAAAAAAAAmAIAAGRy&#10;cy9kb3ducmV2LnhtbFBLBQYAAAAABAAEAPUAAACMAwAAAAA=&#10;" path="m,1080l,720,520,e" filled="f" strokecolor="#333">
                                  <v:stroke endarrow="oval"/>
                                  <v:path arrowok="t" o:connecttype="custom" o:connectlocs="0,1080;0,720;520,0" o:connectangles="0,0,0"/>
                                  <o:lock v:ext="edit" aspectratio="t"/>
                                </v:shape>
                              </v:group>
                              <v:group id="Group 206" o:spid="_x0000_s1214" style="position:absolute;left:1418;top:5875;width:9595;height:2672" coordorigin="1418,5877" coordsize="9595,2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vS+8YAAADdAAAADwAAAGRycy9kb3ducmV2LnhtbESPQWvCQBSE74L/YXmC&#10;t7pJpFKjq4hY8SCFqiDeHtlnEsy+DdltEv99t1DwOMzMN8xy3ZtKtNS40rKCeBKBIM6sLjlXcDl/&#10;vn2AcB5ZY2WZFDzJwXo1HCwx1bbjb2pPPhcBwi5FBYX3dSqlywoy6Ca2Jg7e3TYGfZBNLnWDXYCb&#10;SiZRNJMGSw4LBda0LSh7nH6Mgn2H3WYa79rj47593s7vX9djTEqNR/1mAcJT71/h//ZBK0iS+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9L7xgAAAN0A&#10;AAAPAAAAAAAAAAAAAAAAAKoCAABkcnMvZG93bnJldi54bWxQSwUGAAAAAAQABAD6AAAAnQMAAAAA&#10;">
                                <o:lock v:ext="edit" aspectratio="t"/>
                                <v:group id="Group 207" o:spid="_x0000_s1215" style="position:absolute;left:1418;top:5937;width:9000;height:2612" coordorigin="1418,5937" coordsize="9000,2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d3YMYAAADdAAAADwAAAGRycy9kb3ducmV2LnhtbESPQWvCQBSE74X+h+UV&#10;vOkmkdqauopILR5EUAvF2yP7TILZtyG7JvHfu4LQ4zAz3zCzRW8q0VLjSssK4lEEgjizuuRcwe9x&#10;PfwE4TyyxsoyKbiRg8X89WWGqbYd76k9+FwECLsUFRTe16mULivIoBvZmjh4Z9sY9EE2udQNdgFu&#10;KplE0UQaLDksFFjTqqDscrgaBT8ddstx/N1uL+fV7XR83/1tY1Jq8NYvv0B46v1/+NneaAVJMv2A&#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3dgxgAAAN0A&#10;AAAPAAAAAAAAAAAAAAAAAKoCAABkcnMvZG93bnJldi54bWxQSwUGAAAAAAQABAD6AAAAnQMAAAAA&#10;">
                                  <o:lock v:ext="edit" aspectratio="t"/>
                                  <v:group id="Group 208" o:spid="_x0000_s1216" style="position:absolute;left:7618;top:6822;width:2068;height:1727" coordorigin="7618,6822" coordsize="2068,1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jjEsQAAADdAAAADwAAAGRycy9kb3ducmV2LnhtbERPTWuDQBC9F/Iflink&#10;VlcNLY11IyGkIYdQaBIovQ3uREV3Vtytmn/fPRR6fLzvvJhNJ0YaXGNZQRLFIIhLqxuuFFwv70+v&#10;IJxH1thZJgV3clBsFg85ZtpO/Enj2VcihLDLUEHtfZ9J6cqaDLrI9sSBu9nBoA9wqKQecArhppNp&#10;HL9Igw2Hhhp72tVUtucfo+Aw4bRdJfvx1N529+/L88fXKSGllo/z9g2Ep9n/i//cR60gTdd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UjjEsQAAADdAAAA&#10;DwAAAAAAAAAAAAAAAACqAgAAZHJzL2Rvd25yZXYueG1sUEsFBgAAAAAEAAQA+gAAAJsDAAAAAA==&#10;">
                                    <o:lock v:ext="edit" aspectratio="t"/>
                                    <v:oval id="Oval 209" o:spid="_x0000_s1217" style="position:absolute;left:7903;top:6867;width:169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5aMQA&#10;AADdAAAADwAAAGRycy9kb3ducmV2LnhtbESPQUvDQBSE74L/YXmCF7Ebg2ibZlNEEbwmrdjjI/ua&#10;hGbfht1nG/31riB4HGbmG6bczG5UJwpx8GzgbpGBIm69HbgzsNu+3i5BRUG2OHomA18UYVNdXpRY&#10;WH/mmk6NdCpBOBZooBeZCq1j25PDuPATcfIOPjiUJEOnbcBzgrtR51n2oB0OnBZ6nOi5p/bYfDoD&#10;3ff7/a7hF5aP7DH4+sbXS9kbc301P61BCc3yH/5rv1kDeb5awe+b9AR0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WuWjEAAAA3QAAAA8AAAAAAAAAAAAAAAAAmAIAAGRycy9k&#10;b3ducmV2LnhtbFBLBQYAAAAABAAEAPUAAACJAwAAAAA=&#10;" fillcolor="#ddd">
                                      <o:lock v:ext="edit" aspectratio="t"/>
                                    </v:oval>
                                    <v:shape id="AutoShape 210" o:spid="_x0000_s1218" type="#_x0000_t23" style="position:absolute;left:7815;top:6822;width:1871;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Vv3cUA&#10;AADdAAAADwAAAGRycy9kb3ducmV2LnhtbERPy2rCQBTdF/yH4Qrd1YmKoqmToIWWtotSn7S7S+Y2&#10;ic3cCZnRxL93FoLLw3kv0s5U4kyNKy0rGA4iEMSZ1SXnCnbb16cZCOeRNVaWScGFHKRJ72GBsbYt&#10;r+m88bkIIexiVFB4X8dSuqwgg25ga+LA/dnGoA+wyaVusA3hppKjKJpKgyWHhgJreiko+9+cjILJ&#10;yn4cP/df+erw/abH+1378ztfKvXY75bPIDx1/i6+ud+1gtE4CvvDm/AEZH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9W/dxQAAAN0AAAAPAAAAAAAAAAAAAAAAAJgCAABkcnMv&#10;ZG93bnJldi54bWxQSwUGAAAAAAQABAD1AAAAigMAAAAA&#10;" adj="3190">
                                      <v:fill color2="#a9a9a9" focusposition=".5,.5" focussize="" focus="100%" type="gradientRadial">
                                        <o:fill v:ext="view" type="gradientCenter"/>
                                      </v:fill>
                                      <o:lock v:ext="edit" aspectratio="t"/>
                                    </v:shape>
                                    <v:group id="Group 211" o:spid="_x0000_s1219" style="position:absolute;left:7618;top:7362;width:1485;height:660" coordorigin="7618,7362" coordsize="14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nQlcYAAADdAAAADwAAAGRycy9kb3ducmV2LnhtbESPQWvCQBSE74X+h+UV&#10;ems2UVokuoYgWnoQoUYQb4/sMwlm34bsNon/visUehxm5htmlU2mFQP1rrGsIIliEMSl1Q1XCk7F&#10;7m0Bwnlkja1lUnAnB9n6+WmFqbYjf9Nw9JUIEHYpKqi971IpXVmTQRfZjjh4V9sb9EH2ldQ9jgFu&#10;WjmL4w9psOGwUGNHm5rK2/HHKPgcccznyXbY366b+6V4P5z3CSn1+jLlSxCeJv8f/mt/aQWzeZzA&#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mdCVxgAAAN0A&#10;AAAPAAAAAAAAAAAAAAAAAKoCAABkcnMvZG93bnJldi54bWxQSwUGAAAAAAQABAD6AAAAnQMAAAAA&#10;">
                                      <o:lock v:ext="edit" aspectratio="t"/>
                                      <v:group id="Group 212" o:spid="_x0000_s1220" style="position:absolute;left:8118;top:7362;width:985;height:660;rotation:-4" coordorigin="5414,7748" coordsize="9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AvDBTsEAAADdAAAADwAA&#10;AAAAAAAAAAAAAACqAgAAZHJzL2Rvd25yZXYueG1sUEsFBgAAAAAEAAQA+gAAAJgDAAAAAA==&#10;">
                                        <o:lock v:ext="edit" aspectratio="t"/>
                                        <v:rect id="Rectangle 213" o:spid="_x0000_s1221" style="position:absolute;left:5573;top:7859;width:567;height:393;rotation: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6z3McA&#10;AADdAAAADwAAAGRycy9kb3ducmV2LnhtbESPT2vCQBTE74V+h+UVeim62whFU1cp1UIvOfhfb4/s&#10;axKafRuzW43f3hUKHoeZ+Q0znna2FidqfeVYw2tfgSDOnam40LBeffWGIHxANlg7Jg0X8jCdPD6M&#10;MTXuzAs6LUMhIoR9ihrKEJpUSp+XZNH3XUMcvR/XWgxRtoU0LZ4j3NYyUepNWqw4LpTY0GdJ+e/y&#10;z2p4QWXscZNku+0+Oy7qbHYYzVdaPz91H+8gAnXhHv5vfxsNyUAN4PYmPgE5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es9zHAAAA3QAAAA8AAAAAAAAAAAAAAAAAmAIAAGRy&#10;cy9kb3ducmV2LnhtbFBLBQYAAAAABAAEAPUAAACMAwAAAAA=&#10;" fillcolor="gray">
                                          <o:lock v:ext="edit" aspectratio="t"/>
                                        </v:rect>
                                        <v:oval id="Oval 214" o:spid="_x0000_s1222" style="position:absolute;left:5707;top:7748;width:692;height:660;rotation: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8TsYA&#10;AADdAAAADwAAAGRycy9kb3ducmV2LnhtbESPQWvCQBSE74L/YXmF3nRTLdJGVykVbY9qS6G31+wz&#10;iWbfhuwzpv31riD0OMzMN8xs0blKtdSE0rOBh2ECijjztuTcwOfHavAEKgiyxcozGfilAIt5vzfD&#10;1Pozb6ndSa4ihEOKBgqROtU6ZAU5DENfE0dv7xuHEmWTa9vgOcJdpUdJMtEOS44LBdb0WlB23J2c&#10;gZO8jSfrZRu+Krf+2Xz/yf7QPRtzf9e9TEEJdfIfvrXfrYHROHmE65v4BP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A8TsYAAADdAAAADwAAAAAAAAAAAAAAAACYAgAAZHJz&#10;L2Rvd25yZXYueG1sUEsFBgAAAAAEAAQA9QAAAIsDAAAAAA==&#10;" fillcolor="gray">
                                          <o:lock v:ext="edit" aspectratio="t"/>
                                        </v:oval>
                                        <v:shape id="AutoShape 215" o:spid="_x0000_s1223" style="position:absolute;left:5303;top:7902;width:396;height:173;rotation:10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5JMYA&#10;AADdAAAADwAAAGRycy9kb3ducmV2LnhtbESP3WrCQBSE74W+w3KE3pS6UcGf1FWKULSgYKPg7SF7&#10;mgSzZ8PuauLbd4WCl8PMfMMsVp2pxY2crywrGA4SEMS51RUXCk7Hr/cZCB+QNdaWScGdPKyWL70F&#10;ptq2/EO3LBQiQtinqKAMoUml9HlJBv3ANsTR+7XOYIjSFVI7bCPc1HKUJBNpsOK4UGJD65LyS3Y1&#10;Cib5rPvOhi1Ox/qwqdx6vns775V67XefHyACdeEZ/m9vtYLROJnC401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5JMYAAADdAAAADwAAAAAAAAAAAAAAAACYAgAAZHJz&#10;L2Rvd25yZXYueG1sUEsFBgAAAAAEAAQA9QAAAIsDAAAAAA==&#10;" path="m,l5400,21600r10800,l21600,,,xe" fillcolor="gray">
                                          <v:stroke joinstyle="miter"/>
                                          <v:path o:connecttype="custom" o:connectlocs="347,87;198,173;50,87;198,0" o:connectangles="0,0,0,0" textboxrect="4527,4495,17127,17105"/>
                                          <o:lock v:ext="edit" aspectratio="t"/>
                                        </v:shape>
                                      </v:group>
                                      <v:group id="Group 216" o:spid="_x0000_s1224" style="position:absolute;left:7618;top:7397;width:500;height:390;rotation:-5;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HQHKDFAAAA3QAA&#10;AA8AAAAAAAAAAAAAAAAAqgIAAGRycy9kb3ducmV2LnhtbFBLBQYAAAAABAAEAPoAAACcAwAAAAA=&#10;">
                                        <o:lock v:ext="edit" aspectratio="t"/>
                                        <v:rect id="Rectangle 217" o:spid="_x0000_s1225"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vuscA&#10;AADdAAAADwAAAGRycy9kb3ducmV2LnhtbESPT2sCMRTE70K/Q3iFXqQmVbS63ShaWuhBD1qhHh+b&#10;t39w87Js0nX99k1B8DjMzG+YdNXbWnTU+sqxhpeRAkGcOVNxoeH4/fk8B+EDssHaMWm4kofV8mGQ&#10;YmLchffUHUIhIoR9ghrKEJpESp+VZNGPXEMcvdy1FkOUbSFNi5cIt7UcKzWTFiuOCyU29F5Sdj78&#10;Wg1yd5xPrvluc/qYvlbbM3VD9dNp/fTYr99ABOrDPXxrfxkN44lawP+b+AT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6b7rHAAAA3QAAAA8AAAAAAAAAAAAAAAAAmAIAAGRy&#10;cy9kb3ducmV2LnhtbFBLBQYAAAAABAAEAPUAAACMAwAAAAA=&#10;" fillcolor="gray">
                                          <o:lock v:ext="edit" aspectratio="t"/>
                                        </v:rect>
                                        <v:shape id="AutoShape 218" o:spid="_x0000_s1226"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1HpMQA&#10;AADdAAAADwAAAGRycy9kb3ducmV2LnhtbERPTWvCQBC9F/oflil4qxsjaE1dpVQFEQSrIuQ2zU6T&#10;0OxsyK5J9Ne7h0KPj/c9X/amEi01rrSsYDSMQBBnVpecKzifNq9vIJxH1lhZJgU3crBcPD/NMdG2&#10;4y9qjz4XIYRdggoK7+tESpcVZNANbU0cuB/bGPQBNrnUDXYh3FQyjqKJNFhyaCiwps+Cst/j1ShI&#10;Z1O5vaOLV7v9+PBNXXpZt6lSg5f+4x2Ep97/i//cW60gHo/C/vAmP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9R6T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group id="Group 219" o:spid="_x0000_s1227" style="position:absolute;left:1418;top:5937;width:9000;height:1620" coordorigin="1418,5937" coordsize="90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BGSMYAAADdAAAADwAAAGRycy9kb3ducmV2LnhtbESPQWvCQBSE70L/w/IK&#10;velmlRZJ3YhIW3oQoVGQ3h7ZZxKSfRuy2yT++65Q6HGYmW+YzXayrRio97VjDWqRgCAunKm51HA+&#10;vc/XIHxANtg6Jg038rDNHmYbTI0b+YuGPJQiQtinqKEKoUul9EVFFv3CdcTRu7reYoiyL6XpcYxw&#10;28plkrxIizXHhQo72ldUNPmP1fAx4rhbqbfh0Fz3t+/T8/FyUKT10+O0ewURaAr/4b/2p9GwXCk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QEZIxgAAAN0A&#10;AAAPAAAAAAAAAAAAAAAAAKoCAABkcnMvZG93bnJldi54bWxQSwUGAAAAAAQABAD6AAAAnQMAAAAA&#10;">
                                    <o:lock v:ext="edit" aspectratio="t"/>
                                    <v:group id="Group 220" o:spid="_x0000_s1228" style="position:absolute;left:1418;top:5937;width:9000;height:1620" coordorigin="1418,6117" coordsize="90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LYP8UAAADdAAAADwAAAGRycy9kb3ducmV2LnhtbESPQYvCMBSE7wv+h/AE&#10;b2vaiotUo4jo4kGEVUG8PZpnW2xeSpNt6783wsIeh5n5hlmselOJlhpXWlYQjyMQxJnVJecKLufd&#10;5wyE88gaK8uk4EkOVsvBxwJTbTv+ofbkcxEg7FJUUHhfp1K6rCCDbmxr4uDdbWPQB9nkUjfYBbip&#10;ZBJFX9JgyWGhwJo2BWWP069R8N1ht57E2/bwuG+et/P0eD3EpNRo2K/nIDz1/j/8195rBckkTu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eS2D/FAAAA3QAA&#10;AA8AAAAAAAAAAAAAAAAAqgIAAGRycy9kb3ducmV2LnhtbFBLBQYAAAAABAAEAPoAAACcAwAAAAA=&#10;">
                                      <o:lock v:ext="edit" aspectratio="t"/>
                                      <v:shape id="AutoShape 221" o:spid="_x0000_s1229" type="#_x0000_t118" style="position:absolute;left:3918;top:6867;width:6500;height:54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7issQA&#10;AADdAAAADwAAAGRycy9kb3ducmV2LnhtbESPzWqDQBSF94W8w3AD2ZRkjAEJxkkIQkp2ba3Q7cW5&#10;UaNzR5ypsW/fKRS6PJyfj5OdZtOLiUbXWlaw3UQgiCurW64VlB+X9R6E88gae8uk4JscnI6LpwxT&#10;bR/8TlPhaxFG2KWooPF+SKV0VUMG3cYOxMG72dGgD3KspR7xEcZNL+MoSqTBlgOhwYHyhqqu+DIB&#10;Uk75m3l+SXzeda+fd713UVwptVrO5wMIT7P/D/+1r1pBvNvu4PdNeAL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u4rLEAAAA3QAAAA8AAAAAAAAAAAAAAAAAmAIAAGRycy9k&#10;b3ducmV2LnhtbFBLBQYAAAAABAAEAPUAAACJAwAAAAA=&#10;" fillcolor="#ddd">
                                        <o:lock v:ext="edit" aspectratio="t"/>
                                      </v:shape>
                                      <v:group id="Group 222" o:spid="_x0000_s1230" style="position:absolute;left:1418;top:6117;width:2815;height:1620" coordorigin="1418,7017" coordsize="2815,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fl0MUAAADdAAAADwAAAGRycy9kb3ducmV2LnhtbESPQYvCMBSE78L+h/AE&#10;b5pWV1mqUURW2YMsqAvi7dE822LzUprY1n9vhAWPw8x8wyxWnSlFQ7UrLCuIRxEI4tTqgjMFf6ft&#10;8AuE88gaS8uk4EEOVsuP3gITbVs+UHP0mQgQdgkqyL2vEildmpNBN7IVcfCutjbog6wzqWtsA9yU&#10;chxFM2mw4LCQY0WbnNLb8W4U7Fps15P4u9nfrpvH5TT9Pe9jUmrQ79ZzEJ46/w7/t3+0gvEk/oT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35dDFAAAA3QAA&#10;AA8AAAAAAAAAAAAAAAAAqgIAAGRycy9kb3ducmV2LnhtbFBLBQYAAAAABAAEAPoAAACcAwAAAAA=&#10;">
                                        <o:lock v:ext="edit" aspectratio="t"/>
                                        <v:group id="Group 223" o:spid="_x0000_s1231" style="position:absolute;left:1418;top:7017;width:2700;height:1620" coordorigin="1808,6642" coordsize="27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tAS8cAAADdAAAADwAAAGRycy9kb3ducmV2LnhtbESPT2vCQBTE7wW/w/KE&#10;3uomhpQSXUVESw+hUC2U3h7ZZxLMvg3ZNX++fbcgeBxm5jfMejuaRvTUudqygngRgSAurK65VPB9&#10;Pr68gXAeWWNjmRRM5GC7mT2tMdN24C/qT74UAcIuQwWV920mpSsqMugWtiUO3sV2Bn2QXSl1h0OA&#10;m0Yuo+hVGqw5LFTY0r6i4nq6GQXvAw67JD70+fWyn37P6edPHpNSz/NxtwLhafSP8L39oRUskziF&#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tAS8cAAADd&#10;AAAADwAAAAAAAAAAAAAAAACqAgAAZHJzL2Rvd25yZXYueG1sUEsFBgAAAAAEAAQA+gAAAJ4DAAAA&#10;AA==&#10;">
                                          <o:lock v:ext="edit" aspectratio="t"/>
                                          <v:rect id="Rectangle 224" o:spid="_x0000_s1232" style="position:absolute;left:3728;top:7347;width:7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rhYMYA&#10;AADdAAAADwAAAGRycy9kb3ducmV2LnhtbESPQYvCMBSE78L+h/AW9qapXRHtGkUWFGERrHrQ26N5&#10;tqXNS2midv+9EQSPw8x8w8wWnanFjVpXWlYwHEQgiDOrS84VHA+r/gSE88gaa8uk4J8cLOYfvRkm&#10;2t45pdve5yJA2CWooPC+SaR0WUEG3cA2xMG72NagD7LNpW7xHuCmlnEUjaXBksNCgQ39FpRV+6tR&#10;8JevLrtqOtmm8blaptN0tOnWJ6W+PrvlDwhPnX+HX+2NVhB/D8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rhYMYAAADdAAAADwAAAAAAAAAAAAAAAACYAgAAZHJz&#10;L2Rvd25yZXYueG1sUEsFBgAAAAAEAAQA9QAAAIsDAAAAAA==&#10;" fillcolor="#767676">
                                            <v:fill focus="50%" type="gradient"/>
                                            <o:lock v:ext="edit" aspectratio="t"/>
                                          </v:rect>
                                          <v:group id="Group 225" o:spid="_x0000_s1233" style="position:absolute;left:1808;top:6642;width:2080;height:1620" coordorigin="2850,1921" coordsize="2858,1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7p8UAAADdAAAADwAAAGRycy9kb3ducmV2LnhtbESPQYvCMBSE78L+h/AE&#10;b5pWWV2qUURW2YMsqAvi7dE822LzUprY1n9vhAWPw8x8wyxWnSlFQ7UrLCuIRxEI4tTqgjMFf6ft&#10;8AuE88gaS8uk4EEOVsuP3gITbVs+UHP0mQgQdgkqyL2vEildmpNBN7IVcfCutjbog6wzqWtsA9yU&#10;chxFU2mw4LCQY0WbnNLb8W4U7Fps15P4u9nfrpvH5fT5e97HpNSg363nIDx1/h3+b/9oBeNJP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le6fFAAAA3QAA&#10;AA8AAAAAAAAAAAAAAAAAqgIAAGRycy9kb3ducmV2LnhtbFBLBQYAAAAABAAEAPoAAACcAwAAAAA=&#10;">
                                            <o:lock v:ext="edit" aspectratio="t"/>
                                            <v:shape id="AutoShape 226" o:spid="_x0000_s1234" style="position:absolute;left:3498;top:2269;width:5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5xzsEA&#10;AADdAAAADwAAAGRycy9kb3ducmV2LnhtbERPz2uDMBS+F/Y/hDfYrY06GMU1la1UGJQdbHfZ7WHe&#10;jGhexGRW//vmUOjx4/u9K2bbi4lG3zpWkG4SEMS10y03Cn4u5XoLwgdkjb1jUrCQh2L/tNphrt2V&#10;K5rOoRExhH2OCkwIQy6lrw1Z9Bs3EEfuz40WQ4RjI/WI1xhue5klyZu02HJsMDjQwVDdnf+tAtkR&#10;Gf6dT8vy3XN5DJ91daqUenmeP95BBJrDQ3x3f2kF2Wsa58Y38Qn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ucc7BAAAA3QAAAA8AAAAAAAAAAAAAAAAAmAIAAGRycy9kb3du&#10;cmV2LnhtbFBLBQYAAAAABAAEAPUAAACGAwAAAAA=&#10;" path="m,l5400,21600r10800,l21600,,,xe" fillcolor="#969696">
                                              <v:stroke joinstyle="miter"/>
                                              <v:path o:connecttype="custom" o:connectlocs="455,180;260,360;65,180;260,0" o:connectangles="0,0,0,0" textboxrect="4486,4500,17114,17100"/>
                                              <o:lock v:ext="edit" aspectratio="t"/>
                                            </v:shape>
                                            <v:group id="Group 227" o:spid="_x0000_s1235" style="position:absolute;left:3368;top:1921;width:780;height:440" coordorigin="3368,1921" coordsize="780,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TZKTsUAAADdAAAADwAAAGRycy9kb3ducmV2LnhtbESPQYvCMBSE78L+h/AE&#10;b5pWWXGrUURW2YMsqAvi7dE822LzUprY1n9vhAWPw8x8wyxWnSlFQ7UrLCuIRxEI4tTqgjMFf6ft&#10;cAbCeWSNpWVS8CAHq+VHb4GJti0fqDn6TAQIuwQV5N5XiZQuzcmgG9mKOHhXWxv0QdaZ1DW2AW5K&#10;OY6iqTRYcFjIsaJNTunteDcKdi2260n83exv183jcvr8Pe9jUmrQ79ZzEJ46/w7/t3+0gvEk/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k2Sk7FAAAA3QAA&#10;AA8AAAAAAAAAAAAAAAAAqgIAAGRycy9kb3ducmV2LnhtbFBLBQYAAAAABAAEAPoAAACcAwAAAAA=&#10;">
                                              <o:lock v:ext="edit" aspectratio="t"/>
                                              <v:shape id="AutoShape 228" o:spid="_x0000_s1236" type="#_x0000_t184" style="position:absolute;left:3666;top:1623;width:179;height:77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2bSsEA&#10;AADdAAAADwAAAGRycy9kb3ducmV2LnhtbERPTYvCMBC9C/6HMII3Ta0gUo0ii8oqLFJ19zw0Y1s2&#10;mZQmq/Xfbw6Cx8f7Xq47a8SdWl87VjAZJyCIC6drLhVcL7vRHIQPyBqNY1LwJA/rVb+3xEy7B+d0&#10;P4dSxBD2GSqoQmgyKX1RkUU/dg1x5G6utRgibEupW3zEcGtkmiQzabHm2FBhQx8VFb/nP6tAfid5&#10;cyqP86/Tz+HiHBqz3xqlhoNuswARqAtv8cv9qRWk0zTuj2/i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9m0rBAAAA3QAAAA8AAAAAAAAAAAAAAAAAmAIAAGRycy9kb3du&#10;cmV2LnhtbFBLBQYAAAAABAAEAPUAAACGAwAAAAA=&#10;" adj="18900" fillcolor="#969696">
                                                <o:lock v:ext="edit" aspectratio="t"/>
                                              </v:shape>
                                              <v:shape id="AutoShape 229" o:spid="_x0000_s1237" type="#_x0000_t176" style="position:absolute;left:3368;top:2001;width:7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t9xMgA&#10;AADdAAAADwAAAGRycy9kb3ducmV2LnhtbESPzWrDMBCE74G+g9hCb4lsh7TFjRJKaaD0kh+3h94W&#10;a2ubWCtHUmzn7aNAocdhZr5hluvRtKIn5xvLCtJZAoK4tLrhSsFXsZk+g/ABWWNrmRRcyMN6dTdZ&#10;Yq7twHvqD6ESEcI+RwV1CF0upS9rMuhntiOO3q91BkOUrpLa4RDhppVZkjxKgw3HhRo7equpPB7O&#10;RsF3tzlt5z9Hl56Lodg/7U79++JTqYf78fUFRKAx/If/2h9aQTbPUri9iU9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m33EyAAAAN0AAAAPAAAAAAAAAAAAAAAAAJgCAABk&#10;cnMvZG93bnJldi54bWxQSwUGAAAAAAQABAD1AAAAjQMAAAAA&#10;" fillcolor="#969696">
                                                <o:lock v:ext="edit" aspectratio="t"/>
                                              </v:shape>
                                            </v:group>
                                            <v:shape id="Freeform 230" o:spid="_x0000_s1238" style="position:absolute;left:2850;top:2460;width:2858;height:1455;visibility:visible;mso-wrap-style:square;v-text-anchor:top" coordsize="3525,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kaLsYA&#10;AADdAAAADwAAAGRycy9kb3ducmV2LnhtbESPUWvCMBSF3wf7D+EOfBkzNbIhnVGmQ9CBD3b9AZfm&#10;rik2N6XJbP33Rhjs8XDO+Q5nuR5dKy7Uh8azhtk0A0FcedNwraH83r0sQISIbLD1TBquFGC9enxY&#10;Ym78wCe6FLEWCcIhRw02xi6XMlSWHIap74iT9+N7hzHJvpamxyHBXStVlr1Jhw2nBYsdbS1V5+LX&#10;afBHdZ4tPl93p2ETbFk+z78OBWs9eRo/3kFEGuN/+K+9NxrUXCm4v0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kaLsYAAADdAAAADwAAAAAAAAAAAAAAAACYAgAAZHJz&#10;L2Rvd25yZXYueG1sUEsFBgAAAAAEAAQA9QAAAIsDAAAAAA==&#10;" path="m258,57l345,,728,r7,255l735,r383,8l1125,248r,-240l1463,8r7,232l1463,8r367,7l1965,90r345,l2370,105r98,30l2513,188r37,67l3398,248r127,90l3518,998r-165,97l2550,1125r-67,68l2400,1238r-67,15l1905,1253r-330,202l615,1448,495,1245r-150,l293,1223r-15,-53l270,990,173,885,165,743r-52,-8l113,1065r-38,38l38,1103,,1058,,353,45,293r45,l113,338r7,345l165,675r8,-127l248,435,258,57xe" fillcolor="#969696">
                                              <v:path arrowok="t" o:connecttype="custom" o:connectlocs="209,57;280,0;590,0;596,255;596,0;906,8;912,248;912,8;1186,8;1192,240;1186,8;1484,15;1593,90;1873,90;1922,105;2001,135;2037,188;2067,255;2755,248;2858,338;2852,998;2719,1095;2067,1125;2013,1193;1946,1238;1892,1253;1545,1253;1277,1455;499,1448;401,1245;280,1245;238,1223;225,1170;219,990;140,885;134,743;92,735;92,1065;61,1103;31,1103;0,1058;0,353;36,293;73,293;92,338;97,683;134,675;140,548;201,435;209,57" o:connectangles="0,0,0,0,0,0,0,0,0,0,0,0,0,0,0,0,0,0,0,0,0,0,0,0,0,0,0,0,0,0,0,0,0,0,0,0,0,0,0,0,0,0,0,0,0,0,0,0,0,0"/>
                                              <o:lock v:ext="edit" aspectratio="t"/>
                                            </v:shape>
                                            <v:oval id="Oval 231" o:spid="_x0000_s1239" style="position:absolute;left:5234;top:3301;width:465;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8McAA&#10;AADdAAAADwAAAGRycy9kb3ducmV2LnhtbESP3arCMBCE7w/4DmEF746p9QepRlFB8E6sPsDarG2x&#10;2ZQm2vr2RhC8HGbmG2a57kwlntS40rKC0TACQZxZXXKu4HLe/89BOI+ssbJMCl7kYL3q/S0x0bbl&#10;Ez1Tn4sAYZeggsL7OpHSZQUZdENbEwfvZhuDPsgml7rBNsBNJeMomkmDJYeFAmvaFZTd04cJlFOb&#10;todsGpeOjmY/wsn2eLVKDfrdZgHCU+d/4W/7oBXE43gMnzfhCc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8McAAAADdAAAADwAAAAAAAAAAAAAAAACYAgAAZHJzL2Rvd25y&#10;ZXYueG1sUEsFBgAAAAAEAAQA9QAAAIUDAAAAAA==&#10;" fillcolor="#969696">
                                              <o:lock v:ext="edit" aspectratio="t"/>
                                            </v:oval>
                                            <v:oval id="Oval 232" o:spid="_x0000_s1240" style="position:absolute;left:5316;top:3365;width:312;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ZkRcMA&#10;AADdAAAADwAAAGRycy9kb3ducmV2LnhtbESP0WqDQBRE3wv9h+UW8lZXTVqKcZWkIOQtxPYDbt1b&#10;lbh3xd2q/ftuINDHYWbOMHm5mkHMNLnesoIkikEQN1b33Cr4/Kie30A4j6xxsEwKfslBWTw+5Jhp&#10;u/CF5tq3IkDYZaig837MpHRNRwZdZEfi4H3byaAPcmqlnnAJcDPINI5fpcGew0KHI7131FzrHxMo&#10;l6VeTs1L2js6myrB3fH8ZZXaPK2HPQhPq/8P39snrSDdpju4vQlP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ZkRcMAAADdAAAADwAAAAAAAAAAAAAAAACYAgAAZHJzL2Rv&#10;d25yZXYueG1sUEsFBgAAAAAEAAQA9QAAAIgDAAAAAA==&#10;" fillcolor="#969696">
                                              <o:lock v:ext="edit" aspectratio="t"/>
                                            </v:oval>
                                          </v:group>
                                        </v:group>
                                        <v:shape id="AutoShape 233" o:spid="_x0000_s1241" style="position:absolute;left:3808;top:8017;width:720;height:130;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UtrsUA&#10;AADdAAAADwAAAGRycy9kb3ducmV2LnhtbESP0WoCMRRE3wv+Q7hCX0pNulKR1Si2IPVNuvYDLpvr&#10;ZnFzs02ibvv1Rij0cZiZM8xyPbhOXCjE1rOGl4kCQVx703Kj4euwfZ6DiAnZYOeZNPxQhPVq9LDE&#10;0vgrf9KlSo3IEI4larAp9aWUsbbkME58T5y9ow8OU5ahkSbgNcNdJwulZtJhy3nBYk/vlupTdXYa&#10;vn/31dNcHUKlTttNsXuzw/nDav04HjYLEImG9B/+a++MhmJavML9TX4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FS2uxQAAAN0AAAAPAAAAAAAAAAAAAAAAAJgCAABkcnMv&#10;ZG93bnJldi54bWxQSwUGAAAAAAQABAD1AAAAigMAAAAA&#10;" path="m,l5400,21600r10800,l21600,,,xe" fillcolor="#5c5c5c">
                                          <v:fill focus="50%" type="gradient"/>
                                          <v:stroke joinstyle="miter"/>
                                          <v:path o:connecttype="custom" o:connectlocs="630,65;360,130;90,65;360,0" o:connectangles="0,0,0,0" textboxrect="4500,4486,17100,17114"/>
                                          <o:lock v:ext="edit" aspectratio="t"/>
                                        </v:shape>
                                      </v:group>
                                    </v:group>
                                    <v:group id="Group 234" o:spid="_x0000_s1242" style="position:absolute;left:4233;top:6787;width:500;height:390"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UUgcYAAADdAAAADwAAAGRycy9kb3ducmV2LnhtbESPT4vCMBTE78J+h/AE&#10;b5q2okg1isiueJAF/8Cyt0fzbIvNS2mybf32RljwOMzMb5jVpjeVaKlxpWUF8SQCQZxZXXKu4Hr5&#10;Gi9AOI+ssbJMCh7kYLP+GKww1bbjE7Vnn4sAYZeigsL7OpXSZQUZdBNbEwfvZhuDPsgml7rBLsBN&#10;JZMomkuDJYeFAmvaFZTdz39Gwb7DbjuNP9vj/bZ7/F5m3z/HmJQaDfvtEoSn3r/D/+2DVpBMkz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xRSBxgAAAN0A&#10;AAAPAAAAAAAAAAAAAAAAAKoCAABkcnMvZG93bnJldi54bWxQSwUGAAAAAAQABAD6AAAAnQMAAAAA&#10;">
                                      <o:lock v:ext="edit" aspectratio="t"/>
                                      <v:rect id="Rectangle 235" o:spid="_x0000_s1243"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wCM8gA&#10;AADdAAAADwAAAGRycy9kb3ducmV2LnhtbESPQWvCQBSE70L/w/IKvUjdNGIN0U1oi4KHeqgN1OMj&#10;+0yC2bchu43x37sFocdhZr5h1vloWjFQ7xrLCl5mEQji0uqGKwXF9/Y5AeE8ssbWMim4koM8e5is&#10;MdX2wl80HHwlAoRdigpq77tUSlfWZNDNbEccvJPtDfog+0rqHi8BbloZR9GrNNhwWKixo4+ayvPh&#10;1yiQ+yKZX0/79+NmsWw+zzRMo59BqafH8W0FwtPo/8P39k4riOfxEv7ehCcg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HAIzyAAAAN0AAAAPAAAAAAAAAAAAAAAAAJgCAABk&#10;cnMvZG93bnJldi54bWxQSwUGAAAAAAQABAD1AAAAjQMAAAAA&#10;" fillcolor="gray">
                                        <o:lock v:ext="edit" aspectratio="t"/>
                                      </v:rect>
                                      <v:shape id="AutoShape 236" o:spid="_x0000_s1244"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eBH8QA&#10;AADdAAAADwAAAGRycy9kb3ducmV2LnhtbERPy2rCQBTdC/7DcAV3OjFCH9FRxLYghUKbFiG7a+aa&#10;BDN3QmZM0n59ZyG4PJz3ejuYWnTUusqygsU8AkGcW11xoeDn+232BMJ5ZI21ZVLwSw62m/FojYm2&#10;PX9Rl/pChBB2CSoovW8SKV1ekkE3tw1x4M62NegDbAupW+xDuKllHEUP0mDFoaHEhvYl5Zf0ahRk&#10;z4/y8Icufnn/WH6eqM+Or12m1HQy7FYgPA3+Lr65D1pBvIzD3PA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ngR/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group id="Group 237" o:spid="_x0000_s1245" style="position:absolute;left:8801;top:5877;width:2212;height:1058" coordorigin="8848,5847" coordsize="2212,1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qA88YAAADdAAAADwAAAGRycy9kb3ducmV2LnhtbESPQWvCQBSE7wX/w/KE&#10;3uomkZYaXUVESw8iVAXx9sg+k2D2bciuSfz3riD0OMzMN8xs0ZtKtNS40rKCeBSBIM6sLjlXcDxs&#10;Pr5BOI+ssbJMCu7kYDEfvM0w1bbjP2r3PhcBwi5FBYX3dSqlywoy6Ea2Jg7exTYGfZBNLnWDXYCb&#10;SiZR9CUNlhwWCqxpVVB23d+Mgp8Ou+U4Xrfb62V1Px8+d6dtTEq9D/vlFISn3v+HX+1frSAZJ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WoDzxgAAAN0A&#10;AAAPAAAAAAAAAAAAAAAAAKoCAABkcnMvZG93bnJldi54bWxQSwUGAAAAAAQABAD6AAAAnQMAAAAA&#10;">
                                  <o:lock v:ext="edit" aspectratio="t"/>
                                  <v:group id="Group 238" o:spid="_x0000_s1246" style="position:absolute;left:8848;top:6177;width:500;height:390;flip:x" coordorigin="4093,6207" coordsize="50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sKOTfCAAAA3QAAAA8A&#10;AAAAAAAAAAAAAAAAqgIAAGRycy9kb3ducmV2LnhtbFBLBQYAAAAABAAEAPoAAACZAwAAAAA=&#10;">
                                    <o:lock v:ext="edit" aspectratio="t"/>
                                    <v:rect id="Rectangle 239" o:spid="_x0000_s1247" style="position:absolute;left:4093;top:634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pNcYA&#10;AADdAAAADwAAAGRycy9kb3ducmV2LnhtbESPQWvCQBSE7wX/w/KE3upGg21NXaUKhYL0oLWH3h7Z&#10;ZxLMvg27ryb9965Q6HGYmW+Y5XpwrbpQiI1nA9NJBoq49LbhysDx8+3hGVQUZIutZzLwSxHWq9Hd&#10;Egvre97T5SCVShCOBRqoRbpC61jW5DBOfEecvJMPDiXJUGkbsE9w1+pZlj1qhw2nhRo72tZUng8/&#10;zkDvN9/5fIG77ZNICMPXx+ZYLoy5Hw+vL6CEBvkP/7XfrYFZnk/h9iY9Ab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pNcYAAADdAAAADwAAAAAAAAAAAAAAAACYAgAAZHJz&#10;L2Rvd25yZXYueG1sUEsFBgAAAAAEAAQA9QAAAIsDAAAAAA==&#10;" fillcolor="red">
                                      <o:lock v:ext="edit" aspectratio="t"/>
                                    </v:rect>
                                    <v:shape id="AutoShape 240" o:spid="_x0000_s1248" style="position:absolute;left:4218;top:622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T5IsQA&#10;AADdAAAADwAAAGRycy9kb3ducmV2LnhtbESPQWsCMRSE70L/Q3iF3jRxhVK2RhGhsKUHqRXPz83r&#10;7uLmvSVJdfvvjVDocZiZb5jlevS9ulCInbCF+cyAIq7FddxYOHy9TV9AxYTssBcmC78UYb16mCyx&#10;dHLlT7rsU6MyhGOJFtqUhlLrWLfkMc5kIM7etwSPKcvQaBfwmuG+14Uxz9pjx3mhxYG2LdXn/Y+3&#10;UIXd+4epTkdphl2UM4o5bitrnx7HzSuoRGP6D/+1K2ehWCwKuL/JT0C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0+SL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241" o:spid="_x0000_s1249" style="position:absolute;left:9348;top:5847;width:1712;height:1058" coordorigin="3628,8637" coordsize="5522,2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shxMUAAADdAAAADwAAAGRycy9kb3ducmV2LnhtbESPQYvCMBSE7wv+h/AE&#10;b2tayy5SjSKi4kEWVgXx9miebbF5KU1s67/fLAgeh5n5hpkve1OJlhpXWlYQjyMQxJnVJecKzqft&#10;5xSE88gaK8uk4EkOlovBxxxTbTv+pfbocxEg7FJUUHhfp1K6rCCDbmxr4uDdbGPQB9nkUjfYBbip&#10;5CSKvqXBksNCgTWtC8rux4dRsOuwWyXxpj3cb+vn9fT1cznEpNRo2K9mIDz1/h1+tfdawSR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rIcTFAAAA3QAA&#10;AA8AAAAAAAAAAAAAAAAAqgIAAGRycy9kb3ducmV2LnhtbFBLBQYAAAAABAAEAPoAAACcAwAAAAA=&#10;">
                                    <o:lock v:ext="edit" aspectratio="t"/>
                                    <v:shape id="Freeform 242" o:spid="_x0000_s1250" style="position:absolute;left:3628;top:8637;width:3250;height:2865;flip:x;visibility:visible;mso-wrap-style:square;v-text-anchor:top" coordsize="3250,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tRcYA&#10;AADdAAAADwAAAGRycy9kb3ducmV2LnhtbESP3WrCQBSE7wu+w3IE7+qmKrakrqIRUbAU6t/1afY0&#10;iWbPhuyq8e1dQejlMDPfMKNJY0pxodoVlhW8dSMQxKnVBWcKdtvF6wcI55E1lpZJwY0cTMatlxHG&#10;2l75hy4bn4kAYRejgtz7KpbSpTkZdF1bEQfvz9YGfZB1JnWN1wA3pexF0VAaLDgs5FhRklN62pyN&#10;gsTwcTn72m8P74db0fyu58nse65Up91MP0F4avx/+NleaQW9fn8AjzfhCcjx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0tRcYAAADdAAAADwAAAAAAAAAAAAAAAACYAgAAZHJz&#10;L2Rvd25yZXYueG1sUEsFBgAAAAAEAAQA9QAAAIsDAAAAAA==&#10;" path="m390,72r7,783l337,975r-120,60l7,1050,,1872r232,33l337,1935r53,117l390,2772r172,63l772,2865r255,-30l1170,2772r,-540l1560,1872r1430,l3250,1692r,-540l2990,972r-1430,l1170,612r,-540l1042,15,787,,547,15,390,72xe" fillcolor="#333" strokeweight="1pt">
                                      <v:fill color2="silver" focus="50%" type="gradient"/>
                                      <v:path arrowok="t" o:connecttype="custom" o:connectlocs="390,72;397,855;337,975;217,1035;7,1050;0,1872;232,1905;337,1935;390,2052;390,2772;562,2835;772,2865;1027,2835;1170,2772;1170,2232;1560,1872;2990,1872;3250,1692;3250,1152;2990,972;1560,972;1170,612;1170,72;1042,15;787,0;547,15;390,72" o:connectangles="0,0,0,0,0,0,0,0,0,0,0,0,0,0,0,0,0,0,0,0,0,0,0,0,0,0,0"/>
                                      <o:lock v:ext="edit" aspectratio="t"/>
                                    </v:shape>
                                    <v:shape id="Freeform 243" o:spid="_x0000_s1251" style="position:absolute;left:6870;top:9702;width:2280;height:1293;visibility:visible;mso-wrap-style:square;v-text-anchor:top" coordsize="2280,1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iI8scA&#10;AADdAAAADwAAAGRycy9kb3ducmV2LnhtbESPT2vCQBTE70K/w/IKvUjdaEgpqauU+odeqmjF8yP7&#10;zIZm34bsNibfvlsQPA4z8xtmvuxtLTpqfeVYwXSSgCAunK64VHD63jy/gvABWWPtmBQM5GG5eBjN&#10;MdfuygfqjqEUEcI+RwUmhCaX0heGLPqJa4ijd3GtxRBlW0rd4jXCbS1nSfIiLVYcFww29GGo+Dn+&#10;WgVfetDb/a7uztlwSMeZ2U9X64tST4/9+xuIQH24h2/tT61glqYZ/L+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oiPLHAAAA3QAAAA8AAAAAAAAAAAAAAAAAmAIAAGRy&#10;cy9kb3ducmV2LnhtbFBLBQYAAAAABAAEAPUAAACMAwAAAAA=&#10;" path="m,3l758,,1845,341r113,15l2055,333r135,15l2280,438r-45,135l2175,551r15,-53l2108,476r-255,630l1913,1128r30,-52l2018,1113r-60,128l1905,1271r-75,22l1725,1263r-60,-105l1538,1080,750,813,,813,,3xe" fillcolor="#ddd" strokeweight="1pt">
                                      <v:path arrowok="t" o:connecttype="custom" o:connectlocs="0,3;758,0;1845,341;1958,356;2055,333;2190,348;2280,438;2235,573;2175,551;2190,498;2108,476;1853,1106;1913,1128;1943,1076;2018,1113;1958,1241;1905,1271;1830,1293;1725,1263;1665,1158;1538,1080;750,813;0,813;0,3" o:connectangles="0,0,0,0,0,0,0,0,0,0,0,0,0,0,0,0,0,0,0,0,0,0,0,0"/>
                                      <o:lock v:ext="edit" aspectratio="t"/>
                                    </v:shape>
                                    <v:shape id="Freeform 244" o:spid="_x0000_s1252" style="position:absolute;left:4283;top:10407;width:1935;height:870;visibility:visible;mso-wrap-style:square;v-text-anchor:top" coordsize="1935,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ZfYcUA&#10;AADdAAAADwAAAGRycy9kb3ducmV2LnhtbESPT4vCMBTE78J+h/AWvMia6KEuXaMsgiC4F/9cvD2b&#10;Z1tsXkITtfrpN4LgcZiZ3zDTeWcbcaU21I41jIYKBHHhTM2lhv1u+fUNIkRkg41j0nCnAPPZR2+K&#10;uXE33tB1G0uRIBxy1FDF6HMpQ1GRxTB0njh5J9dajEm2pTQt3hLcNnKsVCYt1pwWKvS0qKg4by9W&#10;gzlOduvzQx0HeD+MF87609/Ea93/7H5/QETq4jv8aq+MhkyNMni+SU9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l9hxQAAAN0AAAAPAAAAAAAAAAAAAAAAAJgCAABkcnMv&#10;ZG93bnJldi54bWxQSwUGAAAAAAQABAD1AAAAigMAAAAA&#10;" path="m375,15l315,345,285,480,180,585,,645,,870r465,l465,750r990,l1470,855r465,l1935,600,1755,555,1575,495,1380,405,1230,225,1170,e" fillcolor="silver" strokeweight="1pt">
                                      <v:fill color2="#333" focus="100%" type="gradient"/>
                                      <v:path arrowok="t" o:connecttype="custom" o:connectlocs="375,15;315,345;285,480;180,585;0,645;0,870;465,870;465,750;1455,750;1470,855;1935,855;1935,600;1755,555;1575,495;1380,405;1230,225;1170,0" o:connectangles="0,0,0,0,0,0,0,0,0,0,0,0,0,0,0,0,0"/>
                                      <o:lock v:ext="edit" aspectratio="t"/>
                                    </v:shape>
                                  </v:group>
                                </v:group>
                                <v:group id="Group 245" o:spid="_x0000_s1253" style="position:absolute;left:6323;top:6147;width:2085;height:540" coordorigin="6398,6147" coordsize="2085,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WZRxgAAAN0A&#10;AAAPAAAAAAAAAAAAAAAAAKoCAABkcnMvZG93bnJldi54bWxQSwUGAAAAAAQABAD6AAAAnQMAAAAA&#10;">
                                  <o:lock v:ext="edit" aspectratio="t"/>
                                  <v:group id="Group 246" o:spid="_x0000_s1254" style="position:absolute;left:6398;top:6207;width:505;height:390"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ryI8QAAADdAAAA&#10;DwAAAAAAAAAAAAAAAACqAgAAZHJzL2Rvd25yZXYueG1sUEsFBgAAAAAEAAQA+gAAAJsDAAAAAA==&#10;">
                                    <o:lock v:ext="edit" aspectratio="t"/>
                                    <v:rect id="Rectangle 247" o:spid="_x0000_s1255"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YkpcYA&#10;AADdAAAADwAAAGRycy9kb3ducmV2LnhtbESPzWrDMBCE74G+g9hCb42clqaxEyU0gUCh9ND8HHJb&#10;rI1taq2MtI2dt68KhRyHmfmGWawG16oLhdh4NjAZZ6CIS28brgwc9tvHGagoyBZbz2TgShFWy7vR&#10;Agvre/6iy04qlSAcCzRQi3SF1rGsyWEc+444eWcfHEqSodI2YJ/grtVPWTbVDhtOCzV2tKmp/N79&#10;OAO9X5+eX3L82LyKhDAcP9eHMjfm4X54m4MSGuQW/m+/WwPTbJLD35v0BP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YkpcYAAADdAAAADwAAAAAAAAAAAAAAAACYAgAAZHJz&#10;L2Rvd25yZXYueG1sUEsFBgAAAAAEAAQA9QAAAIsDAAAAAA==&#10;" fillcolor="red">
                                      <o:lock v:ext="edit" aspectratio="t"/>
                                    </v:rect>
                                    <v:shape id="AutoShape 248" o:spid="_x0000_s1256"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NJ5cAA&#10;AADdAAAADwAAAGRycy9kb3ducmV2LnhtbERPTWsCMRC9F/wPYQRvNakHKatRilBY8SBV8TxupruL&#10;m5klibr+e3Mo9Ph438v14Dt1pxBbYQsfUwOKuBLXcm3hdPx+/wQVE7LDTpgsPCnCejV6W2Lh5ME/&#10;dD+kWuUQjgVaaFLqC61j1ZDHOJWeOHO/EjymDEOtXcBHDvednhkz1x5bzg0N9rRpqLoebt5CGfbb&#10;nSkvZ6n7fZQrijlvSmsn4+FrASrRkP7Ff+7SWZibWd6f3+Qno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HNJ5cAAAADdAAAADwAAAAAAAAAAAAAAAACYAgAAZHJzL2Rvd25y&#10;ZXYueG1sUEsFBgAAAAAEAAQA9QAAAIUDA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249" o:spid="_x0000_s1257" style="position:absolute;left:7978;top:6207;width:505;height:390"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yRA8UAAADdAAAADwAAAGRycy9kb3ducmV2LnhtbESPQYvCMBSE74L/ITzB&#10;m6ZVFKlGEdld9iCCdWHx9miebbF5KU22rf9+Iwgeh5n5htnselOJlhpXWlYQTyMQxJnVJecKfi6f&#10;kxUI55E1VpZJwYMc7LbDwQYTbTs+U5v6XAQIuwQVFN7XiZQuK8igm9qaOHg32xj0QTa51A12AW4q&#10;OYuipTRYclgosKZDQdk9/TMKvjrs9vP4oz3eb4fH9bI4/R5jUmo86vdrEJ56/w6/2t9awTKaxf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FskQPFAAAA3QAA&#10;AA8AAAAAAAAAAAAAAAAAqgIAAGRycy9kb3ducmV2LnhtbFBLBQYAAAAABAAEAPoAAACcAwAAAAA=&#10;">
                                    <o:lock v:ext="edit" aspectratio="t"/>
                                    <v:rect id="Rectangle 250" o:spid="_x0000_s1258"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58acYA&#10;AADdAAAADwAAAGRycy9kb3ducmV2LnhtbESPQUvDQBSE74L/YXmCt3ZjpNXGboItCAXpwdoeentk&#10;n0kw+zbsPpv4711B8DjMzDfMuppcry4UYufZwN08A0Vce9txY+D4/jJ7BBUF2WLvmQx8U4SqvL5a&#10;Y2H9yG90OUijEoRjgQZakaHQOtYtOYxzPxAn78MHh5JkaLQNOCa463WeZUvtsOO00OJA25bqz8OX&#10;MzD6zfl+scLX7YNICNNpvznWK2Nub6bnJ1BCk/yH/9o7a2CZ5Tn8vklPQ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58acYAAADdAAAADwAAAAAAAAAAAAAAAACYAgAAZHJz&#10;L2Rvd25yZXYueG1sUEsFBgAAAAAEAAQA9QAAAIsDAAAAAA==&#10;" fillcolor="red">
                                      <o:lock v:ext="edit" aspectratio="t"/>
                                    </v:rect>
                                    <v:shape id="AutoShape 251" o:spid="_x0000_s1259"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XksMA&#10;AADdAAAADwAAAGRycy9kb3ducmV2LnhtbESPQWsCMRSE74X+h/AK3mqigpTVKCIUtvQgtcXz6+a5&#10;u7h5b0lSXf+9KQgeh5n5hlmuB9+pM4XYCluYjA0o4kpcy7WFn+/31zdQMSE77ITJwpUirFfPT0ss&#10;nFz4i877VKsM4VighSalvtA6Vg15jGPpibN3lOAxZRlq7QJeMtx3emrMXHtsOS802NO2oeq0//MW&#10;yrD7+DTl70HqfhflhGIO29La0cuwWYBKNKRH+N4unYW5mc7g/01+An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HXksMAAADdAAAADwAAAAAAAAAAAAAAAACYAgAAZHJzL2Rv&#10;d25yZXYueG1sUEsFBgAAAAAEAAQA9QAAAIgDA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group id="Group 252" o:spid="_x0000_s1260" style="position:absolute;left:7398;top:6207;width:505;height:390;flip:x"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5qLQfwwAAAN0AAAAP&#10;AAAAAAAAAAAAAAAAAKoCAABkcnMvZG93bnJldi54bWxQSwUGAAAAAAQABAD6AAAAmgMAAAAA&#10;">
                                    <o:lock v:ext="edit" aspectratio="t"/>
                                    <v:rect id="Rectangle 253" o:spid="_x0000_s1261"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fkHcYA&#10;AADdAAAADwAAAGRycy9kb3ducmV2LnhtbESPQWvCQBSE7wX/w/IKvdVNLVqNrqJCQSg9aPXg7ZF9&#10;JsHs27D7auK/7xYKPQ4z8w2zWPWuUTcKsfZs4GWYgSIuvK25NHD8en+egoqCbLHxTAbuFGG1HDws&#10;MLe+4z3dDlKqBOGYo4FKpM21jkVFDuPQt8TJu/jgUJIMpbYBuwR3jR5l2UQ7rDktVNjStqLievh2&#10;Bjq/Ob+OZ/ixfRMJoT99bo7FzJinx349ByXUy3/4r72zBibZaAy/b9IT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fkHcYAAADdAAAADwAAAAAAAAAAAAAAAACYAgAAZHJz&#10;L2Rvd25yZXYueG1sUEsFBgAAAAAEAAQA9QAAAIsDAAAAAA==&#10;" fillcolor="red">
                                      <o:lock v:ext="edit" aspectratio="t"/>
                                    </v:rect>
                                    <v:shape id="AutoShape 254" o:spid="_x0000_s1262"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0CsQA&#10;AADdAAAADwAAAGRycy9kb3ducmV2LnhtbESPwWrDMBBE74H+g9hCb4nUHExxooQSKDjkEJoWn7fW&#10;1jaxdo2kJu7fV4FAj8PMvGHW28kP6kIh9sIWnhcGFHEjrufWwufH2/wFVEzIDgdhsvBLEbabh9ka&#10;SydXfqfLKbUqQziWaKFLaSy1jk1HHuNCRuLsfUvwmLIMrXYBrxnuB700ptAee84LHY6066g5n368&#10;hSoc9wdTfdXSjscoZxRT7yprnx6n1xWoRFP6D9/blbNQmGUBtzf5Ce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WdAr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red">
                                      <v:stroke joinstyle="miter"/>
                                      <v:path o:connecttype="custom" o:connectlocs="195,0;35,203;195,61;355,203" o:connectangles="0,0,0,0" textboxrect="0,0,21600,9480"/>
                                      <o:lock v:ext="edit" aspectratio="t"/>
                                    </v:shape>
                                  </v:group>
                                  <v:rect id="Rectangle 255" o:spid="_x0000_s1263" style="position:absolute;left:7803;top:6147;width: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vkSsYA&#10;AADdAAAADwAAAGRycy9kb3ducmV2LnhtbESPQWvCQBSE74X+h+UJvdWNglpSV5FCoYdeEj3o7TX7&#10;mg3Jvk13t5r013cFweMwM98w6+1gO3EmHxrHCmbTDARx5XTDtYLD/v35BUSIyBo7x6RgpADbzePD&#10;GnPtLlzQuYy1SBAOOSowMfa5lKEyZDFMXU+cvG/nLcYkfS21x0uC207Os2wpLTacFgz29Gaoastf&#10;q+BUfraLLxqPZvSLWO3G4uevLZR6mgy7VxCRhngP39ofWsEym6/g+iY9Abn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vkSsYAAADdAAAADwAAAAAAAAAAAAAAAACYAgAAZHJz&#10;L2Rvd25yZXYueG1sUEsFBgAAAAAEAAQA9QAAAIsDAAAAAA==&#10;">
                                    <v:fill color2="#767676" focus="100%" type="gradient"/>
                                    <o:lock v:ext="edit" aspectratio="t"/>
                                  </v:rect>
                                </v:group>
                                <v:group id="Group 256" o:spid="_x0000_s1264" style="position:absolute;left:5188;top:7317;width:505;height:390;flip:x"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45b4awAAAAN0AAAAPAAAA&#10;AAAAAAAAAAAAAKoCAABkcnMvZG93bnJldi54bWxQSwUGAAAAAAQABAD6AAAAlwMAAAAA&#10;">
                                  <o:lock v:ext="edit" aspectratio="t"/>
                                  <v:rect id="Rectangle 257" o:spid="_x0000_s1265"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8uLMcA&#10;AADdAAAADwAAAGRycy9kb3ducmV2LnhtbESPT2sCMRTE74LfITyhF6mJlvpnNYqVFjzoQSu0x8fm&#10;ubu4eVk2cV2/fSMUPA4z8xtmsWptKRqqfeFYw3CgQBCnzhScaTh9f71OQfiAbLB0TBru5GG17HYW&#10;mBh34wM1x5CJCGGfoIY8hCqR0qc5WfQDVxFH7+xqiyHKOpOmxluE21KOlBpLiwXHhRwr2uSUXo5X&#10;q0HuT9O3+3n/8fv5Pil2F2r66qfR+qXXrucgArXhGf5vb42GsRrN4PEmP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PLizHAAAA3QAAAA8AAAAAAAAAAAAAAAAAmAIAAGRy&#10;cy9kb3ducmV2LnhtbFBLBQYAAAAABAAEAPUAAACMAwAAAAA=&#10;" fillcolor="gray">
                                    <o:lock v:ext="edit" aspectratio="t"/>
                                  </v:rect>
                                  <v:shape id="AutoShape 258" o:spid="_x0000_s1266"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GMsQA&#10;AADdAAAADwAAAGRycy9kb3ducmV2LnhtbERPy2rCQBTdF/oPwy10VydV8BEdRbQFEQRfCNldM7dJ&#10;MHMnZKZJ9OudRaHLw3nPFp0pRUO1Kywr+OxFIIhTqwvOFJxP3x9jEM4jaywtk4I7OVjMX19mGGvb&#10;8oGao89ECGEXo4Lc+yqW0qU5GXQ9WxEH7sfWBn2AdSZ1jW0IN6XsR9FQGiw4NORY0Sqn9Hb8NQqS&#10;yUhuHuj66+1usL9Sm1y+mkSp97duOQXhqfP/4j/3RisYRoOwP7wJT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IBjLEAAAA3QAAAA8AAAAAAAAAAAAAAAAAmAIAAGRycy9k&#10;b3ducmV2LnhtbFBLBQYAAAAABAAEAPUAAACJAw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id="Group 259" o:spid="_x0000_s1267" style="position:absolute;left:6458;top:7332;width:505;height:390"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S1B97FAAAA3QAA&#10;AA8AAAAAAAAAAAAAAAAAqgIAAGRycy9kb3ducmV2LnhtbFBLBQYAAAAABAAEAPoAAACcAwAAAAA=&#10;">
                                  <o:lock v:ext="edit" aspectratio="t"/>
                                  <v:rect id="Rectangle 260" o:spid="_x0000_s1268"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qgMcA&#10;AADdAAAADwAAAGRycy9kb3ducmV2LnhtbESPQWvCQBSE7wX/w/IEL0V3VRoluootLXioh6qgx0f2&#10;mQSzb0N2jfHfu4VCj8PMfMMs152tREuNLx1rGI8UCOLMmZJzDcfD13AOwgdkg5Vj0vAgD+tV72WJ&#10;qXF3/qF2H3IRIexT1FCEUKdS+qwgi37kauLoXVxjMUTZ5NI0eI9wW8mJUom0WHJcKLCmj4Ky6/5m&#10;NcjdcT59XHbv58+3Wfl9pfZVnVqtB/1uswARqAv/4b/21mhI1HQCv2/iE5Cr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yKoDHAAAA3QAAAA8AAAAAAAAAAAAAAAAAmAIAAGRy&#10;cy9kb3ducmV2LnhtbFBLBQYAAAAABAAEAPUAAACMAwAAAAA=&#10;" fillcolor="gray">
                                    <o:lock v:ext="edit" aspectratio="t"/>
                                  </v:rect>
                                  <v:shape id="AutoShape 261" o:spid="_x0000_s1269"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AMcgA&#10;AADdAAAADwAAAGRycy9kb3ducmV2LnhtbESP3WrCQBSE7wu+w3IK3tVNtfiTuopoBREEq1LI3Wn2&#10;NAlmz4bsNkn79G5B6OUwM98w82VnStFQ7QrLCp4HEQji1OqCMwWX8/ZpCsJ5ZI2lZVLwQw6Wi97D&#10;HGNtW36n5uQzESDsYlSQe1/FUro0J4NuYCvi4H3Z2qAPss6krrENcFPKYRSNpcGCw0KOFa1zSq+n&#10;b6MgmU3k7hfdcLM/jI6f1CYfb02iVP+xW72C8NT5//C9vdMKxtHoBf7ehCc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swAxyAAAAN0AAAAPAAAAAAAAAAAAAAAAAJgCAABk&#10;cnMvZG93bnJldi54bWxQSwUGAAAAAAQABAD1AAAAjQM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rect id="Rectangle 262" o:spid="_x0000_s1270" style="position:absolute;left:5708;top:6837;width:780;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0+gcYA&#10;AADdAAAADwAAAGRycy9kb3ducmV2LnhtbESPT4vCMBTE78J+h/AWvGm6/kOrUWRBERZh63rQ26N5&#10;tqXNS2mi1m+/EQSPw8z8hlmsWlOJGzWusKzgqx+BIE6tLjhTcPzb9KYgnEfWWFkmBQ9ysFp+dBYY&#10;a3vnhG4Hn4kAYRejgtz7OpbSpTkZdH1bEwfvYhuDPsgmk7rBe4CbSg6iaCINFhwWcqzpO6e0PFyN&#10;gp9sc/ktZ9N9MjiX62SWjHbt9qRU97Ndz0F4av07/GrvtIJJNBzD801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0+gcYAAADdAAAADwAAAAAAAAAAAAAAAACYAgAAZHJz&#10;L2Rvd25yZXYueG1sUEsFBgAAAAAEAAQA9QAAAIsDAAAAAA==&#10;" fillcolor="#767676">
                                  <v:fill focus="50%" type="gradient"/>
                                  <o:lock v:ext="edit" aspectratio="t"/>
                                </v:rect>
                                <v:rect id="Rectangle 263" o:spid="_x0000_s1271" style="position:absolute;left:5883;top:6297;width: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7XDMYA&#10;AADdAAAADwAAAGRycy9kb3ducmV2LnhtbESPwWrDMBBE74H+g9hCb4nclJjiRgmhEOihFzs5pLet&#10;tbWMrZUrqYndr68KgRyHmXnDrLej7cWZfGgdK3hcZCCIa6dbbhQcD/v5M4gQkTX2jknBRAG2m7vZ&#10;GgvtLlzSuYqNSBAOBSowMQ6FlKE2ZDEs3ECcvC/nLcYkfSO1x0uC214usyyXFltOCwYHejVUd9WP&#10;VfBRvXerT5pOZvKrWO+m8vu3K5V6uB93LyAijfEWvrbftII8e8rh/016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7XDMYAAADdAAAADwAAAAAAAAAAAAAAAACYAgAAZHJz&#10;L2Rvd25yZXYueG1sUEsFBgAAAAAEAAQA9QAAAIsDAAAAAA==&#10;">
                                  <v:fill color2="#767676" focus="100%" type="gradient"/>
                                  <o:lock v:ext="edit" aspectratio="t"/>
                                </v:rect>
                                <v:group id="Group 264" o:spid="_x0000_s1272" style="position:absolute;left:5203;top:6837;width:505;height:390;flip:x" coordorigin="6213,6117" coordsize="50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KO8tcQAAADdAAAA&#10;DwAAAAAAAAAAAAAAAACqAgAAZHJzL2Rvd25yZXYueG1sUEsFBgAAAAAEAAQA+gAAAJsDAAAAAA==&#10;">
                                  <o:lock v:ext="edit" aspectratio="t"/>
                                  <v:rect id="Rectangle 265" o:spid="_x0000_s1273" style="position:absolute;left:6213;top:6252;width:170;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odasUA&#10;AADdAAAADwAAAGRycy9kb3ducmV2LnhtbERPz2vCMBS+C/4P4QleRBOVudKZFjc22GEe5gru+Gie&#10;bbF5KU1W63+/HAY7fny/9/loWzFQ7xvHGtYrBYK4dKbhSkPx9bZMQPiAbLB1TBru5CHPppM9psbd&#10;+JOGU6hEDGGfooY6hC6V0pc1WfQr1xFH7uJ6iyHCvpKmx1sMt63cKLWTFhuODTV29FJTeT39WA3y&#10;WCTb++X4/P368Nh8XGlYqPOg9Xw2Hp5ABBrDv/jP/W407NQ2zo1v4hO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h1qxQAAAN0AAAAPAAAAAAAAAAAAAAAAAJgCAABkcnMv&#10;ZG93bnJldi54bWxQSwUGAAAAAAQABAD1AAAAigMAAAAA&#10;" fillcolor="gray">
                                    <o:lock v:ext="edit" aspectratio="t"/>
                                  </v:rect>
                                  <v:shape id="AutoShape 266" o:spid="_x0000_s1274" style="position:absolute;left:6343;top:6132;width:390;height:36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vr8cA&#10;AADdAAAADwAAAGRycy9kb3ducmV2LnhtbESPQWvCQBSE7wX/w/IEb3WjgtXUVUQtiFBQWwq5PbPP&#10;JJh9G7Jrkvrru4VCj8PMfMMsVp0pRUO1KywrGA0jEMSp1QVnCj4/3p5nIJxH1lhaJgXf5GC17D0t&#10;MNa25RM1Z5+JAGEXo4Lc+yqW0qU5GXRDWxEH72prgz7IOpO6xjbATSnHUTSVBgsOCzlWtMkpvZ3v&#10;RkEyf5H7B7rx9vA+OV6oTb52TaLUoN+tX0F46vx/+K+91wqm0WQO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yr6/HAAAA3QAAAA8AAAAAAAAAAAAAAAAAmAIAAGRy&#10;cy9kb3ducmV2LnhtbFBLBQYAAAAABAAEAPUAAACMAwAAAAA=&#10;" path="m3766,11878v-55,-357,-82,-717,-82,-1078c3684,6869,6869,3684,10800,3684v3930,,7116,3185,7116,7116c17916,11161,17888,11521,17833,11878r3642,559c21558,11895,21600,11348,21600,10800,21600,4835,16764,,10800,,4835,,,4835,,10800v-1,548,41,1095,124,1637l3766,11878xe" fillcolor="gray">
                                    <v:stroke joinstyle="miter"/>
                                    <v:path o:connecttype="custom" o:connectlocs="195,0;35,203;195,61;355,203" o:connectangles="0,0,0,0" textboxrect="0,0,21600,9480"/>
                                    <o:lock v:ext="edit" aspectratio="t"/>
                                  </v:shape>
                                </v:group>
                              </v:group>
                            </v:group>
                            <v:shape id="Freeform 267" o:spid="_x0000_s1275" style="position:absolute;left:9218;top:5108;width:375;height:1;visibility:visible;mso-wrap-style:square;v-text-anchor:top" coordsize="3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7kJMIA&#10;AADdAAAADwAAAGRycy9kb3ducmV2LnhtbERPz2vCMBS+C/4P4QneNHGojM4oQyYIO4hV6PXRvLXd&#10;mpeSRNv+98thsOPH93t3GGwrnuRD41jDaqlAEJfONFxpuN9Oi1cQISIbbB2ThpECHPbTyQ4z43q+&#10;0jOPlUghHDLUUMfYZVKGsiaLYek64sR9OW8xJugraTz2Kdy28kWprbTYcGqosaNjTeVP/rAa7KYv&#10;1Pe1aM/8WVzu4y3/8Pmo9Xw2vL+BiDTEf/Gf+2w0bNU67U9v0hO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uQkwgAAAN0AAAAPAAAAAAAAAAAAAAAAAJgCAABkcnMvZG93&#10;bnJldi54bWxQSwUGAAAAAAQABAD1AAAAhwMAAAAA&#10;" path="m,l375,e" filled="f" strokecolor="red" strokeweight="1.25pt">
                              <v:stroke startarrow="oval" startarrowwidth="narrow" startarrowlength="short" endarrow="oval" endarrowwidth="narrow" endarrowlength="short"/>
                              <v:path arrowok="t" o:connecttype="custom" o:connectlocs="0,0;375,0" o:connectangles="0,0"/>
                            </v:shape>
                            <v:shape id="Freeform 268" o:spid="_x0000_s1276" style="position:absolute;left:9953;top:5108;width:337;height:1;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wUFcYA&#10;AADdAAAADwAAAGRycy9kb3ducmV2LnhtbESPQYvCMBSE78L+h/AWvIimFZG1GmUVBHsRdJcVb4/m&#10;2ZZtXmoTtf57Iwgeh5n5hpktWlOJKzWutKwgHkQgiDOrS84V/P6s+18gnEfWWFkmBXdysJh/dGaY&#10;aHvjHV33PhcBwi5BBYX3dSKlywoy6Aa2Jg7eyTYGfZBNLnWDtwA3lRxG0VgaLDksFFjTqqDsf38x&#10;CraHeLK89JbpOk/PKR9Hw1jrP6W6n+33FISn1r/Dr/ZGKxhHoxieb8IT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wUFcYAAADdAAAADwAAAAAAAAAAAAAAAACYAgAAZHJz&#10;L2Rvd25yZXYueG1sUEsFBgAAAAAEAAQA9QAAAIsDAAAAAA==&#10;" path="m,l337,e" filled="f" strokecolor="red" strokeweight="1.25pt">
                              <v:stroke startarrow="oval" startarrowwidth="narrow" startarrowlength="short" endarrow="oval" endarrowwidth="narrow" endarrowlength="short"/>
                              <v:path arrowok="t" o:connecttype="custom" o:connectlocs="0,0;337,0" o:connectangles="0,0"/>
                            </v:shape>
                            <v:shape id="Freeform 269" o:spid="_x0000_s1277" style="position:absolute;left:8235;top:5386;width:353;height:22;visibility:visible;mso-wrap-style:square;v-text-anchor:top" coordsize="35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GmsYA&#10;AADdAAAADwAAAGRycy9kb3ducmV2LnhtbESPT2sCMRTE70K/Q3gFL1KTithlaxQRWsSTfwpeH5vn&#10;7rqblyVJdf32plDwOMzMb5j5sretuJIPtWMN72MFgrhwpuZSw8/x6y0DESKywdYxabhTgOXiZTDH&#10;3Lgb7+l6iKVIEA45aqhi7HIpQ1GRxTB2HXHyzs5bjEn6UhqPtwS3rZwoNZMWa04LFXa0rqhoDr9W&#10;g7eX5qSyzcdutx59b7smrO6nTOvha7/6BBGpj8/wf3tjNMzUdAJ/b9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vGmsYAAADdAAAADwAAAAAAAAAAAAAAAACYAgAAZHJz&#10;L2Rvd25yZXYueG1sUEsFBgAAAAAEAAQA9QAAAIsDAAAAAA==&#10;" path="m,l353,22e" filled="f" strokeweight="1.25pt">
                              <v:stroke startarrow="oval" startarrowwidth="narrow" startarrowlength="short" endarrow="oval" endarrowwidth="narrow" endarrowlength="short"/>
                              <v:path arrowok="t" o:connecttype="custom" o:connectlocs="0,0;353,22" o:connectangles="0,0"/>
                            </v:shape>
                            <v:shape id="Freeform 270" o:spid="_x0000_s1278" style="position:absolute;left:9278;top:5640;width:442;height:23;visibility:visible;mso-wrap-style:square;v-text-anchor:top" coordsize="44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4eGMUA&#10;AADdAAAADwAAAGRycy9kb3ducmV2LnhtbESPS2vCQBSF94L/YbiFbkRn2koo0VEkoHTRjWna9SVz&#10;86CZOyEz1dRf7wiCy8N5fJz1drSdONHgW8caXhYKBHHpTMu1huJrP38H4QOywc4xafgnD9vNdLLG&#10;1LgzH+mUh1rEEfYpamhC6FMpfdmQRb9wPXH0KjdYDFEOtTQDnuO47eSrUom02HIkNNhT1lD5m/9Z&#10;DcdDnnxnF1Vln4WtijLM6p8I189P424FItAYHuF7+8NoSNTyDW5v4hO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fh4YxQAAAN0AAAAPAAAAAAAAAAAAAAAAAJgCAABkcnMv&#10;ZG93bnJldi54bWxQSwUGAAAAAAQABAD1AAAAigMAAAAA&#10;" path="m,l442,23e" filled="f" strokeweight="1.25pt">
                              <v:stroke startarrow="oval" startarrowwidth="narrow" startarrowlength="short" endarrow="oval" endarrowwidth="narrow" endarrowlength="short"/>
                              <v:path arrowok="t" o:connecttype="custom" o:connectlocs="0,0;442,23" o:connectangles="0,0"/>
                            </v:shape>
                          </v:group>
                          <v:shape id="Freeform 271" o:spid="_x0000_s1279" style="position:absolute;left:7848;top:5636;width:742;height:120;visibility:visible;mso-wrap-style:square;v-text-anchor:top" coordsize="74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rCcQA&#10;AADdAAAADwAAAGRycy9kb3ducmV2LnhtbESPQYvCMBSE78L+h/AWvGm6UkSqUURW0JPorrDens2z&#10;LTYvNYla/70RFjwOM/MNM5m1phY3cr6yrOCrn4Agzq2uuFDw+7PsjUD4gKyxtkwKHuRhNv3oTDDT&#10;9s5buu1CISKEfYYKyhCaTEqfl2TQ921DHL2TdQZDlK6Q2uE9wk0tB0kylAYrjgslNrQoKT/vrkbB&#10;dt+u7d++ubj04Ec+H5zTzfFbqe5nOx+DCNSGd/i/vdIKhkmawutNf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kKwnEAAAA3QAAAA8AAAAAAAAAAAAAAAAAmAIAAGRycy9k&#10;b3ducmV2LnhtbFBLBQYAAAAABAAEAPUAAACJAwAAAAA=&#10;" path="m,120l742,e" filled="f" strokeweight="1.25pt">
                            <v:stroke startarrowwidth="narrow" startarrowlength="short" endarrow="oval" endarrowwidth="narrow" endarrowlength="short"/>
                            <v:path arrowok="t" o:connecttype="custom" o:connectlocs="0,120;742,0" o:connectangles="0,0"/>
                          </v:shape>
                        </v:group>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72" o:spid="_x0000_s1280" type="#_x0000_t61" style="position:absolute;left:154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yYeMgA&#10;AADdAAAADwAAAGRycy9kb3ducmV2LnhtbESPQWvCQBSE74X+h+UVeim6azEi0VVEkRaqh0ZBvD2y&#10;zySYfRuyW037611B6HGYmW+Y6byztbhQ6yvHGgZ9BYI4d6biQsN+t+6NQfiAbLB2TBp+ycN89vw0&#10;xdS4K3/TJQuFiBD2KWooQ2hSKX1ekkXfdw1x9E6utRiibAtpWrxGuK3lu1IjabHiuFBiQ8uS8nP2&#10;YzWsPrK3rRpmi+r0td6sDi6p/5Kj1q8v3WICIlAX/sOP9qfRMFLDBO5v4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vJh4yAAAAN0AAAAPAAAAAAAAAAAAAAAAAJgCAABk&#10;cnMvZG93bnJldi54bWxQSwUGAAAAAAQABAD1AAAAjQMAAAAA&#10;" adj="8806,53520">
                        <v:textbox inset=".5mm,1mm,.5mm,1mm">
                          <w:txbxContent>
                            <w:p w:rsidR="009106E2" w:rsidRDefault="009106E2" w:rsidP="00267A47">
                              <w:pPr>
                                <w:jc w:val="center"/>
                                <w:rPr>
                                  <w:rFonts w:ascii="Arial Narrow" w:hAnsi="Arial Narrow"/>
                                  <w:b/>
                                  <w:bCs/>
                                  <w:sz w:val="24"/>
                                </w:rPr>
                              </w:pPr>
                              <w:r>
                                <w:rPr>
                                  <w:rFonts w:ascii="Arial Narrow" w:hAnsi="Arial Narrow"/>
                                  <w:b/>
                                  <w:bCs/>
                                  <w:sz w:val="24"/>
                                </w:rPr>
                                <w:t>1</w:t>
                              </w:r>
                            </w:p>
                          </w:txbxContent>
                        </v:textbox>
                      </v:shape>
                      <v:shape id="AutoShape 273" o:spid="_x0000_s1281" type="#_x0000_t61" style="position:absolute;left:635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5+cMA&#10;AADdAAAADwAAAGRycy9kb3ducmV2LnhtbESPT4vCMBTE74LfITzBm6YuUqQaRZQF/5y2lWWPj+bZ&#10;FpuX0kRtv70RhD0OM/MbZrXpTC0e1LrKsoLZNAJBnFtdcaHgkn1PFiCcR9ZYWyYFPTnYrIeDFSba&#10;PvmHHqkvRICwS1BB6X2TSOnykgy6qW2Ig3e1rUEfZFtI3eIzwE0tv6IolgYrDgslNrQrKb+ld6Pg&#10;9/J3pHPn0j2dsmpxlP082/ZKjUfddgnCU+f/w5/2QSuIo3kM7zfhCc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S5+cMAAADdAAAADwAAAAAAAAAAAAAAAACYAgAAZHJzL2Rv&#10;d25yZXYueG1sUEsFBgAAAAAEAAQA9QAAAIgDAAAAAA==&#10;" adj="17668,52920">
                        <v:textbox inset=".5mm,1mm,.5mm,1mm">
                          <w:txbxContent>
                            <w:p w:rsidR="009106E2" w:rsidRDefault="009106E2" w:rsidP="00267A47">
                              <w:pPr>
                                <w:jc w:val="center"/>
                                <w:rPr>
                                  <w:rFonts w:ascii="Arial Narrow" w:hAnsi="Arial Narrow"/>
                                  <w:b/>
                                  <w:bCs/>
                                  <w:sz w:val="24"/>
                                </w:rPr>
                              </w:pPr>
                              <w:r>
                                <w:rPr>
                                  <w:rFonts w:ascii="Arial Narrow" w:hAnsi="Arial Narrow"/>
                                  <w:b/>
                                  <w:bCs/>
                                  <w:sz w:val="24"/>
                                </w:rPr>
                                <w:t>1</w:t>
                              </w:r>
                            </w:p>
                          </w:txbxContent>
                        </v:textbox>
                      </v:shape>
                      <v:shape id="AutoShape 274" o:spid="_x0000_s1282" type="#_x0000_t61" style="position:absolute;left:154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5OpsUA&#10;AADdAAAADwAAAGRycy9kb3ducmV2LnhtbESPT4vCMBTE7wt+h/AEb2uqLlWrUUQQPO2u/+6P5tlW&#10;m5eSRK376TcLCx6HmfkNM1+2phZ3cr6yrGDQT0AQ51ZXXCg4HjbvExA+IGusLZOCJ3lYLjpvc8y0&#10;ffCO7vtQiAhhn6GCMoQmk9LnJRn0fdsQR+9sncEQpSukdviIcFPLYZKk0mDFcaHEhtYl5df9zSj4&#10;mtbHyfZkLqvRtHievz/H6e3HKdXrtqsZiEBteIX/21utIE0+xvD3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k6mxQAAAN0AAAAPAAAAAAAAAAAAAAAAAJgCAABkcnMv&#10;ZG93bnJldi54bWxQSwUGAAAAAAQABAD1AAAAigMAAAAA&#10;" adj="9637,45720">
                        <v:textbox inset=".5mm,1mm,.5mm,1mm">
                          <w:txbxContent>
                            <w:p w:rsidR="009106E2" w:rsidRDefault="009106E2" w:rsidP="00267A47">
                              <w:pPr>
                                <w:jc w:val="center"/>
                                <w:rPr>
                                  <w:rFonts w:ascii="Arial Narrow" w:hAnsi="Arial Narrow"/>
                                  <w:b/>
                                  <w:bCs/>
                                  <w:sz w:val="24"/>
                                </w:rPr>
                              </w:pPr>
                              <w:r>
                                <w:rPr>
                                  <w:rFonts w:ascii="Arial Narrow" w:hAnsi="Arial Narrow"/>
                                  <w:b/>
                                  <w:bCs/>
                                  <w:sz w:val="24"/>
                                </w:rPr>
                                <w:t>1</w:t>
                              </w:r>
                            </w:p>
                          </w:txbxContent>
                        </v:textbox>
                      </v:shape>
                      <v:shape id="AutoShape 275" o:spid="_x0000_s1283" type="#_x0000_t61" style="position:absolute;left:635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GMGcIA&#10;AADdAAAADwAAAGRycy9kb3ducmV2LnhtbERPS2vCQBC+F/oflin0VjcWjJK6iohK6c0X9DhkxyQk&#10;O5NmVxP7691DoceP7z1fDq5RN+p8JWxgPEpAEediKy4MnI7btxkoH5AtNsJk4E4elovnpzlmVnre&#10;0+0QChVD2GdooAyhzbT2eUkO/Uha4shdpHMYIuwKbTvsY7hr9HuSpNphxbGhxJbWJeX14eoMrOrv&#10;fiq/67vsNlPZpPRTf51TY15fhtUHqEBD+Bf/uT+tgUkyi3Pjm/gE9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YwZwgAAAN0AAAAPAAAAAAAAAAAAAAAAAJgCAABkcnMvZG93&#10;bnJldi54bWxQSwUGAAAAAAQABAD1AAAAhwMAAAAA&#10;" adj="23206,45120">
                        <v:textbox inset=".5mm,1mm,.5mm,1mm">
                          <w:txbxContent>
                            <w:p w:rsidR="009106E2" w:rsidRDefault="009106E2" w:rsidP="00267A47">
                              <w:pPr>
                                <w:jc w:val="center"/>
                                <w:rPr>
                                  <w:rFonts w:ascii="Arial Narrow" w:hAnsi="Arial Narrow"/>
                                  <w:b/>
                                  <w:bCs/>
                                  <w:sz w:val="24"/>
                                </w:rPr>
                              </w:pPr>
                              <w:r>
                                <w:rPr>
                                  <w:rFonts w:ascii="Arial Narrow" w:hAnsi="Arial Narrow"/>
                                  <w:b/>
                                  <w:bCs/>
                                  <w:sz w:val="24"/>
                                </w:rPr>
                                <w:t>1</w:t>
                              </w:r>
                            </w:p>
                          </w:txbxContent>
                        </v:textbox>
                      </v:shape>
                      <v:shape id="AutoShape 276" o:spid="_x0000_s1284" type="#_x0000_t61" style="position:absolute;left:206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QV4sgA&#10;AADdAAAADwAAAGRycy9kb3ducmV2LnhtbESPT2vCQBTE74V+h+UVeqsbhdQ0ukoICC31UP8UPT6y&#10;zySYfRuyG0399N1CweMwM79h5svBNOJCnastKxiPIhDEhdU1lwr2u9VLAsJ5ZI2NZVLwQw6Wi8eH&#10;OabaXnlDl60vRYCwS1FB5X2bSumKigy6kW2Jg3eynUEfZFdK3eE1wE0jJ1H0Kg3WHBYqbCmvqDhv&#10;e6Ognx7icbFOvvPh88sdb835Y5rtlXp+GrIZCE+Dv4f/2+9aQRwlb/D3Jj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lBXiyAAAAN0AAAAPAAAAAAAAAAAAAAAAAJgCAABk&#10;cnMvZG93bnJldi54bWxQSwUGAAAAAAQABAD1AAAAjQMAAAAA&#10;" adj="15729,54120">
                        <v:textbox inset=".5mm,1mm,.5mm,1mm">
                          <w:txbxContent>
                            <w:p w:rsidR="009106E2" w:rsidRDefault="009106E2" w:rsidP="00267A47">
                              <w:pPr>
                                <w:jc w:val="center"/>
                                <w:rPr>
                                  <w:rFonts w:ascii="Arial Narrow" w:hAnsi="Arial Narrow"/>
                                  <w:b/>
                                  <w:bCs/>
                                  <w:sz w:val="24"/>
                                </w:rPr>
                              </w:pPr>
                              <w:r>
                                <w:rPr>
                                  <w:rFonts w:ascii="Arial Narrow" w:hAnsi="Arial Narrow"/>
                                  <w:b/>
                                  <w:bCs/>
                                  <w:sz w:val="24"/>
                                </w:rPr>
                                <w:t>2</w:t>
                              </w:r>
                            </w:p>
                          </w:txbxContent>
                        </v:textbox>
                      </v:shape>
                      <v:shape id="AutoShape 277" o:spid="_x0000_s1285" type="#_x0000_t61" style="position:absolute;left:700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UosIA&#10;AADdAAAADwAAAGRycy9kb3ducmV2LnhtbERPW2vCMBR+F/Yfwhn4pukEh+2aivMCY292DvZ4aI5N&#10;sTkpSdRuv355GOzx47uX69H24kY+dI4VPM0zEMSN0x23Ck4fh9kKRIjIGnvHpOCbAqyrh0mJhXZ3&#10;PtKtjq1IIRwKVGBiHAopQ2PIYpi7gThxZ+ctxgR9K7XHewq3vVxk2bO02HFqMDjQ1lBzqa9WQbvZ&#10;Nbvh+v5j2GP++rnv8PRVKzV9HDcvICKN8V/8537TCpZZnvanN+kJy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GVSiwgAAAN0AAAAPAAAAAAAAAAAAAAAAAJgCAABkcnMvZG93&#10;bnJldi54bWxQSwUGAAAAAAQABAD1AAAAhwMAAAAA&#10;" adj="15452,54720">
                        <v:textbox inset=".5mm,1mm,.5mm,1mm">
                          <w:txbxContent>
                            <w:p w:rsidR="009106E2" w:rsidRDefault="009106E2" w:rsidP="00267A47">
                              <w:pPr>
                                <w:jc w:val="center"/>
                                <w:rPr>
                                  <w:rFonts w:ascii="Arial Narrow" w:hAnsi="Arial Narrow"/>
                                  <w:b/>
                                  <w:bCs/>
                                  <w:sz w:val="24"/>
                                </w:rPr>
                              </w:pPr>
                              <w:r>
                                <w:rPr>
                                  <w:rFonts w:ascii="Arial Narrow" w:hAnsi="Arial Narrow"/>
                                  <w:b/>
                                  <w:bCs/>
                                  <w:sz w:val="24"/>
                                </w:rPr>
                                <w:t>2</w:t>
                              </w:r>
                            </w:p>
                          </w:txbxContent>
                        </v:textbox>
                      </v:shape>
                      <v:shape id="AutoShape 278" o:spid="_x0000_s1286" type="#_x0000_t61" style="position:absolute;left:700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5PMYA&#10;AADdAAAADwAAAGRycy9kb3ducmV2LnhtbESPQWsCMRSE74X+h/AK3mqi2FJXo8iCoIdSaj3o7bF5&#10;3V26eQmbuLv665tCweMwM98wy/VgG9FRG2rHGiZjBYK4cKbmUsPxa/v8BiJEZIONY9JwpQDr1ePD&#10;EjPjev6k7hBLkSAcMtRQxegzKUNRkcUwdp44ed+utRiTbEtpWuwT3DZyqtSrtFhzWqjQU15R8XO4&#10;WA2zvfKe/C0vu+sHno63OOD5XevR07BZgIg0xHv4v70zGl7UfAJ/b9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t5PMYAAADdAAAADwAAAAAAAAAAAAAAAACYAgAAZHJz&#10;L2Rvd25yZXYueG1sUEsFBgAAAAAEAAQA9QAAAIsDAAAAAA==&#10;" adj="20437,46320">
                        <v:textbox inset=".5mm,1mm,.5mm,1mm">
                          <w:txbxContent>
                            <w:p w:rsidR="009106E2" w:rsidRDefault="009106E2" w:rsidP="00267A47">
                              <w:pPr>
                                <w:jc w:val="center"/>
                                <w:rPr>
                                  <w:rFonts w:ascii="Arial Narrow" w:hAnsi="Arial Narrow"/>
                                  <w:b/>
                                  <w:bCs/>
                                  <w:sz w:val="24"/>
                                </w:rPr>
                              </w:pPr>
                              <w:r>
                                <w:rPr>
                                  <w:rFonts w:ascii="Arial Narrow" w:hAnsi="Arial Narrow"/>
                                  <w:b/>
                                  <w:bCs/>
                                  <w:sz w:val="24"/>
                                </w:rPr>
                                <w:t>2</w:t>
                              </w:r>
                            </w:p>
                          </w:txbxContent>
                        </v:textbox>
                      </v:shape>
                      <v:shape id="AutoShape 279" o:spid="_x0000_s1287" type="#_x0000_t61" style="position:absolute;left:206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86h8gA&#10;AADdAAAADwAAAGRycy9kb3ducmV2LnhtbESPX0/CMBTF30n4Ds0l4Q1al6AwKEQlRCPhQdSAb9f1&#10;ui2ut9taYXx7a2Li48n588tZrDpbiRO1vnSs4WqsQBBnzpSca3h92YymIHxANlg5Jg0X8rBa9nsL&#10;TI078zOd9iEXcYR9ihqKEOpUSp8VZNGPXU0cvU/XWgxRtrk0LZ7juK1kotS1tFhyJBRY031B2df+&#10;20burnlrPprj5T2pHmY3W3W4Wz8dtB4Outs5iEBd+A//tR+NhomaJfD7Jj4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LzqHyAAAAN0AAAAPAAAAAAAAAAAAAAAAAJgCAABk&#10;cnMvZG93bnJldi54bWxQSwUGAAAAAAQABAD1AAAAjQMAAAAA&#10;" adj="15729,46320">
                        <v:textbox inset=".5mm,1mm,.5mm,1mm">
                          <w:txbxContent>
                            <w:p w:rsidR="009106E2" w:rsidRDefault="009106E2" w:rsidP="00267A47">
                              <w:pPr>
                                <w:jc w:val="center"/>
                                <w:rPr>
                                  <w:rFonts w:ascii="Arial Narrow" w:hAnsi="Arial Narrow"/>
                                  <w:b/>
                                  <w:bCs/>
                                  <w:sz w:val="24"/>
                                </w:rPr>
                              </w:pPr>
                              <w:r>
                                <w:rPr>
                                  <w:rFonts w:ascii="Arial Narrow" w:hAnsi="Arial Narrow"/>
                                  <w:b/>
                                  <w:bCs/>
                                  <w:sz w:val="24"/>
                                </w:rPr>
                                <w:t>2</w:t>
                              </w:r>
                            </w:p>
                          </w:txbxContent>
                        </v:textbox>
                      </v:shape>
                      <v:shape id="AutoShape 280" o:spid="_x0000_s1288" type="#_x0000_t61" style="position:absolute;left:310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FDcMA&#10;AADdAAAADwAAAGRycy9kb3ducmV2LnhtbESPUWvCMBSF34X9h3AHvmmiYpmdUUQoDAYFu8FeL821&#10;KWtuSpNp/fdmIPh4OOd8h7Pdj64TFxpC61nDYq5AENfetNxo+P4qZm8gQkQ22HkmDTcKsN+9TLaY&#10;G3/lE12q2IgE4ZCjBhtjn0sZaksOw9z3xMk7+8FhTHJopBnwmuCuk0ulMumw5bRgsaejpfq3+nMa&#10;sjLWvCpuC8Ty88dmZXWsVKv19HU8vIOINMZn+NH+MBrWarOC/zfpCc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FDcMAAADdAAAADwAAAAAAAAAAAAAAAACYAgAAZHJzL2Rv&#10;d25yZXYueG1sUEsFBgAAAAAEAAQA9QAAAIgDAAAAAA==&#10;" adj="-22763,46320">
                        <v:textbox inset=".5mm,1mm,.5mm,1mm">
                          <w:txbxContent>
                            <w:p w:rsidR="009106E2" w:rsidRDefault="009106E2" w:rsidP="00267A47">
                              <w:pPr>
                                <w:jc w:val="center"/>
                                <w:rPr>
                                  <w:rFonts w:ascii="Arial Narrow" w:hAnsi="Arial Narrow"/>
                                  <w:b/>
                                  <w:bCs/>
                                  <w:sz w:val="24"/>
                                </w:rPr>
                              </w:pPr>
                              <w:r>
                                <w:rPr>
                                  <w:rFonts w:ascii="Arial Narrow" w:hAnsi="Arial Narrow"/>
                                  <w:b/>
                                  <w:bCs/>
                                  <w:sz w:val="24"/>
                                </w:rPr>
                                <w:t>3</w:t>
                              </w:r>
                            </w:p>
                          </w:txbxContent>
                        </v:textbox>
                      </v:shape>
                      <v:shape id="AutoShape 281" o:spid="_x0000_s1289" type="#_x0000_t61" style="position:absolute;left:934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23uMgA&#10;AADdAAAADwAAAGRycy9kb3ducmV2LnhtbESPzWrCQBSF94W+w3CFbopOKlo1OkoNFApZWDWCy0vm&#10;msRm7oTMqGmf3ikUujycn4+zWHWmFldqXWVZwcsgAkGcW11xoSDbv/enIJxH1lhbJgXf5GC1fHxY&#10;YKztjbd03flChBF2MSoovW9iKV1ekkE3sA1x8E62NeiDbAupW7yFcVPLYRS9SoMVB0KJDSUl5V+7&#10;iwmQ7DPZzNLx5Xj+OT9Tkk3S9SFV6qnXvc1BeOr8f/iv/aEVjKPZCH7fhCc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be4yAAAAN0AAAAPAAAAAAAAAAAAAAAAAJgCAABk&#10;cnMvZG93bnJldi54bWxQSwUGAAAAAAQABAD1AAAAjQMAAAAA&#10;" adj="17114,39120">
                        <v:textbox inset=".5mm,1mm,.5mm,1mm">
                          <w:txbxContent>
                            <w:p w:rsidR="009106E2" w:rsidRDefault="009106E2" w:rsidP="00267A47">
                              <w:pPr>
                                <w:jc w:val="center"/>
                                <w:rPr>
                                  <w:rFonts w:ascii="Arial Narrow" w:hAnsi="Arial Narrow"/>
                                  <w:b/>
                                  <w:bCs/>
                                  <w:sz w:val="24"/>
                                </w:rPr>
                              </w:pPr>
                              <w:r>
                                <w:rPr>
                                  <w:rFonts w:ascii="Arial Narrow" w:hAnsi="Arial Narrow"/>
                                  <w:b/>
                                  <w:bCs/>
                                  <w:sz w:val="24"/>
                                </w:rPr>
                                <w:t>5</w:t>
                              </w:r>
                            </w:p>
                          </w:txbxContent>
                        </v:textbox>
                      </v:shape>
                      <v:shape id="AutoShape 282" o:spid="_x0000_s1290" type="#_x0000_t61" style="position:absolute;left:440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RCsQA&#10;AADdAAAADwAAAGRycy9kb3ducmV2LnhtbESPT2vCQBTE74LfYXmCN91twWpTV1FBKHhpooccH9mX&#10;PzT7NmS3Mf32bqHgcZiZ3zDb/WhbMVDvG8caXpYKBHHhTMOVhtv1vNiA8AHZYOuYNPySh/1uOtli&#10;YtydUxqyUIkIYZ+ghjqELpHSFzVZ9EvXEUevdL3FEGVfSdPjPcJtK1+VepMWG44LNXZ0qqn4zn6s&#10;hrUp0rI8tpTK/FKqc5UPXy7Xej4bDx8gAo3hGf5vfxoNK/W+gr838QnI3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oUQrEAAAA3QAAAA8AAAAAAAAAAAAAAAAAmAIAAGRycy9k&#10;b3ducmV2LnhtbFBLBQYAAAAABAAEAPUAAACJAwAAAAA=&#10;" adj="13791,39120">
                        <v:textbox inset=".5mm,1mm,.5mm,1mm">
                          <w:txbxContent>
                            <w:p w:rsidR="009106E2" w:rsidRDefault="009106E2" w:rsidP="00267A47">
                              <w:pPr>
                                <w:jc w:val="center"/>
                                <w:rPr>
                                  <w:rFonts w:ascii="Arial Narrow" w:hAnsi="Arial Narrow"/>
                                  <w:b/>
                                  <w:bCs/>
                                  <w:sz w:val="24"/>
                                </w:rPr>
                              </w:pPr>
                              <w:r>
                                <w:rPr>
                                  <w:rFonts w:ascii="Arial Narrow" w:hAnsi="Arial Narrow"/>
                                  <w:b/>
                                  <w:bCs/>
                                  <w:sz w:val="24"/>
                                </w:rPr>
                                <w:t>5</w:t>
                              </w:r>
                            </w:p>
                          </w:txbxContent>
                        </v:textbox>
                      </v:shape>
                      <v:shape id="AutoShape 283" o:spid="_x0000_s1291" type="#_x0000_t61" style="position:absolute;left:466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aU8YA&#10;AADdAAAADwAAAGRycy9kb3ducmV2LnhtbESPQWsCMRSE74X+h/AEL0WTCkpdjdKKhUIRrMqeH5vn&#10;ZnHzsrtJdfvvm0LB4zAz3zDLde9qcaUuVJ41PI8VCOLCm4pLDafj++gFRIjIBmvPpOGHAqxXjw9L&#10;zIy/8RddD7EUCcIhQw02xiaTMhSWHIaxb4iTd/adw5hkV0rT4S3BXS0nSs2kw4rTgsWGNpaKy+Hb&#10;aci3l8982r7tjcvbtt/b3dNR7bQeDvrXBYhIfbyH/9sfRsNUzWfw9yY9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GaU8YAAADdAAAADwAAAAAAAAAAAAAAAACYAgAAZHJz&#10;L2Rvd25yZXYueG1sUEsFBgAAAAAEAAQA9QAAAIsDAAAAAA==&#10;" adj="-13625,45120">
                        <v:textbox inset=".5mm,1mm,.5mm,1mm">
                          <w:txbxContent>
                            <w:p w:rsidR="009106E2" w:rsidRDefault="009106E2" w:rsidP="00267A47">
                              <w:pPr>
                                <w:jc w:val="center"/>
                                <w:rPr>
                                  <w:rFonts w:ascii="Arial Narrow" w:hAnsi="Arial Narrow"/>
                                  <w:b/>
                                  <w:bCs/>
                                  <w:sz w:val="24"/>
                                </w:rPr>
                              </w:pPr>
                              <w:r>
                                <w:rPr>
                                  <w:rFonts w:ascii="Arial Narrow" w:hAnsi="Arial Narrow"/>
                                  <w:b/>
                                  <w:bCs/>
                                  <w:sz w:val="24"/>
                                </w:rPr>
                                <w:t>5</w:t>
                              </w:r>
                            </w:p>
                          </w:txbxContent>
                        </v:textbox>
                      </v:shape>
                      <v:shape id="AutoShape 284" o:spid="_x0000_s1292" type="#_x0000_t61" style="position:absolute;left:7138;top:88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ZsVcgA&#10;AADdAAAADwAAAGRycy9kb3ducmV2LnhtbESPQU/CQBSE7yb8h80j4SZbAVErCyEQwHhBqiQeX7rP&#10;bbX7tukupfx71sTE42RmvsnMFp2tREuNLx0ruBsmIIhzp0s2Cj7eN7ePIHxA1lg5JgUX8rCY925m&#10;mGp35gO1WTAiQtinqKAIoU6l9HlBFv3Q1cTR+3KNxRBlY6Ru8BzhtpKjJJlKiyXHhQJrWhWU/2Qn&#10;q+C4Wx++J+vx0ryN9u3rcbf9zMxWqUG/Wz6DCNSF//Bf+0UruE+eHuD3TXw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mxVyAAAAN0AAAAPAAAAAAAAAAAAAAAAAJgCAABk&#10;cnMvZG93bnJldi54bWxQSwUGAAAAAAQABAD1AAAAjQMAAAAA&#10;" adj="31237,-19080">
                        <v:textbox inset=".5mm,1mm,.5mm,1mm">
                          <w:txbxContent>
                            <w:p w:rsidR="009106E2" w:rsidRDefault="009106E2" w:rsidP="00267A47">
                              <w:pPr>
                                <w:jc w:val="center"/>
                                <w:rPr>
                                  <w:rFonts w:ascii="Arial Narrow" w:hAnsi="Arial Narrow"/>
                                  <w:b/>
                                  <w:bCs/>
                                  <w:sz w:val="24"/>
                                </w:rPr>
                              </w:pPr>
                              <w:r>
                                <w:rPr>
                                  <w:rFonts w:ascii="Arial Narrow" w:hAnsi="Arial Narrow"/>
                                  <w:b/>
                                  <w:bCs/>
                                  <w:sz w:val="24"/>
                                </w:rPr>
                                <w:t>7</w:t>
                              </w:r>
                            </w:p>
                          </w:txbxContent>
                        </v:textbox>
                      </v:shape>
                      <v:shape id="AutoShape 285" o:spid="_x0000_s1293" type="#_x0000_t61" style="position:absolute;left:414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1t6cIA&#10;AADdAAAADwAAAGRycy9kb3ducmV2LnhtbERPyWrDMBC9F/oPYgq9lERqQ7M4VkIIlJbQQ7N8wGCN&#10;F2KNXEte8vfVIdDj4+3pdrS16Kn1lWMNr1MFgjhzpuJCw+X8MVmC8AHZYO2YNNzIw3bz+JBiYtzA&#10;R+pPoRAxhH2CGsoQmkRKn5Vk0U9dQxy53LUWQ4RtIU2LQwy3tXxTai4tVhwbSmxoX1J2PXVWQ//S&#10;fdrDbPdjvxeq2wf5O+QOtX5+GndrEIHG8C++u7+Mhne1inPjm/g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W3pwgAAAN0AAAAPAAAAAAAAAAAAAAAAAJgCAABkcnMvZG93&#10;bnJldi54bWxQSwUGAAAAAAQABAD1AAAAhwMAAAAA&#10;" adj="-16117,46320">
                        <v:textbox inset=".5mm,1mm,.5mm,1mm">
                          <w:txbxContent>
                            <w:p w:rsidR="009106E2" w:rsidRDefault="009106E2" w:rsidP="00267A47">
                              <w:pPr>
                                <w:jc w:val="center"/>
                                <w:rPr>
                                  <w:rFonts w:ascii="Arial Narrow" w:hAnsi="Arial Narrow"/>
                                  <w:b/>
                                  <w:bCs/>
                                  <w:sz w:val="24"/>
                                </w:rPr>
                              </w:pPr>
                              <w:r>
                                <w:rPr>
                                  <w:rFonts w:ascii="Arial Narrow" w:hAnsi="Arial Narrow"/>
                                  <w:b/>
                                  <w:bCs/>
                                  <w:sz w:val="24"/>
                                </w:rPr>
                                <w:t>5</w:t>
                              </w:r>
                            </w:p>
                          </w:txbxContent>
                        </v:textbox>
                      </v:shape>
                      <v:shape id="AutoShape 286" o:spid="_x0000_s1294" type="#_x0000_t61" style="position:absolute;left:388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4/LMUA&#10;AADdAAAADwAAAGRycy9kb3ducmV2LnhtbESP0WrCQBRE3wv9h+UW+mY2ESsaXUMtFoooEvUDLtlr&#10;Epq9u2S3Mf37bqHQx2FmzjDrYjSdGKj3rWUFWZKCIK6sbrlWcL28TxYgfEDW2FkmBd/kodg8Pqwx&#10;1/bOJQ3nUIsIYZ+jgiYEl0vpq4YM+sQ64ujdbG8wRNnXUvd4j3DTyWmazqXBluNCg47eGqo+z19G&#10;Qce13eNh2DnOSnfcHk57ORuUen4aX1cgAo3hP/zX/tAKXtLlEn7fx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j8sxQAAAN0AAAAPAAAAAAAAAAAAAAAAAJgCAABkcnMv&#10;ZG93bnJldi54bWxQSwUGAAAAAAQABAD1AAAAigMAAAAA&#10;" adj="16560,38520">
                        <v:textbox inset=".5mm,1mm,.5mm,1mm">
                          <w:txbxContent>
                            <w:p w:rsidR="009106E2" w:rsidRDefault="009106E2" w:rsidP="00267A47">
                              <w:pPr>
                                <w:jc w:val="center"/>
                                <w:rPr>
                                  <w:rFonts w:ascii="Arial Narrow" w:hAnsi="Arial Narrow"/>
                                  <w:b/>
                                  <w:bCs/>
                                  <w:sz w:val="24"/>
                                </w:rPr>
                              </w:pPr>
                              <w:r>
                                <w:rPr>
                                  <w:rFonts w:ascii="Arial Narrow" w:hAnsi="Arial Narrow"/>
                                  <w:b/>
                                  <w:bCs/>
                                  <w:sz w:val="24"/>
                                </w:rPr>
                                <w:t>4</w:t>
                              </w:r>
                            </w:p>
                          </w:txbxContent>
                        </v:textbox>
                      </v:shape>
                      <v:shape id="AutoShape 287" o:spid="_x0000_s1295" type="#_x0000_t61" style="position:absolute;left:1038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rQRMUA&#10;AADdAAAADwAAAGRycy9kb3ducmV2LnhtbERPz2vCMBS+D/Y/hDfYRWai4hjVKKIOZF7UDYa3Z/Ns&#10;uzUvtYlt/e+Xg7Djx/d7Ou9sKRqqfeFYw6CvQBCnzhScafj6fH95A+EDssHSMWm4kYf57PFhiolx&#10;Le+pOYRMxBD2CWrIQ6gSKX2ak0XfdxVx5M6uthgirDNpamxjuC3lUKlXabHg2JBjRcuc0t/D1Wr4&#10;Uavvy+narJresbdtPy7ZejdqtX5+6hYTEIG68C++uzdGw3ig4v74Jj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ytBExQAAAN0AAAAPAAAAAAAAAAAAAAAAAJgCAABkcnMv&#10;ZG93bnJldi54bWxQSwUGAAAAAAQABAD1AAAAigMAAAAA&#10;" adj="3545,39120">
                        <v:textbox inset=".5mm,1mm,.5mm,1mm">
                          <w:txbxContent>
                            <w:p w:rsidR="009106E2" w:rsidRDefault="009106E2" w:rsidP="00267A47">
                              <w:pPr>
                                <w:jc w:val="center"/>
                                <w:rPr>
                                  <w:rFonts w:ascii="Arial Narrow" w:hAnsi="Arial Narrow"/>
                                  <w:b/>
                                  <w:bCs/>
                                  <w:sz w:val="24"/>
                                </w:rPr>
                              </w:pPr>
                              <w:r>
                                <w:rPr>
                                  <w:rFonts w:ascii="Arial Narrow" w:hAnsi="Arial Narrow"/>
                                  <w:b/>
                                  <w:bCs/>
                                  <w:sz w:val="24"/>
                                </w:rPr>
                                <w:t>6</w:t>
                              </w:r>
                            </w:p>
                          </w:txbxContent>
                        </v:textbox>
                      </v:shape>
                      <v:shape id="AutoShape 288" o:spid="_x0000_s1296" type="#_x0000_t61" style="position:absolute;left:570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wENsUA&#10;AADdAAAADwAAAGRycy9kb3ducmV2LnhtbESPQWuDQBSE74X+h+UFcqurhVgxboItBHJLm7aH3h7u&#10;ixrdt+JujPn32UKhx2FmvmGK7Wx6MdHoWssKkigGQVxZ3XKt4Otz95SBcB5ZY2+ZFNzIwXbz+FBg&#10;ru2VP2g6+loECLscFTTeD7mUrmrIoIvsQBy8kx0N+iDHWuoRrwFuevkcx6k02HJYaHCgt4aq7ngx&#10;CtyhNOn5J7Hp9PruM9ll+PLtlFou5nINwtPs/8N/7b1WsEriBH7fhCc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AQ2xQAAAN0AAAAPAAAAAAAAAAAAAAAAAJgCAABkcnMv&#10;ZG93bnJldi54bWxQSwUGAAAAAAQABAD1AAAAigMAAAAA&#10;" adj="-3378,44520">
                        <v:textbox inset=".5mm,1mm,.5mm,1mm">
                          <w:txbxContent>
                            <w:p w:rsidR="009106E2" w:rsidRDefault="009106E2" w:rsidP="00267A47">
                              <w:pPr>
                                <w:jc w:val="center"/>
                                <w:rPr>
                                  <w:rFonts w:ascii="Arial Narrow" w:hAnsi="Arial Narrow"/>
                                  <w:b/>
                                  <w:bCs/>
                                  <w:sz w:val="24"/>
                                </w:rPr>
                              </w:pPr>
                              <w:r>
                                <w:rPr>
                                  <w:rFonts w:ascii="Arial Narrow" w:hAnsi="Arial Narrow"/>
                                  <w:b/>
                                  <w:bCs/>
                                  <w:sz w:val="24"/>
                                </w:rPr>
                                <w:t>6</w:t>
                              </w:r>
                            </w:p>
                          </w:txbxContent>
                        </v:textbox>
                      </v:shape>
                      <v:shape id="AutoShape 289" o:spid="_x0000_s1297" type="#_x0000_t61" style="position:absolute;left:544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bB8YA&#10;AADdAAAADwAAAGRycy9kb3ducmV2LnhtbESPT2sCMRTE74V+h/AEL0UTpUpZjeIfSnsQQaugt8fm&#10;uVm6eVk2qW6/vREKPQ4z8xtmOm9dJa7UhNKzhkFfgSDOvSm50HD4eu+9gQgR2WDlmTT8UoD57Plp&#10;ipnxN97RdR8LkSAcMtRgY6wzKUNuyWHo+5o4eRffOIxJNoU0Dd4S3FVyqNRYOiw5LVisaWUp/97/&#10;OA3nl9Ys6ON4xG2+XNvN5TVU6qR1t9MuJiAitfE//Nf+NBpGAzWEx5v0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ybB8YAAADdAAAADwAAAAAAAAAAAAAAAACYAgAAZHJz&#10;L2Rvd25yZXYueG1sUEsFBgAAAAAEAAQA9QAAAIsDAAAAAA==&#10;" adj="498,40320">
                        <v:textbox inset=".5mm,1mm,.5mm,1mm">
                          <w:txbxContent>
                            <w:p w:rsidR="009106E2" w:rsidRDefault="009106E2" w:rsidP="00267A47">
                              <w:pPr>
                                <w:jc w:val="center"/>
                                <w:rPr>
                                  <w:rFonts w:ascii="Arial Narrow" w:hAnsi="Arial Narrow"/>
                                  <w:b/>
                                  <w:bCs/>
                                  <w:sz w:val="24"/>
                                </w:rPr>
                              </w:pPr>
                              <w:r>
                                <w:rPr>
                                  <w:rFonts w:ascii="Arial Narrow" w:hAnsi="Arial Narrow"/>
                                  <w:b/>
                                  <w:bCs/>
                                  <w:sz w:val="24"/>
                                </w:rPr>
                                <w:t>6</w:t>
                              </w:r>
                            </w:p>
                          </w:txbxContent>
                        </v:textbox>
                      </v:shape>
                      <v:shape id="AutoShape 290" o:spid="_x0000_s1298" type="#_x0000_t61" style="position:absolute;left:947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pchsUA&#10;AADdAAAADwAAAGRycy9kb3ducmV2LnhtbESPQWsCMRSE7wX/Q3gFbzXRqpTVKCqI0p7UHjw+Ns/d&#10;0M3LsknX1V/fCEKPw8x8w8yXnatES02wnjUMBwoEce6N5ULD92n79gEiRGSDlWfScKMAy0XvZY6Z&#10;8Vc+UHuMhUgQDhlqKGOsMylDXpLDMPA1cfIuvnEYk2wKaRq8Jrir5EipqXRoOS2UWNOmpPzn+Os0&#10;3CeXtf+qivF6Zz/rdjs+K2v2Wvdfu9UMRKQu/oef7b3RMBmqd3i8S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yGxQAAAN0AAAAPAAAAAAAAAAAAAAAAAJgCAABkcnMv&#10;ZG93bnJldi54bWxQSwUGAAAAAAQABAD1AAAAigMAAAAA&#10;" adj="-35778,47520">
                        <v:textbox inset=".5mm,1mm,.5mm,1mm">
                          <w:txbxContent>
                            <w:p w:rsidR="009106E2" w:rsidRDefault="009106E2" w:rsidP="00267A47">
                              <w:pPr>
                                <w:jc w:val="center"/>
                                <w:rPr>
                                  <w:rFonts w:ascii="Arial Narrow" w:hAnsi="Arial Narrow"/>
                                  <w:b/>
                                  <w:bCs/>
                                  <w:sz w:val="24"/>
                                </w:rPr>
                              </w:pPr>
                              <w:r>
                                <w:rPr>
                                  <w:rFonts w:ascii="Arial Narrow" w:hAnsi="Arial Narrow"/>
                                  <w:b/>
                                  <w:bCs/>
                                  <w:sz w:val="24"/>
                                </w:rPr>
                                <w:t>6</w:t>
                              </w:r>
                            </w:p>
                          </w:txbxContent>
                        </v:textbox>
                      </v:shape>
                      <v:shape id="AutoShape 291" o:spid="_x0000_s1299" type="#_x0000_t61" style="position:absolute;left:817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ycx8cA&#10;AADdAAAADwAAAGRycy9kb3ducmV2LnhtbESPQWvCQBSE70L/w/IKXkQ3apUSXaUKgqgo2vbg7ZF9&#10;JqHZtzG7avz3bkHwOMzMN8x4WptCXKlyuWUF3U4EgjixOudUwc/3ov0JwnlkjYVlUnAnB9PJW2OM&#10;sbY33tP14FMRIOxiVJB5X8ZSuiQjg65jS+LgnWxl0AdZpVJXeAtwU8heFA2lwZzDQoYlzTNK/g4X&#10;o4CL44ZXi/MuSU+beWu9rX3/d6ZU873+GoHwVPtX+NleagWDbvQB/2/CE5C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cnMfHAAAA3QAAAA8AAAAAAAAAAAAAAAAAmAIAAGRy&#10;cy9kb3ducmV2LnhtbFBLBQYAAAAABAAEAPUAAACMAwAAAAA=&#10;" adj="33729,36720">
                        <v:textbox inset=".5mm,1mm,.5mm,1mm">
                          <w:txbxContent>
                            <w:p w:rsidR="009106E2" w:rsidRDefault="009106E2" w:rsidP="00267A47">
                              <w:pPr>
                                <w:jc w:val="center"/>
                                <w:rPr>
                                  <w:rFonts w:ascii="Arial Narrow" w:hAnsi="Arial Narrow"/>
                                  <w:b/>
                                  <w:bCs/>
                                  <w:sz w:val="24"/>
                                </w:rPr>
                              </w:pPr>
                              <w:r>
                                <w:rPr>
                                  <w:rFonts w:ascii="Arial Narrow" w:hAnsi="Arial Narrow"/>
                                  <w:b/>
                                  <w:bCs/>
                                  <w:sz w:val="24"/>
                                </w:rPr>
                                <w:t>3</w:t>
                              </w:r>
                            </w:p>
                          </w:txbxContent>
                        </v:textbox>
                      </v:shape>
                      <v:shape id="AutoShape 292" o:spid="_x0000_s1300" type="#_x0000_t61" style="position:absolute;left:323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DKMYA&#10;AADdAAAADwAAAGRycy9kb3ducmV2LnhtbESP3WoCMRSE74W+QzgFb6Rmt7JStkYRpWCxN/48wGFz&#10;ulm7OdkmUbdvb4SCl8PMfMPMFr1txYV8aBwryMcZCOLK6YZrBcfDx8sbiBCRNbaOScEfBVjMnwYz&#10;LLW78o4u+1iLBOFQogITY1dKGSpDFsPYdcTJ+3beYkzS11J7vCa4beVrlk2lxYbTgsGOVoaqn/3Z&#10;Klib3eRcn77y36lrtVmePv1oWyg1fO6X7yAi9fER/m9vtIIizwq4v0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5DKMYAAADdAAAADwAAAAAAAAAAAAAAAACYAgAAZHJz&#10;L2Rvd25yZXYueG1sUEsFBgAAAAAEAAQA9QAAAIsDAAAAAA==&#10;" adj="24591,40320">
                        <v:textbox inset=".5mm,1mm,.5mm,1mm">
                          <w:txbxContent>
                            <w:p w:rsidR="009106E2" w:rsidRDefault="009106E2" w:rsidP="00267A47">
                              <w:pPr>
                                <w:jc w:val="center"/>
                                <w:rPr>
                                  <w:rFonts w:ascii="Arial Narrow" w:hAnsi="Arial Narrow"/>
                                  <w:b/>
                                  <w:bCs/>
                                  <w:sz w:val="24"/>
                                </w:rPr>
                              </w:pPr>
                              <w:r>
                                <w:rPr>
                                  <w:rFonts w:ascii="Arial Narrow" w:hAnsi="Arial Narrow"/>
                                  <w:b/>
                                  <w:bCs/>
                                  <w:sz w:val="24"/>
                                </w:rPr>
                                <w:t>3</w:t>
                              </w:r>
                            </w:p>
                          </w:txbxContent>
                        </v:textbox>
                      </v:shape>
                      <v:shape id="AutoShape 293" o:spid="_x0000_s1301" type="#_x0000_t61" style="position:absolute;left:804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ycQA&#10;AADdAAAADwAAAGRycy9kb3ducmV2LnhtbESP3YrCMBCF7wXfIYzg3Zp2QVerUWQXcW8U/HmAoRmb&#10;ajPpNlHr228EwcvDmfOdObNFaytxo8aXjhWkgwQEce50yYWC42H1MQbhA7LGyjEpeJCHxbzbmWGm&#10;3Z13dNuHQkQI+wwVmBDqTEqfG7LoB64mjt7JNRZDlE0hdYP3CLeV/EySkbRYcmwwWNO3ofyyv9r4&#10;hvnC1Mn0r84nw7XZbM8Hf/1Rqt9rl1MQgdrwPn6lf7WCYZqM4LkmIk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X8nEAAAA3QAAAA8AAAAAAAAAAAAAAAAAmAIAAGRycy9k&#10;b3ducmV2LnhtbFBLBQYAAAAABAAEAPUAAACJAwAAAAA=&#10;" adj="-19717,46920">
                        <v:textbox inset=".5mm,1mm,.5mm,1mm">
                          <w:txbxContent>
                            <w:p w:rsidR="009106E2" w:rsidRDefault="009106E2" w:rsidP="00267A47">
                              <w:pPr>
                                <w:jc w:val="center"/>
                                <w:rPr>
                                  <w:rFonts w:ascii="Arial Narrow" w:hAnsi="Arial Narrow"/>
                                  <w:b/>
                                  <w:bCs/>
                                  <w:sz w:val="24"/>
                                </w:rPr>
                              </w:pPr>
                              <w:r>
                                <w:rPr>
                                  <w:rFonts w:ascii="Arial Narrow" w:hAnsi="Arial Narrow"/>
                                  <w:b/>
                                  <w:bCs/>
                                  <w:sz w:val="24"/>
                                </w:rPr>
                                <w:t>3</w:t>
                              </w:r>
                            </w:p>
                          </w:txbxContent>
                        </v:textbox>
                      </v:shape>
                      <v:shape id="AutoShape 294" o:spid="_x0000_s1302" type="#_x0000_t61" style="position:absolute;left:2848;top:88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l6X8cA&#10;AADdAAAADwAAAGRycy9kb3ducmV2LnhtbESPQWsCMRSE70L/Q3iCl1KzCmrZGqUoBU9CVxF6e908&#10;d1M3L9skutt/3xQKHoeZ+YZZrnvbiBv5YBwrmIwzEMSl04YrBcfD29MziBCRNTaOScEPBVivHgZL&#10;zLXr+J1uRaxEgnDIUUEdY5tLGcqaLIaxa4mTd3beYkzSV1J77BLcNnKaZXNp0XBaqLGlTU3lpbha&#10;BSfzPdcf+/789XmdbTdbUxWPvlNqNOxfX0BE6uM9/N/eaQWzSbaAvzfp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pel/HAAAA3QAAAA8AAAAAAAAAAAAAAAAAmAIAAGRy&#10;cy9kb3ducmV2LnhtbFBLBQYAAAAABAAEAPUAAACMAwAAAAA=&#10;" adj="-9471,-19080">
                        <v:textbox inset=".5mm,1mm,.5mm,1mm">
                          <w:txbxContent>
                            <w:p w:rsidR="009106E2" w:rsidRDefault="009106E2" w:rsidP="00267A47">
                              <w:pPr>
                                <w:jc w:val="center"/>
                                <w:rPr>
                                  <w:rFonts w:ascii="Arial Narrow" w:hAnsi="Arial Narrow"/>
                                  <w:b/>
                                  <w:bCs/>
                                  <w:sz w:val="24"/>
                                </w:rPr>
                              </w:pPr>
                              <w:r>
                                <w:rPr>
                                  <w:rFonts w:ascii="Arial Narrow" w:hAnsi="Arial Narrow"/>
                                  <w:b/>
                                  <w:bCs/>
                                  <w:sz w:val="24"/>
                                </w:rPr>
                                <w:t>7</w:t>
                              </w:r>
                            </w:p>
                          </w:txbxContent>
                        </v:textbox>
                      </v:shape>
                      <v:shape id="AutoShape 295" o:spid="_x0000_s1303" type="#_x0000_t61" style="position:absolute;left:8048;top:59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OhsIA&#10;AADdAAAADwAAAGRycy9kb3ducmV2LnhtbERPy2rCQBTdC/2H4Ra600kKaomOUlp87NRUXF8y1yQ0&#10;cyfMTE3Sr3cWgsvDeS/XvWnEjZyvLStIJwkI4sLqmksF55/N+AOED8gaG8ukYCAP69XLaImZth2f&#10;6JaHUsQQ9hkqqEJoMyl9UZFBP7EtceSu1hkMEbpSaoddDDeNfE+SmTRYc2yosKWviorf/M8o4NnB&#10;X3Zuftz8b1sahm/X7dK5Um+v/ecCRKA+PMUP914rmKZJnBvfxCc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HI6GwgAAAN0AAAAPAAAAAAAAAAAAAAAAAJgCAABkcnMvZG93&#10;bnJldi54bWxQSwUGAAAAAAQABAD1AAAAhwMAAAAA&#10;" adj="-19994,-12480">
                        <v:textbox inset=".5mm,1mm,.5mm,1mm">
                          <w:txbxContent>
                            <w:p w:rsidR="009106E2" w:rsidRDefault="009106E2" w:rsidP="00267A47">
                              <w:pPr>
                                <w:jc w:val="center"/>
                                <w:rPr>
                                  <w:rFonts w:ascii="Arial Narrow" w:hAnsi="Arial Narrow"/>
                                  <w:b/>
                                  <w:bCs/>
                                  <w:sz w:val="24"/>
                                </w:rPr>
                              </w:pPr>
                              <w:r>
                                <w:rPr>
                                  <w:rFonts w:ascii="Arial Narrow" w:hAnsi="Arial Narrow"/>
                                  <w:b/>
                                  <w:bCs/>
                                  <w:sz w:val="24"/>
                                </w:rPr>
                                <w:t>7</w:t>
                              </w:r>
                            </w:p>
                          </w:txbxContent>
                        </v:textbox>
                      </v:shape>
                      <v:shape id="AutoShape 296" o:spid="_x0000_s1304" type="#_x0000_t61" style="position:absolute;left:2848;top:59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On78cA&#10;AADdAAAADwAAAGRycy9kb3ducmV2LnhtbESPQWvCQBSE70L/w/IKXopuFGxjmo2kBSGFHtpUsMdH&#10;9pkEs29DdtX4791CweMwM98w6WY0nTjT4FrLChbzCARxZXXLtYLdz3YWg3AeWWNnmRRcycEme5ik&#10;mGh74W86l74WAcIuQQWN930ipasaMujmticO3sEOBn2QQy31gJcAN51cRtGzNNhyWGiwp/eGqmN5&#10;Mgri37w3H12Zf+Hby+d2b0+ronhSavo45q8gPI3+Hv5vF1rBahGt4e9NeAIy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jp+/HAAAA3QAAAA8AAAAAAAAAAAAAAAAAmAIAAGRy&#10;cy9kb3ducmV2LnhtbFBLBQYAAAAABAAEAPUAAACMAwAAAAA=&#10;" adj="-9471,-13680">
                        <v:textbox inset=".5mm,1mm,.5mm,1mm">
                          <w:txbxContent>
                            <w:p w:rsidR="009106E2" w:rsidRDefault="009106E2" w:rsidP="00267A47">
                              <w:pPr>
                                <w:jc w:val="center"/>
                                <w:rPr>
                                  <w:rFonts w:ascii="Arial Narrow" w:hAnsi="Arial Narrow"/>
                                  <w:b/>
                                  <w:bCs/>
                                  <w:sz w:val="24"/>
                                </w:rPr>
                              </w:pPr>
                              <w:r>
                                <w:rPr>
                                  <w:rFonts w:ascii="Arial Narrow" w:hAnsi="Arial Narrow"/>
                                  <w:b/>
                                  <w:bCs/>
                                  <w:sz w:val="24"/>
                                </w:rPr>
                                <w:t>7</w:t>
                              </w:r>
                            </w:p>
                          </w:txbxContent>
                        </v:textbox>
                      </v:shape>
                      <v:shape id="AutoShape 297" o:spid="_x0000_s1305" type="#_x0000_t61" style="position:absolute;left:869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A+TcQA&#10;AADdAAAADwAAAGRycy9kb3ducmV2LnhtbERPy2rCQBTdF/yH4Rbc1ckoKW10FCko7aKFahdZXjLX&#10;JDRzJ82Mefx9ZyG4PJz3ZjfaRvTU+dqxBrVIQBAXztRcavg5H55eQPiAbLBxTBom8rDbzh42mBk3&#10;8Df1p1CKGMI+Qw1VCG0mpS8qsugXriWO3MV1FkOEXSlNh0MMt41cJsmztFhzbKiwpbeKit/T1Wqo&#10;l/Iv/zimyl0/z5P/WuXNq8q1nj+O+zWIQGO4i2/ud6MhVSruj2/iE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Pk3EAAAA3QAAAA8AAAAAAAAAAAAAAAAAmAIAAGRycy9k&#10;b3ducmV2LnhtbFBLBQYAAAAABAAEAPUAAACJAwAAAAA=&#10;" adj="-30240,47520">
                        <v:textbox inset=".5mm,1mm,.5mm,1mm">
                          <w:txbxContent>
                            <w:p w:rsidR="009106E2" w:rsidRDefault="009106E2" w:rsidP="00267A47">
                              <w:pPr>
                                <w:jc w:val="center"/>
                                <w:rPr>
                                  <w:rFonts w:ascii="Arial Narrow" w:hAnsi="Arial Narrow"/>
                                  <w:b/>
                                  <w:bCs/>
                                  <w:sz w:val="24"/>
                                </w:rPr>
                              </w:pPr>
                              <w:r>
                                <w:rPr>
                                  <w:rFonts w:ascii="Arial Narrow" w:hAnsi="Arial Narrow"/>
                                  <w:b/>
                                  <w:bCs/>
                                  <w:sz w:val="24"/>
                                </w:rPr>
                                <w:t>4</w:t>
                              </w:r>
                            </w:p>
                          </w:txbxContent>
                        </v:textbox>
                      </v:shape>
                      <v:shape id="AutoShape 298" o:spid="_x0000_s1306" type="#_x0000_t61" style="position:absolute;left:518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kSsYA&#10;AADdAAAADwAAAGRycy9kb3ducmV2LnhtbESP3WoCMRSE7wu+QziCdzW7YoOsRhFBWqEUagW9PGzO&#10;/ujmZNlEXfv0TaHQy2FmvmEWq9424kadrx1rSMcJCOLcmZpLDYev7fMMhA/IBhvHpOFBHlbLwdMC&#10;M+Pu/Em3fShFhLDPUEMVQptJ6fOKLPqxa4mjV7jOYoiyK6Xp8B7htpGTJFHSYs1xocKWNhXll/3V&#10;alDH13D+3qlCbWfX9/VHPS2UOmk9GvbrOYhAffgP/7XfjIaXNE3h901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FkSsYAAADdAAAADwAAAAAAAAAAAAAAAACYAgAAZHJz&#10;L2Rvd25yZXYueG1sUEsFBgAAAAAEAAQA9QAAAIsDAAAAAA==&#10;" adj="-16394,46920">
                        <v:textbox inset=".5mm,1mm,.5mm,1mm">
                          <w:txbxContent>
                            <w:p w:rsidR="009106E2" w:rsidRDefault="009106E2" w:rsidP="00267A47">
                              <w:pPr>
                                <w:jc w:val="center"/>
                                <w:rPr>
                                  <w:rFonts w:ascii="Arial Narrow" w:hAnsi="Arial Narrow"/>
                                  <w:b/>
                                  <w:bCs/>
                                  <w:sz w:val="24"/>
                                </w:rPr>
                              </w:pPr>
                              <w:r>
                                <w:rPr>
                                  <w:rFonts w:ascii="Arial Narrow" w:hAnsi="Arial Narrow"/>
                                  <w:b/>
                                  <w:bCs/>
                                  <w:sz w:val="24"/>
                                </w:rPr>
                                <w:t>4</w:t>
                              </w:r>
                            </w:p>
                          </w:txbxContent>
                        </v:textbox>
                      </v:shape>
                      <v:shape id="AutoShape 299" o:spid="_x0000_s1307" type="#_x0000_t61" style="position:absolute;left:3628;top:41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PF8UA&#10;AADdAAAADwAAAGRycy9kb3ducmV2LnhtbESPwW7CMBBE70j9B2sr9QaOkSgl4EQVVdVeigT0A1bx&#10;EofG6xAbSP++roTEcTQ7b3ZW5eBacaE+NJ41qEkGgrjypuFaw/f+ffwCIkRkg61n0vBLAcriYbTC&#10;3Pgrb+myi7VIEA45arAxdrmUobLkMEx8R5y8g+8dxiT7WpoerwnuWjnNsmfpsOHUYLGjtaXqZ3d2&#10;6Q07R+WlOnXVYvZhvzbHfTi/af30OLwuQUQa4v34lv40GmZKTeF/TUK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88XxQAAAN0AAAAPAAAAAAAAAAAAAAAAAJgCAABkcnMv&#10;ZG93bnJldi54bWxQSwUGAAAAAAQABAD1AAAAigMAAAAA&#10;" adj="-19717,46920">
                        <v:textbox inset=".5mm,1mm,.5mm,1mm">
                          <w:txbxContent>
                            <w:p w:rsidR="009106E2" w:rsidRDefault="009106E2" w:rsidP="00267A47">
                              <w:pPr>
                                <w:jc w:val="center"/>
                                <w:rPr>
                                  <w:rFonts w:ascii="Arial Narrow" w:hAnsi="Arial Narrow"/>
                                  <w:b/>
                                  <w:bCs/>
                                  <w:sz w:val="24"/>
                                </w:rPr>
                              </w:pPr>
                              <w:r>
                                <w:rPr>
                                  <w:rFonts w:ascii="Arial Narrow" w:hAnsi="Arial Narrow"/>
                                  <w:b/>
                                  <w:bCs/>
                                  <w:sz w:val="24"/>
                                </w:rPr>
                                <w:t>4</w:t>
                              </w:r>
                            </w:p>
                          </w:txbxContent>
                        </v:textbox>
                      </v:shape>
                      <v:shape id="AutoShape 300" o:spid="_x0000_s1308" type="#_x0000_t61" style="position:absolute;left:492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iTZcMA&#10;AADdAAAADwAAAGRycy9kb3ducmV2LnhtbESPQWsCMRSE74X+h/AK3mp2rRXdGkWkQq+6evD22Dx3&#10;l25eYhJ1/femIPQ4zHwzzHzZm05cyYfWsoJ8mIEgrqxuuVawLzfvUxAhImvsLJOCOwVYLl5f5lho&#10;e+MtXXexFqmEQ4EKmhhdIWWoGjIYhtYRJ+9kvcGYpK+l9nhL5aaToyybSIMtp4UGHa0bqn53F6Pg&#10;c+zG2odyvTmX5vAdjJvdT0elBm/96gtEpD7+h5/0j05cnn/A35v0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iTZcMAAADdAAAADwAAAAAAAAAAAAAAAACYAgAAZHJzL2Rv&#10;d25yZXYueG1sUEsFBgAAAAAEAAQA9QAAAIgDAAAAAA==&#10;" adj="498,37920">
                        <v:textbox inset=".5mm,1mm,.5mm,1mm">
                          <w:txbxContent>
                            <w:p w:rsidR="009106E2" w:rsidRDefault="009106E2" w:rsidP="00267A47">
                              <w:pPr>
                                <w:jc w:val="center"/>
                                <w:rPr>
                                  <w:rFonts w:ascii="Arial Narrow" w:hAnsi="Arial Narrow"/>
                                  <w:b/>
                                  <w:bCs/>
                                  <w:sz w:val="24"/>
                                </w:rPr>
                              </w:pPr>
                              <w:r>
                                <w:rPr>
                                  <w:rFonts w:ascii="Arial Narrow" w:hAnsi="Arial Narrow"/>
                                  <w:b/>
                                  <w:bCs/>
                                  <w:sz w:val="24"/>
                                </w:rPr>
                                <w:t>4</w:t>
                              </w:r>
                            </w:p>
                          </w:txbxContent>
                        </v:textbox>
                      </v:shape>
                      <v:shape id="AutoShape 301" o:spid="_x0000_s1309" type="#_x0000_t61" style="position:absolute;left:986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XzgcMA&#10;AADdAAAADwAAAGRycy9kb3ducmV2LnhtbESPT4vCMBTE74LfITxhL6JJ1VWpRhFREDytf+6P5tkW&#10;m5fSZLV+e7Ow4HGYmd8wy3VrK/GgxpeONSRDBYI4c6bkXMPlvB/MQfiAbLByTBpe5GG96naWmBr3&#10;5B96nEIuIoR9ihqKEOpUSp8VZNEPXU0cvZtrLIYom1yaBp8Rbis5UmoqLZYcFwqsaVtQdj/9Wg37&#10;ndlmffTqMLmOLvauZnM3Pmr91Ws3CxCB2vAJ/7cPRsN3kkzg7018AnL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XzgcMAAADdAAAADwAAAAAAAAAAAAAAAACYAgAAZHJzL2Rv&#10;d25yZXYueG1sUEsFBgAAAAAEAAQA9QAAAIgDAAAAAA==&#10;" adj="6591,37920">
                        <v:textbox inset=".5mm,1mm,.5mm,1mm">
                          <w:txbxContent>
                            <w:p w:rsidR="009106E2" w:rsidRDefault="009106E2" w:rsidP="00267A47">
                              <w:pPr>
                                <w:jc w:val="center"/>
                                <w:rPr>
                                  <w:rFonts w:ascii="Arial Narrow" w:hAnsi="Arial Narrow"/>
                                  <w:b/>
                                  <w:bCs/>
                                  <w:sz w:val="24"/>
                                </w:rPr>
                              </w:pPr>
                              <w:r>
                                <w:rPr>
                                  <w:rFonts w:ascii="Arial Narrow" w:hAnsi="Arial Narrow"/>
                                  <w:b/>
                                  <w:bCs/>
                                  <w:sz w:val="24"/>
                                </w:rPr>
                                <w:t>4</w:t>
                              </w:r>
                            </w:p>
                          </w:txbxContent>
                        </v:textbox>
                      </v:shape>
                      <v:shape id="AutoShape 302" o:spid="_x0000_s1310" type="#_x0000_t61" style="position:absolute;left:8828;top:701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vMUA&#10;AADdAAAADwAAAGRycy9kb3ducmV2LnhtbESP3WrCQBSE7wt9h+UUelc3sSgSXUVaS229EH8e4JA9&#10;JsHsOSG7mvj2XUHo5TAz3zCzRe9qdaXWV8IG0kECijgXW3Fh4Hj4epuA8gHZYi1MBm7kYTF/fpph&#10;ZqXjHV33oVARwj5DA2UITaa1z0ty6AfSEEfvJK3DEGVbaNtiF+Gu1sMkGWuHFceFEhv6KCk/7y/O&#10;wMl98k/SrUga2a7k136vN+HdmNeXfjkFFagP/+FHe20NjNJ0DPc38Qno+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9y68xQAAAN0AAAAPAAAAAAAAAAAAAAAAAJgCAABkcnMv&#10;ZG93bnJldi54bWxQSwUGAAAAAAQABAD1AAAAigMAAAAA&#10;" adj="23760,38520">
                        <v:textbox inset=".5mm,1mm,.5mm,1mm">
                          <w:txbxContent>
                            <w:p w:rsidR="009106E2" w:rsidRDefault="009106E2" w:rsidP="00267A47">
                              <w:pPr>
                                <w:jc w:val="center"/>
                                <w:rPr>
                                  <w:rFonts w:ascii="Arial Narrow" w:hAnsi="Arial Narrow"/>
                                  <w:b/>
                                  <w:bCs/>
                                  <w:sz w:val="24"/>
                                </w:rPr>
                              </w:pPr>
                              <w:r>
                                <w:rPr>
                                  <w:rFonts w:ascii="Arial Narrow" w:hAnsi="Arial Narrow"/>
                                  <w:b/>
                                  <w:bCs/>
                                  <w:sz w:val="24"/>
                                </w:rPr>
                                <w:t>4</w:t>
                              </w:r>
                            </w:p>
                          </w:txbxContent>
                        </v:textbox>
                      </v:shape>
                      <v:shape id="AutoShape 303" o:spid="_x0000_s1311" type="#_x0000_t61" style="position:absolute;left:3498;top:5937;width:39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UsUA&#10;AADdAAAADwAAAGRycy9kb3ducmV2LnhtbESP3UrDQBSE74W+w3IEb4rdbMFUYrelCIL2RvvzAIfs&#10;MQlmz4Y9a5O+vSsIXg4z8w2z3k6+VxeK0gW2YBYFKOI6uI4bC+fTy/0jKEnIDvvAZOFKAtvN7GaN&#10;lQsjH+hyTI3KEJYKLbQpDZXWUrfkURZhIM7eZ4geU5ax0S7imOG+18uiKLXHjvNCiwM9t1R/Hb+9&#10;hfJtf5W5qefv5UeU07LZm1FKa+9up90TqERT+g//tV+dhQdjVvD7Jj8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8RSxQAAAN0AAAAPAAAAAAAAAAAAAAAAAJgCAABkcnMv&#10;ZG93bnJldi54bWxQSwUGAAAAAAQABAD1AAAAigMAAAAA&#10;" adj="33175,-23880">
                        <v:textbox inset=".5mm,1mm,.5mm,1mm">
                          <w:txbxContent>
                            <w:p w:rsidR="009106E2" w:rsidRDefault="009106E2" w:rsidP="00267A47">
                              <w:pPr>
                                <w:jc w:val="center"/>
                                <w:rPr>
                                  <w:rFonts w:ascii="Arial Narrow" w:hAnsi="Arial Narrow"/>
                                  <w:b/>
                                  <w:bCs/>
                                  <w:sz w:val="24"/>
                                </w:rPr>
                              </w:pPr>
                              <w:r>
                                <w:rPr>
                                  <w:rFonts w:ascii="Arial Narrow" w:hAnsi="Arial Narrow"/>
                                  <w:b/>
                                  <w:bCs/>
                                  <w:sz w:val="24"/>
                                </w:rPr>
                                <w:t>9</w:t>
                              </w:r>
                            </w:p>
                          </w:txbxContent>
                        </v:textbox>
                      </v:shape>
                    </v:group>
                    <v:shape id="Text Box 304" o:spid="_x0000_s1312" type="#_x0000_t202" style="position:absolute;left:1418;top:6837;width: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KO58IA&#10;AADdAAAADwAAAGRycy9kb3ducmV2LnhtbERPz2vCMBS+D/wfwhO8rUmHHbMzikwET451m7Dbo3m2&#10;xealNLGt//1yGOz48f1ebyfbioF63zjWkCYKBHHpTMOVhq/Pw+MLCB+QDbaOScOdPGw3s4c15saN&#10;/EFDESoRQ9jnqKEOocul9GVNFn3iOuLIXVxvMUTYV9L0OMZw28onpZ6lxYZjQ40dvdVUXoub1fB9&#10;uvycl+q92tusG92kJNuV1Hoxn3avIAJN4V/85z4aDVmaxrn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Ao7nwgAAAN0AAAAPAAAAAAAAAAAAAAAAAJgCAABkcnMvZG93&#10;bnJldi54bWxQSwUGAAAAAAQABAD1AAAAhwMAAAAA&#10;" filled="f" stroked="f">
                      <v:textbox>
                        <w:txbxContent>
                          <w:p w:rsidR="009106E2" w:rsidRDefault="009106E2" w:rsidP="00267A47">
                            <w:pPr>
                              <w:pStyle w:val="2"/>
                              <w:rPr>
                                <w:rFonts w:ascii="Arial Black" w:hAnsi="Arial Black"/>
                                <w:bCs/>
                                <w:color w:val="FF0000"/>
                              </w:rPr>
                            </w:pPr>
                            <w:r>
                              <w:rPr>
                                <w:rFonts w:ascii="Arial Black" w:hAnsi="Arial Black"/>
                                <w:bCs/>
                                <w:color w:val="FF0000"/>
                              </w:rPr>
                              <w:t>А</w:t>
                            </w:r>
                          </w:p>
                        </w:txbxContent>
                      </v:textbox>
                    </v:shape>
                    <v:shape id="Text Box 305" o:spid="_x0000_s1313" type="#_x0000_t202" style="position:absolute;left:6358;top:6837;width: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rfMUA&#10;AADdAAAADwAAAGRycy9kb3ducmV2LnhtbESPT2sCMRTE7wW/Q3gFbzVZ0VJXsyKK4KlSWwVvj83b&#10;P3Tzsmyiu/32plDocZiZ3zCr9WAbcafO1441JBMFgjh3puZSw9fn/uUNhA/IBhvHpOGHPKyz0dMK&#10;U+N6/qD7KZQiQtinqKEKoU2l9HlFFv3EtcTRK1xnMUTZldJ02Ee4beRUqVdpsea4UGFL24ry79PN&#10;aji/F9fLTB3LnZ23vRuUZLuQWo+fh80SRKAh/If/2gejYZ4kC/h9E5+Az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Tit8xQAAAN0AAAAPAAAAAAAAAAAAAAAAAJgCAABkcnMv&#10;ZG93bnJldi54bWxQSwUGAAAAAAQABAD1AAAAigMAAAAA&#10;" filled="f" stroked="f">
                      <v:textbox>
                        <w:txbxContent>
                          <w:p w:rsidR="009106E2" w:rsidRDefault="009106E2" w:rsidP="00267A47">
                            <w:pPr>
                              <w:pStyle w:val="1"/>
                              <w:rPr>
                                <w:rFonts w:ascii="Arial Black" w:hAnsi="Arial Black"/>
                                <w:b/>
                                <w:bCs/>
                                <w:color w:val="FF0000"/>
                              </w:rPr>
                            </w:pPr>
                            <w:r>
                              <w:rPr>
                                <w:rFonts w:ascii="Arial Black" w:hAnsi="Arial Black"/>
                                <w:b/>
                                <w:bCs/>
                                <w:color w:val="FF0000"/>
                              </w:rPr>
                              <w:t>Б</w:t>
                            </w:r>
                          </w:p>
                        </w:txbxContent>
                      </v:textbox>
                    </v:shape>
                    <v:shape id="Text Box 306" o:spid="_x0000_s1314" type="#_x0000_t202" style="position:absolute;left:1418;top:9537;width: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hIXMEA&#10;AADdAAAADwAAAGRycy9kb3ducmV2LnhtbERPy4rCMBTdC/5DuMLsNFF00GoUcRBm5TD1Ae4uzbUt&#10;Njelydj695OF4PJw3qtNZyvxoMaXjjWMRwoEceZMybmG03E/nIPwAdlg5Zg0PMnDZt3vrTAxruVf&#10;eqQhFzGEfYIaihDqREqfFWTRj1xNHLmbayyGCJtcmgbbGG4rOVHqU1osOTYUWNOuoOye/lkN58Pt&#10;epmqn/zLzurWdUqyXUitPwbddgkiUBfe4pf722iYjSdxf3wTn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YSFzBAAAA3QAAAA8AAAAAAAAAAAAAAAAAmAIAAGRycy9kb3du&#10;cmV2LnhtbFBLBQYAAAAABAAEAPUAAACGAwAAAAA=&#10;" filled="f" stroked="f">
                      <v:textbox>
                        <w:txbxContent>
                          <w:p w:rsidR="009106E2" w:rsidRDefault="009106E2" w:rsidP="00267A47">
                            <w:pPr>
                              <w:pStyle w:val="2"/>
                              <w:rPr>
                                <w:rFonts w:ascii="Arial Black" w:hAnsi="Arial Black"/>
                                <w:bCs/>
                                <w:color w:val="FF0000"/>
                              </w:rPr>
                            </w:pPr>
                            <w:r>
                              <w:rPr>
                                <w:rFonts w:ascii="Arial Black" w:hAnsi="Arial Black"/>
                                <w:bCs/>
                                <w:color w:val="FF0000"/>
                              </w:rPr>
                              <w:t>В</w:t>
                            </w:r>
                          </w:p>
                        </w:txbxContent>
                      </v:textbox>
                    </v:shape>
                    <v:shape id="Text Box 307" o:spid="_x0000_s1315" type="#_x0000_t202" style="position:absolute;left:6488;top:9537;width: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Ttx8UA&#10;AADdAAAADwAAAGRycy9kb3ducmV2LnhtbESPT2vCQBTE74LfYXlCb2Y3omKjq4gi9NTinxZ6e2Sf&#10;STD7NmRXk377bqHgcZiZ3zCrTW9r8aDWV441pIkCQZw7U3Gh4XI+jBcgfEA2WDsmDT/kYbMeDlaY&#10;GdfxkR6nUIgIYZ+hhjKEJpPS5yVZ9IlriKN3da3FEGVbSNNiF+G2lhOl5tJixXGhxIZ2JeW3091q&#10;+Hy/fn9N1Uext7Omc72SbF+l1i+jfrsEEagPz/B/+81omKWTFP7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VO3HxQAAAN0AAAAPAAAAAAAAAAAAAAAAAJgCAABkcnMv&#10;ZG93bnJldi54bWxQSwUGAAAAAAQABAD1AAAAigMAAAAA&#10;" filled="f" stroked="f">
                      <v:textbox>
                        <w:txbxContent>
                          <w:p w:rsidR="009106E2" w:rsidRDefault="009106E2" w:rsidP="00267A47">
                            <w:pPr>
                              <w:pStyle w:val="2"/>
                              <w:rPr>
                                <w:rFonts w:ascii="Arial Black" w:hAnsi="Arial Black"/>
                                <w:bCs/>
                                <w:color w:val="FF0000"/>
                              </w:rPr>
                            </w:pPr>
                            <w:r>
                              <w:rPr>
                                <w:rFonts w:ascii="Arial Black" w:hAnsi="Arial Black"/>
                                <w:bCs/>
                                <w:color w:val="FF0000"/>
                              </w:rPr>
                              <w:t>Г</w:t>
                            </w:r>
                          </w:p>
                        </w:txbxContent>
                      </v:textbox>
                    </v:shape>
                  </v:group>
                  <v:shape id="Text Box 308" o:spid="_x0000_s1316" type="#_x0000_t202" style="position:absolute;left:1656;top:11136;width:9950;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Rd/8MA&#10;AADdAAAADwAAAGRycy9kb3ducmV2LnhtbESP3YrCMBSE74V9h3AWvBFNLf5Wo+iC4q0/D3Bsjm2x&#10;OSlNtPXtN4Lg5TAz3zDLdWtK8aTaFZYVDAcRCOLU6oIzBZfzrj8D4TyyxtIyKXiRg/Xqp7PERNuG&#10;j/Q8+UwECLsEFeTeV4mULs3JoBvYijh4N1sb9EHWmdQ1NgFuShlH0UQaLDgs5FjRX07p/fQwCm6H&#10;pjeeN9e9v0yPo8kWi+nVvpTq/rabBQhPrf+GP+2DVjAexjG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Rd/8MAAADdAAAADwAAAAAAAAAAAAAAAACYAgAAZHJzL2Rv&#10;d25yZXYueG1sUEsFBgAAAAAEAAQA9QAAAIgDAAAAAA==&#10;" stroked="f">
                    <v:textbox>
                      <w:txbxContent>
                        <w:p w:rsidR="009106E2" w:rsidRPr="00CA68E9" w:rsidRDefault="009106E2" w:rsidP="00267A47">
                          <w:pPr>
                            <w:pStyle w:val="21"/>
                            <w:spacing w:line="360" w:lineRule="auto"/>
                            <w:ind w:firstLine="0"/>
                            <w:jc w:val="center"/>
                            <w:rPr>
                              <w:sz w:val="20"/>
                            </w:rPr>
                          </w:pPr>
                          <w:r w:rsidRPr="00CA68E9">
                            <w:rPr>
                              <w:sz w:val="20"/>
                            </w:rPr>
                            <w:t xml:space="preserve">Рис. </w:t>
                          </w:r>
                          <w:r>
                            <w:rPr>
                              <w:sz w:val="20"/>
                            </w:rPr>
                            <w:t>38</w:t>
                          </w:r>
                          <w:r w:rsidRPr="00CA68E9">
                            <w:rPr>
                              <w:sz w:val="20"/>
                            </w:rPr>
                            <w:t xml:space="preserve"> Схемы дополнительных трансмиссий пожа</w:t>
                          </w:r>
                          <w:r w:rsidRPr="00CA68E9">
                            <w:rPr>
                              <w:sz w:val="20"/>
                            </w:rPr>
                            <w:t>р</w:t>
                          </w:r>
                          <w:r w:rsidRPr="00CA68E9">
                            <w:rPr>
                              <w:sz w:val="20"/>
                            </w:rPr>
                            <w:t>ных автомобилей</w:t>
                          </w:r>
                        </w:p>
                        <w:p w:rsidR="009106E2" w:rsidRPr="00CA68E9" w:rsidRDefault="009106E2" w:rsidP="00267A47">
                          <w:pPr>
                            <w:pStyle w:val="21"/>
                            <w:ind w:firstLine="0"/>
                            <w:jc w:val="center"/>
                            <w:rPr>
                              <w:sz w:val="20"/>
                            </w:rPr>
                          </w:pPr>
                          <w:r w:rsidRPr="00CA68E9">
                            <w:rPr>
                              <w:sz w:val="20"/>
                            </w:rPr>
                            <w:t>"А", "Б" – 1-й в</w:t>
                          </w:r>
                          <w:r w:rsidRPr="00CA68E9">
                            <w:rPr>
                              <w:sz w:val="20"/>
                            </w:rPr>
                            <w:t>а</w:t>
                          </w:r>
                          <w:r w:rsidRPr="00CA68E9">
                            <w:rPr>
                              <w:sz w:val="20"/>
                            </w:rPr>
                            <w:t>риант; "В" – 2-й вариант; "Г" – 3-й вариант</w:t>
                          </w:r>
                        </w:p>
                        <w:p w:rsidR="009106E2" w:rsidRPr="00CA68E9" w:rsidRDefault="009106E2" w:rsidP="00267A47">
                          <w:pPr>
                            <w:pStyle w:val="21"/>
                            <w:ind w:left="426" w:right="319" w:firstLine="0"/>
                            <w:rPr>
                              <w:sz w:val="20"/>
                            </w:rPr>
                          </w:pPr>
                          <w:r w:rsidRPr="00CA68E9">
                            <w:rPr>
                              <w:sz w:val="20"/>
                            </w:rPr>
                            <w:t>1 – двигатель;  2  – сцепление;  3  – КОМ;  4  – карданный вал;  5  – опоры; 6  – пожарный насос; 7 – коробка перемены пер</w:t>
                          </w:r>
                          <w:r w:rsidRPr="00CA68E9">
                            <w:rPr>
                              <w:sz w:val="20"/>
                            </w:rPr>
                            <w:t>е</w:t>
                          </w:r>
                          <w:r w:rsidRPr="00CA68E9">
                            <w:rPr>
                              <w:sz w:val="20"/>
                            </w:rPr>
                            <w:t>дач; 8  – раздаточная коробка; 9  –  промеж</w:t>
                          </w:r>
                          <w:r w:rsidRPr="00CA68E9">
                            <w:rPr>
                              <w:sz w:val="20"/>
                            </w:rPr>
                            <w:t>у</w:t>
                          </w:r>
                          <w:r w:rsidRPr="00CA68E9">
                            <w:rPr>
                              <w:sz w:val="20"/>
                            </w:rPr>
                            <w:t>точный вал.</w:t>
                          </w:r>
                        </w:p>
                        <w:p w:rsidR="009106E2" w:rsidRDefault="009106E2" w:rsidP="00267A47"/>
                      </w:txbxContent>
                    </v:textbox>
                  </v:shape>
                </v:group>
                <v:shape id="AutoShape 309" o:spid="_x0000_s1317" type="#_x0000_t61" style="position:absolute;left:8364;top:1026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g3Z8UA&#10;AADdAAAADwAAAGRycy9kb3ducmV2LnhtbESPQWsCMRSE7wX/Q3iCt5pVaSurUbRUao9VUbw9Ns/s&#10;4uZlSdLd7b9vCoUeh5n5hlmue1uLlnyoHCuYjDMQxIXTFRsFp+PucQ4iRGSNtWNS8E0B1qvBwxJz&#10;7Tr+pPYQjUgQDjkqKGNscilDUZLFMHYNcfJuzluMSXojtccuwW0tp1n2LC1WnBZKbOi1pOJ++LIK&#10;OrN98/sdt6ezfvl4J9Ncan1VajTsNwsQkfr4H/5r77WCp8l0Br9v0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6DdnxQAAAN0AAAAPAAAAAAAAAAAAAAAAAJgCAABkcnMv&#10;ZG93bnJldi54bWxQSwUGAAAAAAQABAD1AAAAigMAAAAA&#10;" adj="39180,-13080">
                  <v:textbox inset="0,,0">
                    <w:txbxContent>
                      <w:p w:rsidR="009106E2" w:rsidRDefault="009106E2" w:rsidP="00267A47">
                        <w:pPr>
                          <w:jc w:val="center"/>
                          <w:rPr>
                            <w:rFonts w:ascii="Arial Narrow" w:hAnsi="Arial Narrow"/>
                            <w:b/>
                            <w:bCs/>
                          </w:rPr>
                        </w:pPr>
                        <w:r>
                          <w:rPr>
                            <w:rFonts w:ascii="Arial Narrow" w:hAnsi="Arial Narrow"/>
                            <w:b/>
                            <w:bCs/>
                            <w:sz w:val="26"/>
                          </w:rPr>
                          <w:t>8</w:t>
                        </w:r>
                      </w:p>
                    </w:txbxContent>
                  </v:textbox>
                </v:shape>
                <v:shape id="AutoShape 310" o:spid="_x0000_s1318" type="#_x0000_t61" style="position:absolute;left:4221;top:10264;width:3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I8cUA&#10;AADdAAAADwAAAGRycy9kb3ducmV2LnhtbESPzWrDMBCE74W+g9hAbo0c102CEyWYQsH0VieQ62Jt&#10;bBNrZSz5J336qlDocZiZb5jDaTatGKl3jWUF61UEgri0uuFKweX88bID4TyyxtYyKXiQg9Px+emA&#10;qbYTf9FY+EoECLsUFdTed6mUrqzJoFvZjjh4N9sb9EH2ldQ9TgFuWhlH0UYabDgs1NjRe03lvRiM&#10;gtfxus2b/EaFHGz2neT+8xxrpZaLOduD8DT7//BfO9cK3tZxAr9vwhOQx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4jxxQAAAN0AAAAPAAAAAAAAAAAAAAAAAJgCAABkcnMv&#10;ZG93bnJldi54bWxQSwUGAAAAAAQABAD1AAAAigMAAAAA&#10;" adj="-4920,-18160">
                  <v:textbox inset="0,,0">
                    <w:txbxContent>
                      <w:p w:rsidR="009106E2" w:rsidRDefault="009106E2" w:rsidP="00267A47">
                        <w:pPr>
                          <w:jc w:val="center"/>
                          <w:rPr>
                            <w:rFonts w:ascii="Arial Narrow" w:hAnsi="Arial Narrow"/>
                            <w:b/>
                            <w:bCs/>
                          </w:rPr>
                        </w:pPr>
                        <w:r>
                          <w:rPr>
                            <w:rFonts w:ascii="Arial Narrow" w:hAnsi="Arial Narrow"/>
                            <w:b/>
                            <w:bCs/>
                            <w:sz w:val="26"/>
                          </w:rPr>
                          <w:t>8</w:t>
                        </w:r>
                      </w:p>
                    </w:txbxContent>
                  </v:textbox>
                </v:shape>
                <w10:wrap type="topAndBottom"/>
              </v:group>
            </w:pict>
          </mc:Fallback>
        </mc:AlternateContent>
      </w:r>
      <w:r w:rsidR="00267A47" w:rsidRPr="00267A47">
        <w:rPr>
          <w:sz w:val="22"/>
          <w:szCs w:val="22"/>
        </w:rPr>
        <w:t>В конструкциях основных пожарных автомобилей  насосные установки имеют среднее или заднее расположение. При этом в зависимости от конструктивных особенностей базовых шасси наибольшее распространение получили следующие варианты схем компоновки дополнительных трансмиссий:</w:t>
      </w:r>
    </w:p>
    <w:p w:rsidR="00267A47" w:rsidRPr="00267A47" w:rsidRDefault="00267A47" w:rsidP="00267A47">
      <w:pPr>
        <w:ind w:firstLine="567"/>
        <w:jc w:val="both"/>
        <w:rPr>
          <w:sz w:val="22"/>
          <w:szCs w:val="22"/>
        </w:rPr>
      </w:pPr>
      <w:r w:rsidRPr="00267A47">
        <w:rPr>
          <w:i/>
          <w:sz w:val="22"/>
          <w:szCs w:val="22"/>
        </w:rPr>
        <w:t>вариант 1</w:t>
      </w:r>
      <w:r w:rsidRPr="00267A47">
        <w:rPr>
          <w:sz w:val="22"/>
          <w:szCs w:val="22"/>
        </w:rPr>
        <w:t xml:space="preserve"> (см.  рис. </w:t>
      </w:r>
      <w:r w:rsidR="00FA69C6">
        <w:rPr>
          <w:sz w:val="22"/>
          <w:szCs w:val="22"/>
        </w:rPr>
        <w:t>38</w:t>
      </w:r>
      <w:r w:rsidRPr="00267A47">
        <w:rPr>
          <w:sz w:val="22"/>
          <w:szCs w:val="22"/>
        </w:rPr>
        <w:t>"А") применяется на большинстве п</w:t>
      </w:r>
      <w:r w:rsidRPr="00267A47">
        <w:rPr>
          <w:sz w:val="22"/>
          <w:szCs w:val="22"/>
        </w:rPr>
        <w:t>о</w:t>
      </w:r>
      <w:r w:rsidRPr="00267A47">
        <w:rPr>
          <w:sz w:val="22"/>
          <w:szCs w:val="22"/>
        </w:rPr>
        <w:t>жарных автомобилей, например АЦ-40(130)63Б, АЦ-40(131)137А, АЦ-2,5-40(433362)ПМ-540, АЦ-1,0-4/400(5301)ПМ-542Д, АЦ-5-</w:t>
      </w:r>
      <w:r w:rsidRPr="00267A47">
        <w:rPr>
          <w:sz w:val="22"/>
          <w:szCs w:val="22"/>
        </w:rPr>
        <w:lastRenderedPageBreak/>
        <w:t>40(43101)ПМ-525А, АЦ-3-40(43206)1МИ и др. Пожарный насос на этих АЦ размещается в заднем отсеке. Разновидностью первого варианта является схема со средним расположением насоса (см. рис. 2.45 "Б"), применяемая на пожарных автомобилях АЦ-40(43202)186, АЦ-4,0-40(5557)9ВР, АНР-40(130)127А, АЦ-2,5-40(433362)ПМ-577, а также на многих специальных пожарных а</w:t>
      </w:r>
      <w:r w:rsidRPr="00267A47">
        <w:rPr>
          <w:sz w:val="22"/>
          <w:szCs w:val="22"/>
        </w:rPr>
        <w:t>в</w:t>
      </w:r>
      <w:r w:rsidRPr="00267A47">
        <w:rPr>
          <w:sz w:val="22"/>
          <w:szCs w:val="22"/>
        </w:rPr>
        <w:t>томобилях (АЛ, АКП, АГ, АСО и т.д.). Отличительной особенн</w:t>
      </w:r>
      <w:r w:rsidRPr="00267A47">
        <w:rPr>
          <w:sz w:val="22"/>
          <w:szCs w:val="22"/>
        </w:rPr>
        <w:t>о</w:t>
      </w:r>
      <w:r w:rsidRPr="00267A47">
        <w:rPr>
          <w:sz w:val="22"/>
          <w:szCs w:val="22"/>
        </w:rPr>
        <w:t>стью такой схемы является укороченная карданная передача и о</w:t>
      </w:r>
      <w:r w:rsidRPr="00267A47">
        <w:rPr>
          <w:sz w:val="22"/>
          <w:szCs w:val="22"/>
        </w:rPr>
        <w:t>т</w:t>
      </w:r>
      <w:r w:rsidRPr="00267A47">
        <w:rPr>
          <w:sz w:val="22"/>
          <w:szCs w:val="22"/>
        </w:rPr>
        <w:t xml:space="preserve">сутствие промежуточной опоры. В обеих схемах варианта </w:t>
      </w:r>
      <w:r w:rsidRPr="00267A47">
        <w:rPr>
          <w:sz w:val="22"/>
          <w:szCs w:val="22"/>
          <w:lang w:val="en-US"/>
        </w:rPr>
        <w:t>I</w:t>
      </w:r>
      <w:r w:rsidRPr="00267A47">
        <w:rPr>
          <w:sz w:val="22"/>
          <w:szCs w:val="22"/>
        </w:rPr>
        <w:t xml:space="preserve"> крут</w:t>
      </w:r>
      <w:r w:rsidRPr="00267A47">
        <w:rPr>
          <w:sz w:val="22"/>
          <w:szCs w:val="22"/>
        </w:rPr>
        <w:t>я</w:t>
      </w:r>
      <w:r w:rsidRPr="00267A47">
        <w:rPr>
          <w:sz w:val="22"/>
          <w:szCs w:val="22"/>
        </w:rPr>
        <w:t>щий момент от двигателя 1 передается через механизм сцепления 2, коробку передач 7, коробку отбора мощности 3, карданную п</w:t>
      </w:r>
      <w:r w:rsidRPr="00267A47">
        <w:rPr>
          <w:sz w:val="22"/>
          <w:szCs w:val="22"/>
        </w:rPr>
        <w:t>е</w:t>
      </w:r>
      <w:r w:rsidRPr="00267A47">
        <w:rPr>
          <w:sz w:val="22"/>
          <w:szCs w:val="22"/>
        </w:rPr>
        <w:t>редачу 4 на вал пожарного насоса 6. Карданная передача при за</w:t>
      </w:r>
      <w:r w:rsidRPr="00267A47">
        <w:rPr>
          <w:sz w:val="22"/>
          <w:szCs w:val="22"/>
        </w:rPr>
        <w:t>д</w:t>
      </w:r>
      <w:r w:rsidRPr="00267A47">
        <w:rPr>
          <w:sz w:val="22"/>
          <w:szCs w:val="22"/>
        </w:rPr>
        <w:t xml:space="preserve">нем расположении насоса имеет, как правило, две промежуточные опоры 5 и промежуточный вал 9. Существует модификация этой схемы с тремя карданными и двумя промежуточными валами на четырёх промежуточных опорах (см. рис. 2.46), применённая на автоцистерне АЦ-2,5-40(433362ПМ-540. </w:t>
      </w:r>
    </w:p>
    <w:p w:rsidR="00267A47" w:rsidRPr="00267A47" w:rsidRDefault="00267A47" w:rsidP="00267A47">
      <w:pPr>
        <w:ind w:firstLine="567"/>
        <w:jc w:val="both"/>
        <w:rPr>
          <w:sz w:val="22"/>
          <w:szCs w:val="22"/>
        </w:rPr>
      </w:pPr>
      <w:r w:rsidRPr="00267A47">
        <w:rPr>
          <w:i/>
          <w:sz w:val="22"/>
          <w:szCs w:val="22"/>
        </w:rPr>
        <w:t xml:space="preserve">вариант </w:t>
      </w:r>
      <w:r w:rsidRPr="00267A47">
        <w:rPr>
          <w:i/>
          <w:sz w:val="22"/>
          <w:szCs w:val="22"/>
          <w:lang w:val="en-US"/>
        </w:rPr>
        <w:t>II</w:t>
      </w:r>
      <w:r w:rsidRPr="00267A47">
        <w:rPr>
          <w:sz w:val="22"/>
          <w:szCs w:val="22"/>
        </w:rPr>
        <w:t xml:space="preserve"> (см. рис. </w:t>
      </w:r>
      <w:r w:rsidR="00FA69C6">
        <w:rPr>
          <w:sz w:val="22"/>
          <w:szCs w:val="22"/>
        </w:rPr>
        <w:t>38</w:t>
      </w:r>
      <w:r w:rsidRPr="00267A47">
        <w:rPr>
          <w:sz w:val="22"/>
          <w:szCs w:val="22"/>
        </w:rPr>
        <w:t>"В") применён на многих новых авт</w:t>
      </w:r>
      <w:r w:rsidRPr="00267A47">
        <w:rPr>
          <w:sz w:val="22"/>
          <w:szCs w:val="22"/>
        </w:rPr>
        <w:t>о</w:t>
      </w:r>
      <w:r w:rsidRPr="00267A47">
        <w:rPr>
          <w:sz w:val="22"/>
          <w:szCs w:val="22"/>
        </w:rPr>
        <w:t>цистернах, изготовленных на так называемых адаптированных шасси АМО-ЗИЛ: АЦ-3,2-40(4331) моделей 8ВР, 001ММ, 003ММ, 004ММ, а также на автоцистернах завода "Москарз" и первых па</w:t>
      </w:r>
      <w:r w:rsidRPr="00267A47">
        <w:rPr>
          <w:sz w:val="22"/>
          <w:szCs w:val="22"/>
        </w:rPr>
        <w:t>р</w:t>
      </w:r>
      <w:r w:rsidRPr="00267A47">
        <w:rPr>
          <w:sz w:val="22"/>
          <w:szCs w:val="22"/>
        </w:rPr>
        <w:t>тиях АЦ-40(433362)ПМ-540. В данной трансмиссии мощность от двигателя 1 передается через механизм сцепления 2, коробку пер</w:t>
      </w:r>
      <w:r w:rsidRPr="00267A47">
        <w:rPr>
          <w:sz w:val="22"/>
          <w:szCs w:val="22"/>
        </w:rPr>
        <w:t>е</w:t>
      </w:r>
      <w:r w:rsidRPr="00267A47">
        <w:rPr>
          <w:sz w:val="22"/>
          <w:szCs w:val="22"/>
        </w:rPr>
        <w:t>мены передач 7 и коробку отбора мощности 3, смонтированную на раздаточной коробке. Далее крутящий момент через карданный вал 4 (или два карданных вала 4 с промежуточной опорой 5) передаё</w:t>
      </w:r>
      <w:r w:rsidRPr="00267A47">
        <w:rPr>
          <w:sz w:val="22"/>
          <w:szCs w:val="22"/>
        </w:rPr>
        <w:t>т</w:t>
      </w:r>
      <w:r w:rsidRPr="00267A47">
        <w:rPr>
          <w:sz w:val="22"/>
          <w:szCs w:val="22"/>
        </w:rPr>
        <w:t>ся на вал насоса 6. Особенностью некоторых таких трансмиссий является то, что раздаточная коробка "разворачивает" крутящий момент на 180º, то есть входной и выходной валы основной тран</w:t>
      </w:r>
      <w:r w:rsidRPr="00267A47">
        <w:rPr>
          <w:sz w:val="22"/>
          <w:szCs w:val="22"/>
        </w:rPr>
        <w:t>с</w:t>
      </w:r>
      <w:r w:rsidRPr="00267A47">
        <w:rPr>
          <w:sz w:val="22"/>
          <w:szCs w:val="22"/>
        </w:rPr>
        <w:t>миссии (к ведущим колёсам) имеют разное направление вращения. Задние  мосты этих автоцистерн не взаимозаменяемы с мостами обычных грузовых автомобилей с традиционной трансмиссией.</w:t>
      </w:r>
    </w:p>
    <w:p w:rsidR="00267A47" w:rsidRPr="00267A47" w:rsidRDefault="00267A47" w:rsidP="00267A47">
      <w:pPr>
        <w:ind w:firstLine="567"/>
        <w:jc w:val="both"/>
        <w:rPr>
          <w:sz w:val="22"/>
          <w:szCs w:val="22"/>
        </w:rPr>
      </w:pPr>
      <w:r w:rsidRPr="00267A47">
        <w:rPr>
          <w:i/>
          <w:sz w:val="22"/>
          <w:szCs w:val="22"/>
        </w:rPr>
        <w:t xml:space="preserve">вариант </w:t>
      </w:r>
      <w:r w:rsidRPr="00267A47">
        <w:rPr>
          <w:i/>
          <w:sz w:val="22"/>
          <w:szCs w:val="22"/>
          <w:lang w:val="en-US"/>
        </w:rPr>
        <w:t>III</w:t>
      </w:r>
      <w:r w:rsidRPr="00267A47">
        <w:rPr>
          <w:sz w:val="22"/>
          <w:szCs w:val="22"/>
        </w:rPr>
        <w:t xml:space="preserve"> представлен на рис. </w:t>
      </w:r>
      <w:r w:rsidR="00FA69C6">
        <w:rPr>
          <w:sz w:val="22"/>
          <w:szCs w:val="22"/>
        </w:rPr>
        <w:t>38</w:t>
      </w:r>
      <w:r w:rsidRPr="00267A47">
        <w:rPr>
          <w:sz w:val="22"/>
          <w:szCs w:val="22"/>
        </w:rPr>
        <w:t>"Г". Такую схему прим</w:t>
      </w:r>
      <w:r w:rsidRPr="00267A47">
        <w:rPr>
          <w:sz w:val="22"/>
          <w:szCs w:val="22"/>
        </w:rPr>
        <w:t>е</w:t>
      </w:r>
      <w:r w:rsidRPr="00267A47">
        <w:rPr>
          <w:sz w:val="22"/>
          <w:szCs w:val="22"/>
        </w:rPr>
        <w:t>няют, как правило, на  пожарных автомобилях, монтируемых на шасси повышенной проходимости с колесной формулой 4×4. Например, на АЦ(Л)-1,6-20(66)ПМ-554 пожарный насос 6 прив</w:t>
      </w:r>
      <w:r w:rsidRPr="00267A47">
        <w:rPr>
          <w:sz w:val="22"/>
          <w:szCs w:val="22"/>
        </w:rPr>
        <w:t>о</w:t>
      </w:r>
      <w:r w:rsidRPr="00267A47">
        <w:rPr>
          <w:sz w:val="22"/>
          <w:szCs w:val="22"/>
        </w:rPr>
        <w:t>дится в действие от двигателя 1 через механизм сцепления 2, к</w:t>
      </w:r>
      <w:r w:rsidRPr="00267A47">
        <w:rPr>
          <w:sz w:val="22"/>
          <w:szCs w:val="22"/>
        </w:rPr>
        <w:t>о</w:t>
      </w:r>
      <w:r w:rsidRPr="00267A47">
        <w:rPr>
          <w:sz w:val="22"/>
          <w:szCs w:val="22"/>
        </w:rPr>
        <w:t>робку передач 7, карданный вал 4 (или два карданных вала 4 с пр</w:t>
      </w:r>
      <w:r w:rsidRPr="00267A47">
        <w:rPr>
          <w:sz w:val="22"/>
          <w:szCs w:val="22"/>
        </w:rPr>
        <w:t>о</w:t>
      </w:r>
      <w:r w:rsidRPr="00267A47">
        <w:rPr>
          <w:sz w:val="22"/>
          <w:szCs w:val="22"/>
        </w:rPr>
        <w:lastRenderedPageBreak/>
        <w:t>межуточной опорой 5), раздаточную коробку 8 и установленную на ней коробку отбора мощности 3.</w:t>
      </w:r>
    </w:p>
    <w:p w:rsidR="00267A47" w:rsidRPr="00267A47" w:rsidRDefault="00267A47" w:rsidP="00267A47">
      <w:pPr>
        <w:ind w:firstLine="567"/>
        <w:jc w:val="both"/>
        <w:rPr>
          <w:sz w:val="22"/>
          <w:szCs w:val="22"/>
        </w:rPr>
      </w:pPr>
      <w:r w:rsidRPr="00267A47">
        <w:rPr>
          <w:i/>
          <w:sz w:val="22"/>
          <w:szCs w:val="22"/>
        </w:rPr>
        <w:t>Коробкой отбора мощности (КОМ)</w:t>
      </w:r>
      <w:r w:rsidRPr="00267A47">
        <w:rPr>
          <w:sz w:val="22"/>
          <w:szCs w:val="22"/>
        </w:rPr>
        <w:t xml:space="preserve"> называется механизм, предназначенный для отбора части мощности двигателя на привод пожарного насоса и обеспечивающий при этом необходимое соо</w:t>
      </w:r>
      <w:r w:rsidRPr="00267A47">
        <w:rPr>
          <w:sz w:val="22"/>
          <w:szCs w:val="22"/>
        </w:rPr>
        <w:t>т</w:t>
      </w:r>
      <w:r w:rsidRPr="00267A47">
        <w:rPr>
          <w:sz w:val="22"/>
          <w:szCs w:val="22"/>
        </w:rPr>
        <w:t>ношение частот вращения между коленчатым валом двигателя и валом пожарного насоса.</w:t>
      </w:r>
    </w:p>
    <w:tbl>
      <w:tblPr>
        <w:tblW w:w="9855" w:type="dxa"/>
        <w:tblLayout w:type="fixed"/>
        <w:tblLook w:val="04A0" w:firstRow="1" w:lastRow="0" w:firstColumn="1" w:lastColumn="0" w:noHBand="0" w:noVBand="1"/>
      </w:tblPr>
      <w:tblGrid>
        <w:gridCol w:w="9855"/>
      </w:tblGrid>
      <w:tr w:rsidR="008E4EAE" w:rsidRPr="009106E2" w:rsidTr="009106E2">
        <w:tc>
          <w:tcPr>
            <w:tcW w:w="9855" w:type="dxa"/>
            <w:shd w:val="clear" w:color="auto" w:fill="auto"/>
          </w:tcPr>
          <w:p w:rsidR="008E4EAE" w:rsidRPr="009106E2" w:rsidRDefault="008E4EAE" w:rsidP="009106E2">
            <w:pPr>
              <w:ind w:right="142"/>
              <w:jc w:val="center"/>
              <w:rPr>
                <w:rFonts w:eastAsia="Calibri"/>
              </w:rPr>
            </w:pPr>
          </w:p>
        </w:tc>
      </w:tr>
    </w:tbl>
    <w:p w:rsidR="00267A47" w:rsidRPr="00267A47" w:rsidRDefault="008E4EAE" w:rsidP="00267A47">
      <w:pPr>
        <w:ind w:firstLine="567"/>
        <w:jc w:val="both"/>
        <w:rPr>
          <w:sz w:val="22"/>
          <w:szCs w:val="22"/>
        </w:rPr>
      </w:pPr>
      <w:r w:rsidRPr="00FA69C6">
        <w:object w:dxaOrig="10260" w:dyaOrig="5505">
          <v:shape id="_x0000_i1070" type="#_x0000_t75" style="width:264.75pt;height:156pt" o:ole="">
            <v:imagedata r:id="rId143" o:title=""/>
          </v:shape>
          <o:OLEObject Type="Embed" ProgID="PBrush" ShapeID="_x0000_i1070" DrawAspect="Content" ObjectID="_1414844832" r:id="rId144"/>
        </w:object>
      </w:r>
    </w:p>
    <w:p w:rsidR="008E4EAE" w:rsidRDefault="008E4EAE" w:rsidP="008E4EAE">
      <w:pPr>
        <w:spacing w:line="360" w:lineRule="auto"/>
        <w:ind w:firstLine="34"/>
      </w:pPr>
    </w:p>
    <w:p w:rsidR="008E4EAE" w:rsidRPr="00FA69C6" w:rsidRDefault="008E4EAE" w:rsidP="008E4EAE">
      <w:pPr>
        <w:spacing w:line="360" w:lineRule="auto"/>
        <w:ind w:firstLine="34"/>
      </w:pPr>
      <w:r w:rsidRPr="00FA69C6">
        <w:t>Рис. 39. Коробка отбора мощности КОМ-68Б</w:t>
      </w:r>
    </w:p>
    <w:p w:rsidR="008E4EAE" w:rsidRPr="00FA69C6" w:rsidRDefault="008E4EAE" w:rsidP="008E4EAE">
      <w:pPr>
        <w:ind w:right="142"/>
        <w:jc w:val="both"/>
        <w:rPr>
          <w:sz w:val="18"/>
        </w:rPr>
      </w:pPr>
      <w:r w:rsidRPr="00FA69C6">
        <w:rPr>
          <w:sz w:val="18"/>
        </w:rPr>
        <w:t>1 – шток переключения передач; 2 – корпус; 3 – рычаг переключения передач; 4 – вилка включения КОМ; 5 – шестерня (</w:t>
      </w:r>
      <w:r w:rsidRPr="00FA69C6">
        <w:rPr>
          <w:sz w:val="18"/>
          <w:lang w:val="en-US"/>
        </w:rPr>
        <w:t>Z</w:t>
      </w:r>
      <w:r w:rsidRPr="00FA69C6">
        <w:rPr>
          <w:sz w:val="18"/>
        </w:rPr>
        <w:t xml:space="preserve"> = 17); 6, 7, 10, 20 – подшипник; 8 – муфта; 9 – вал вторичный; 11 – крышка; 12 – сальник; 13 – муфта фланца; 14 – рукоятка; 15 – вилка переключения передач; 16 – шестерня (</w:t>
      </w:r>
      <w:r w:rsidRPr="00FA69C6">
        <w:rPr>
          <w:sz w:val="18"/>
          <w:lang w:val="en-US"/>
        </w:rPr>
        <w:t>Z</w:t>
      </w:r>
      <w:r w:rsidRPr="00FA69C6">
        <w:rPr>
          <w:sz w:val="18"/>
        </w:rPr>
        <w:t xml:space="preserve"> = 41); 17 – рол</w:t>
      </w:r>
      <w:r w:rsidRPr="00FA69C6">
        <w:rPr>
          <w:sz w:val="18"/>
        </w:rPr>
        <w:t>и</w:t>
      </w:r>
      <w:r w:rsidRPr="00FA69C6">
        <w:rPr>
          <w:sz w:val="18"/>
        </w:rPr>
        <w:t>коподшипник; 18 – стержень включения КОМ; 19 – ось шестерни; 21 – вал пе</w:t>
      </w:r>
      <w:r w:rsidRPr="00FA69C6">
        <w:rPr>
          <w:sz w:val="18"/>
        </w:rPr>
        <w:t>р</w:t>
      </w:r>
      <w:r w:rsidRPr="00FA69C6">
        <w:rPr>
          <w:sz w:val="18"/>
        </w:rPr>
        <w:t xml:space="preserve">вичный; 22 – шестерня первичного вала  коробки передач; </w:t>
      </w:r>
      <w:r w:rsidRPr="00FA69C6">
        <w:rPr>
          <w:sz w:val="18"/>
          <w:lang w:val="en-US"/>
        </w:rPr>
        <w:t>I</w:t>
      </w:r>
      <w:r w:rsidRPr="00FA69C6">
        <w:rPr>
          <w:sz w:val="18"/>
        </w:rPr>
        <w:t xml:space="preserve"> – боковой зазор в зацеплении</w:t>
      </w:r>
    </w:p>
    <w:p w:rsidR="008E4EAE" w:rsidRDefault="008E4EAE"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Основными эксплуатационными требованиями, предъявля</w:t>
      </w:r>
      <w:r w:rsidRPr="00267A47">
        <w:rPr>
          <w:sz w:val="22"/>
          <w:szCs w:val="22"/>
        </w:rPr>
        <w:t>е</w:t>
      </w:r>
      <w:r w:rsidRPr="00267A47">
        <w:rPr>
          <w:sz w:val="22"/>
          <w:szCs w:val="22"/>
        </w:rPr>
        <w:t>мыми к коробкам отбора мощности, являются: гарантийный срок службы не менее 5 лет; бесшумная работа под нагрузкой при те</w:t>
      </w:r>
      <w:r w:rsidRPr="00267A47">
        <w:rPr>
          <w:sz w:val="22"/>
          <w:szCs w:val="22"/>
        </w:rPr>
        <w:t>м</w:t>
      </w:r>
      <w:r w:rsidRPr="00267A47">
        <w:rPr>
          <w:sz w:val="22"/>
          <w:szCs w:val="22"/>
        </w:rPr>
        <w:t>пературе окружающей среды до 35</w:t>
      </w:r>
      <w:r w:rsidRPr="00267A47">
        <w:rPr>
          <w:sz w:val="22"/>
          <w:szCs w:val="22"/>
          <w:vertAlign w:val="superscript"/>
        </w:rPr>
        <w:t>0</w:t>
      </w:r>
      <w:r w:rsidRPr="00267A47">
        <w:rPr>
          <w:sz w:val="22"/>
          <w:szCs w:val="22"/>
        </w:rPr>
        <w:t>С; возможность применения того же сорта масла, что и для основных узлов трансмиссий шасси.</w:t>
      </w:r>
    </w:p>
    <w:p w:rsidR="00267A47" w:rsidRPr="00267A47" w:rsidRDefault="00267A47" w:rsidP="00267A47">
      <w:pPr>
        <w:ind w:firstLine="567"/>
        <w:jc w:val="both"/>
        <w:rPr>
          <w:sz w:val="22"/>
          <w:szCs w:val="22"/>
        </w:rPr>
      </w:pPr>
      <w:r w:rsidRPr="00267A47">
        <w:rPr>
          <w:sz w:val="22"/>
          <w:szCs w:val="22"/>
        </w:rPr>
        <w:t xml:space="preserve">Коробки отбора мощности характеризуются следующими параметрами: передаваемой мощности </w:t>
      </w:r>
      <w:r w:rsidRPr="00267A47">
        <w:rPr>
          <w:i/>
          <w:sz w:val="22"/>
          <w:szCs w:val="22"/>
          <w:lang w:val="en-US"/>
        </w:rPr>
        <w:t>N</w:t>
      </w:r>
      <w:r w:rsidRPr="00267A47">
        <w:rPr>
          <w:sz w:val="22"/>
          <w:szCs w:val="22"/>
          <w:vertAlign w:val="subscript"/>
        </w:rPr>
        <w:t>м</w:t>
      </w:r>
      <w:r w:rsidRPr="00267A47">
        <w:rPr>
          <w:sz w:val="22"/>
          <w:szCs w:val="22"/>
        </w:rPr>
        <w:t xml:space="preserve">, кВт; частотой вращения выходного вала </w:t>
      </w:r>
      <w:r w:rsidRPr="00267A47">
        <w:rPr>
          <w:i/>
          <w:sz w:val="22"/>
          <w:szCs w:val="22"/>
        </w:rPr>
        <w:t>п</w:t>
      </w:r>
      <w:r w:rsidRPr="00267A47">
        <w:rPr>
          <w:sz w:val="22"/>
          <w:szCs w:val="22"/>
        </w:rPr>
        <w:t xml:space="preserve">, об/мин; передаточным отношением </w:t>
      </w:r>
      <w:r w:rsidRPr="00267A47">
        <w:rPr>
          <w:i/>
          <w:sz w:val="22"/>
          <w:szCs w:val="22"/>
        </w:rPr>
        <w:t>и</w:t>
      </w:r>
      <w:r w:rsidRPr="00267A47">
        <w:rPr>
          <w:sz w:val="22"/>
          <w:szCs w:val="22"/>
        </w:rPr>
        <w:t xml:space="preserve"> частоты </w:t>
      </w:r>
      <w:r w:rsidRPr="00267A47">
        <w:rPr>
          <w:sz w:val="22"/>
          <w:szCs w:val="22"/>
        </w:rPr>
        <w:lastRenderedPageBreak/>
        <w:t xml:space="preserve">вращения ведущей и ведомой шестерней; передаваемым крутящим моментом </w:t>
      </w:r>
      <w:r w:rsidRPr="00267A47">
        <w:rPr>
          <w:i/>
          <w:sz w:val="22"/>
          <w:szCs w:val="22"/>
        </w:rPr>
        <w:t>М</w:t>
      </w:r>
      <w:r w:rsidRPr="00267A47">
        <w:rPr>
          <w:sz w:val="22"/>
          <w:szCs w:val="22"/>
          <w:vertAlign w:val="subscript"/>
        </w:rPr>
        <w:t>м</w:t>
      </w:r>
      <w:r w:rsidRPr="00267A47">
        <w:rPr>
          <w:sz w:val="22"/>
          <w:szCs w:val="22"/>
        </w:rPr>
        <w:t>, Н</w:t>
      </w:r>
      <w:r w:rsidRPr="00267A47">
        <w:rPr>
          <w:sz w:val="22"/>
          <w:szCs w:val="22"/>
          <w:vertAlign w:val="superscript"/>
        </w:rPr>
        <w:t>.</w:t>
      </w:r>
      <w:r w:rsidRPr="00267A47">
        <w:rPr>
          <w:sz w:val="22"/>
          <w:szCs w:val="22"/>
        </w:rPr>
        <w:t>м.</w:t>
      </w:r>
    </w:p>
    <w:p w:rsidR="00267A47" w:rsidRPr="00267A47" w:rsidRDefault="00267A47" w:rsidP="00267A47">
      <w:pPr>
        <w:ind w:firstLine="567"/>
        <w:jc w:val="both"/>
        <w:rPr>
          <w:sz w:val="22"/>
          <w:szCs w:val="22"/>
        </w:rPr>
      </w:pPr>
      <w:r w:rsidRPr="00267A47">
        <w:rPr>
          <w:sz w:val="22"/>
          <w:szCs w:val="22"/>
        </w:rPr>
        <w:t>В зависимости от принятой схемы дополнительной тран</w:t>
      </w:r>
      <w:r w:rsidRPr="00267A47">
        <w:rPr>
          <w:sz w:val="22"/>
          <w:szCs w:val="22"/>
        </w:rPr>
        <w:t>с</w:t>
      </w:r>
      <w:r w:rsidRPr="00267A47">
        <w:rPr>
          <w:sz w:val="22"/>
          <w:szCs w:val="22"/>
        </w:rPr>
        <w:t xml:space="preserve">миссии коробки отбора мощности можно классифицировать на следующие типы:  </w:t>
      </w:r>
    </w:p>
    <w:p w:rsidR="00267A47" w:rsidRPr="00267A47" w:rsidRDefault="00267A47" w:rsidP="00267A47">
      <w:pPr>
        <w:ind w:firstLine="567"/>
        <w:jc w:val="both"/>
        <w:rPr>
          <w:sz w:val="22"/>
          <w:szCs w:val="22"/>
        </w:rPr>
      </w:pPr>
      <w:r w:rsidRPr="00267A47">
        <w:rPr>
          <w:sz w:val="22"/>
          <w:szCs w:val="22"/>
        </w:rPr>
        <w:t xml:space="preserve">тип </w:t>
      </w:r>
      <w:r w:rsidRPr="00267A47">
        <w:rPr>
          <w:sz w:val="22"/>
          <w:szCs w:val="22"/>
          <w:lang w:val="en-US"/>
        </w:rPr>
        <w:t>I</w:t>
      </w:r>
      <w:r w:rsidRPr="00267A47">
        <w:rPr>
          <w:sz w:val="22"/>
          <w:szCs w:val="22"/>
        </w:rPr>
        <w:t xml:space="preserve"> – применяют в первом варианте схемы дополнительной трансмиссии (см. рис.</w:t>
      </w:r>
      <w:r w:rsidR="00FA69C6">
        <w:rPr>
          <w:sz w:val="22"/>
          <w:szCs w:val="22"/>
        </w:rPr>
        <w:t>38</w:t>
      </w:r>
      <w:r w:rsidRPr="00267A47">
        <w:rPr>
          <w:sz w:val="22"/>
          <w:szCs w:val="22"/>
        </w:rPr>
        <w:t xml:space="preserve"> "А", "Б"). КОМ этого типа устанавливают на верхний фланец корпуса коробки передач вместо её крышки; </w:t>
      </w:r>
    </w:p>
    <w:p w:rsidR="00267A47" w:rsidRPr="00267A47" w:rsidRDefault="00267A47" w:rsidP="00267A47">
      <w:pPr>
        <w:ind w:firstLine="567"/>
        <w:jc w:val="both"/>
        <w:rPr>
          <w:sz w:val="22"/>
          <w:szCs w:val="22"/>
        </w:rPr>
      </w:pPr>
      <w:r w:rsidRPr="00267A47">
        <w:rPr>
          <w:sz w:val="22"/>
          <w:szCs w:val="22"/>
        </w:rPr>
        <w:t xml:space="preserve">тип </w:t>
      </w:r>
      <w:r w:rsidRPr="00267A47">
        <w:rPr>
          <w:sz w:val="22"/>
          <w:szCs w:val="22"/>
          <w:lang w:val="en-US"/>
        </w:rPr>
        <w:t>II</w:t>
      </w:r>
      <w:r w:rsidRPr="00267A47">
        <w:rPr>
          <w:sz w:val="22"/>
          <w:szCs w:val="22"/>
        </w:rPr>
        <w:t xml:space="preserve"> – выполняется отдельным редуктором и устанавлив</w:t>
      </w:r>
      <w:r w:rsidRPr="00267A47">
        <w:rPr>
          <w:sz w:val="22"/>
          <w:szCs w:val="22"/>
        </w:rPr>
        <w:t>а</w:t>
      </w:r>
      <w:r w:rsidRPr="00267A47">
        <w:rPr>
          <w:sz w:val="22"/>
          <w:szCs w:val="22"/>
        </w:rPr>
        <w:t xml:space="preserve">ется между коробкой передач и пожарным насосом (см. рис. </w:t>
      </w:r>
      <w:r w:rsidR="00FA69C6">
        <w:rPr>
          <w:sz w:val="22"/>
          <w:szCs w:val="22"/>
        </w:rPr>
        <w:t>38</w:t>
      </w:r>
      <w:r w:rsidRPr="00267A47">
        <w:rPr>
          <w:sz w:val="22"/>
          <w:szCs w:val="22"/>
        </w:rPr>
        <w:t xml:space="preserve"> "В"); </w:t>
      </w:r>
    </w:p>
    <w:p w:rsidR="00267A47" w:rsidRPr="00267A47" w:rsidRDefault="00267A47" w:rsidP="00267A47">
      <w:pPr>
        <w:ind w:firstLine="567"/>
        <w:jc w:val="both"/>
        <w:rPr>
          <w:sz w:val="22"/>
          <w:szCs w:val="22"/>
        </w:rPr>
      </w:pPr>
      <w:r w:rsidRPr="00267A47">
        <w:rPr>
          <w:sz w:val="22"/>
          <w:szCs w:val="22"/>
        </w:rPr>
        <w:t xml:space="preserve">тип </w:t>
      </w:r>
      <w:r w:rsidRPr="00267A47">
        <w:rPr>
          <w:sz w:val="22"/>
          <w:szCs w:val="22"/>
          <w:lang w:val="en-US"/>
        </w:rPr>
        <w:t>III</w:t>
      </w:r>
      <w:r w:rsidRPr="00267A47">
        <w:rPr>
          <w:sz w:val="22"/>
          <w:szCs w:val="22"/>
        </w:rPr>
        <w:t xml:space="preserve"> (см. рис. </w:t>
      </w:r>
      <w:r w:rsidR="00FA69C6">
        <w:rPr>
          <w:sz w:val="22"/>
          <w:szCs w:val="22"/>
        </w:rPr>
        <w:t>38</w:t>
      </w:r>
      <w:r w:rsidRPr="00267A47">
        <w:rPr>
          <w:sz w:val="22"/>
          <w:szCs w:val="22"/>
        </w:rPr>
        <w:t xml:space="preserve"> "Г") закрепляется на боковом лючке ра</w:t>
      </w:r>
      <w:r w:rsidRPr="00267A47">
        <w:rPr>
          <w:sz w:val="22"/>
          <w:szCs w:val="22"/>
        </w:rPr>
        <w:t>з</w:t>
      </w:r>
      <w:r w:rsidRPr="00267A47">
        <w:rPr>
          <w:sz w:val="22"/>
          <w:szCs w:val="22"/>
        </w:rPr>
        <w:t>даточной коробки.</w:t>
      </w:r>
    </w:p>
    <w:p w:rsidR="00267A47" w:rsidRPr="00267A47" w:rsidRDefault="00267A47" w:rsidP="00267A47">
      <w:pPr>
        <w:ind w:firstLine="567"/>
        <w:jc w:val="both"/>
        <w:rPr>
          <w:sz w:val="22"/>
          <w:szCs w:val="22"/>
        </w:rPr>
      </w:pPr>
      <w:r w:rsidRPr="00267A47">
        <w:rPr>
          <w:sz w:val="22"/>
          <w:szCs w:val="22"/>
        </w:rPr>
        <w:t xml:space="preserve">Коробки отбора мощности </w:t>
      </w:r>
      <w:r w:rsidRPr="00267A47">
        <w:rPr>
          <w:sz w:val="22"/>
          <w:szCs w:val="22"/>
          <w:lang w:val="en-US"/>
        </w:rPr>
        <w:t>I</w:t>
      </w:r>
      <w:r w:rsidRPr="00267A47">
        <w:rPr>
          <w:sz w:val="22"/>
          <w:szCs w:val="22"/>
        </w:rPr>
        <w:t>-го типа наиболее распростран</w:t>
      </w:r>
      <w:r w:rsidRPr="00267A47">
        <w:rPr>
          <w:sz w:val="22"/>
          <w:szCs w:val="22"/>
        </w:rPr>
        <w:t>е</w:t>
      </w:r>
      <w:r w:rsidRPr="00267A47">
        <w:rPr>
          <w:sz w:val="22"/>
          <w:szCs w:val="22"/>
        </w:rPr>
        <w:t>ны в дополнительных трансмиссиях основных пожарных автом</w:t>
      </w:r>
      <w:r w:rsidRPr="00267A47">
        <w:rPr>
          <w:sz w:val="22"/>
          <w:szCs w:val="22"/>
        </w:rPr>
        <w:t>о</w:t>
      </w:r>
      <w:r w:rsidRPr="00267A47">
        <w:rPr>
          <w:sz w:val="22"/>
          <w:szCs w:val="22"/>
        </w:rPr>
        <w:t xml:space="preserve">билей. На пожарных автомобилях на шасси ЗИЛ вместо крышки коробки передач устанавливается коробка отбора мощности КОМ-68Б (см. рис. </w:t>
      </w:r>
      <w:r w:rsidR="00FA69C6">
        <w:rPr>
          <w:sz w:val="22"/>
          <w:szCs w:val="22"/>
        </w:rPr>
        <w:t>39)</w:t>
      </w:r>
      <w:r w:rsidRPr="00267A47">
        <w:rPr>
          <w:sz w:val="22"/>
          <w:szCs w:val="22"/>
        </w:rPr>
        <w:t xml:space="preserve">. </w:t>
      </w:r>
    </w:p>
    <w:p w:rsidR="00267A47" w:rsidRPr="00267A47" w:rsidRDefault="00267A47" w:rsidP="00267A47">
      <w:pPr>
        <w:ind w:firstLine="567"/>
        <w:jc w:val="both"/>
        <w:rPr>
          <w:sz w:val="22"/>
          <w:szCs w:val="22"/>
        </w:rPr>
      </w:pPr>
      <w:r w:rsidRPr="00267A47">
        <w:rPr>
          <w:sz w:val="22"/>
          <w:szCs w:val="22"/>
        </w:rPr>
        <w:t xml:space="preserve">КОМ-68Б  механическая одноступенчатая с передаточным числом </w:t>
      </w:r>
      <w:r w:rsidRPr="00267A47">
        <w:rPr>
          <w:i/>
          <w:sz w:val="22"/>
          <w:szCs w:val="22"/>
        </w:rPr>
        <w:t xml:space="preserve">и </w:t>
      </w:r>
      <w:r w:rsidRPr="00267A47">
        <w:rPr>
          <w:sz w:val="22"/>
          <w:szCs w:val="22"/>
        </w:rPr>
        <w:t>= 1,176. Она состоит из чугунного корпуса, который о</w:t>
      </w:r>
      <w:r w:rsidRPr="00267A47">
        <w:rPr>
          <w:sz w:val="22"/>
          <w:szCs w:val="22"/>
        </w:rPr>
        <w:t>д</w:t>
      </w:r>
      <w:r w:rsidRPr="00267A47">
        <w:rPr>
          <w:sz w:val="22"/>
          <w:szCs w:val="22"/>
        </w:rPr>
        <w:t>новременно является крышкой коробки передач. В корпусе кроме деталей механизма переключения передач (рычага переключения передач, ползунов, вилки, фиксаторов, замков и предохранителя заднего хода) размещены детали коробки отбора мощности. Пр</w:t>
      </w:r>
      <w:r w:rsidRPr="00267A47">
        <w:rPr>
          <w:sz w:val="22"/>
          <w:szCs w:val="22"/>
        </w:rPr>
        <w:t>о</w:t>
      </w:r>
      <w:r w:rsidRPr="00267A47">
        <w:rPr>
          <w:sz w:val="22"/>
          <w:szCs w:val="22"/>
        </w:rPr>
        <w:t>межуточная косозубая шестерня 16 вращается на двух конических подшипниках 17, расположенных на неподвижной оси 19, и нах</w:t>
      </w:r>
      <w:r w:rsidRPr="00267A47">
        <w:rPr>
          <w:sz w:val="22"/>
          <w:szCs w:val="22"/>
        </w:rPr>
        <w:t>о</w:t>
      </w:r>
      <w:r w:rsidRPr="00267A47">
        <w:rPr>
          <w:sz w:val="22"/>
          <w:szCs w:val="22"/>
        </w:rPr>
        <w:t>дятся в постоянном зацеплении с шестерней первичного вала к</w:t>
      </w:r>
      <w:r w:rsidRPr="00267A47">
        <w:rPr>
          <w:sz w:val="22"/>
          <w:szCs w:val="22"/>
        </w:rPr>
        <w:t>о</w:t>
      </w:r>
      <w:r w:rsidRPr="00267A47">
        <w:rPr>
          <w:sz w:val="22"/>
          <w:szCs w:val="22"/>
        </w:rPr>
        <w:t>робки передач 22. Промежуточная шестерня также находится в п</w:t>
      </w:r>
      <w:r w:rsidRPr="00267A47">
        <w:rPr>
          <w:sz w:val="22"/>
          <w:szCs w:val="22"/>
        </w:rPr>
        <w:t>о</w:t>
      </w:r>
      <w:r w:rsidRPr="00267A47">
        <w:rPr>
          <w:sz w:val="22"/>
          <w:szCs w:val="22"/>
        </w:rPr>
        <w:t>стоянном зацеплении с ведомой шестерней 5, которая закреплена шпонкой на первичном валу КОМ 21, покоящемся на двух шарик</w:t>
      </w:r>
      <w:r w:rsidRPr="00267A47">
        <w:rPr>
          <w:sz w:val="22"/>
          <w:szCs w:val="22"/>
        </w:rPr>
        <w:t>о</w:t>
      </w:r>
      <w:r w:rsidRPr="00267A47">
        <w:rPr>
          <w:sz w:val="22"/>
          <w:szCs w:val="22"/>
        </w:rPr>
        <w:t>вых подшипниках 20 и 6. Первичный вал 21 имеет на конце шлиц</w:t>
      </w:r>
      <w:r w:rsidRPr="00267A47">
        <w:rPr>
          <w:sz w:val="22"/>
          <w:szCs w:val="22"/>
        </w:rPr>
        <w:t>е</w:t>
      </w:r>
      <w:r w:rsidRPr="00267A47">
        <w:rPr>
          <w:sz w:val="22"/>
          <w:szCs w:val="22"/>
        </w:rPr>
        <w:t>вой венец и сверление для подвода масла к зубьям шестерни. Вт</w:t>
      </w:r>
      <w:r w:rsidRPr="00267A47">
        <w:rPr>
          <w:sz w:val="22"/>
          <w:szCs w:val="22"/>
        </w:rPr>
        <w:t>о</w:t>
      </w:r>
      <w:r w:rsidRPr="00267A47">
        <w:rPr>
          <w:sz w:val="22"/>
          <w:szCs w:val="22"/>
        </w:rPr>
        <w:t>ричный ведомый вал 9 установлен на двух подшипниках 7 и 10, один из которых размещен в гнезде торца первичного ведомого вала, а второй – в корпусе КОМ. При повороте рычага 14 стержень 18 и посаженная на нем вилка 4 перемещаются вперед и вводят с</w:t>
      </w:r>
      <w:r w:rsidRPr="00267A47">
        <w:rPr>
          <w:sz w:val="22"/>
          <w:szCs w:val="22"/>
        </w:rPr>
        <w:t>о</w:t>
      </w:r>
      <w:r w:rsidRPr="00267A47">
        <w:rPr>
          <w:sz w:val="22"/>
          <w:szCs w:val="22"/>
        </w:rPr>
        <w:t>единительную муфту 8, скользящую по шлицам вторичного вед</w:t>
      </w:r>
      <w:r w:rsidRPr="00267A47">
        <w:rPr>
          <w:sz w:val="22"/>
          <w:szCs w:val="22"/>
        </w:rPr>
        <w:t>о</w:t>
      </w:r>
      <w:r w:rsidRPr="00267A47">
        <w:rPr>
          <w:sz w:val="22"/>
          <w:szCs w:val="22"/>
        </w:rPr>
        <w:lastRenderedPageBreak/>
        <w:t>мого вала, в зацепление со шлицами ведомого вала, обеспечивая вращение этих двух валов как единого целого.</w:t>
      </w:r>
    </w:p>
    <w:p w:rsidR="00267A47" w:rsidRPr="00267A47" w:rsidRDefault="00267A47" w:rsidP="00267A47">
      <w:pPr>
        <w:ind w:firstLine="567"/>
        <w:jc w:val="both"/>
        <w:rPr>
          <w:sz w:val="22"/>
          <w:szCs w:val="22"/>
        </w:rPr>
      </w:pPr>
      <w:r w:rsidRPr="00267A47">
        <w:rPr>
          <w:sz w:val="22"/>
          <w:szCs w:val="22"/>
        </w:rPr>
        <w:t>Стержень 18 включения КОМ фиксируется шариком в двух положениях «Включено» и «Выключено». Фланцевая муфта 13 вторичного ведомого вала обеспечивает его соединение с карда</w:t>
      </w:r>
      <w:r w:rsidRPr="00267A47">
        <w:rPr>
          <w:sz w:val="22"/>
          <w:szCs w:val="22"/>
        </w:rPr>
        <w:t>н</w:t>
      </w:r>
      <w:r w:rsidRPr="00267A47">
        <w:rPr>
          <w:sz w:val="22"/>
          <w:szCs w:val="22"/>
        </w:rPr>
        <w:t>ной передачей на привод пожарного насоса. Для уплотнения места выхода вторичного ведомого вала из корпуса установлен резин</w:t>
      </w:r>
      <w:r w:rsidRPr="00267A47">
        <w:rPr>
          <w:sz w:val="22"/>
          <w:szCs w:val="22"/>
        </w:rPr>
        <w:t>о</w:t>
      </w:r>
      <w:r w:rsidRPr="00267A47">
        <w:rPr>
          <w:sz w:val="22"/>
          <w:szCs w:val="22"/>
        </w:rPr>
        <w:t>вый сальник 12.</w:t>
      </w:r>
    </w:p>
    <w:p w:rsidR="00267A47" w:rsidRPr="00267A47" w:rsidRDefault="00267A47" w:rsidP="00267A47">
      <w:pPr>
        <w:ind w:firstLine="567"/>
        <w:jc w:val="both"/>
        <w:rPr>
          <w:sz w:val="22"/>
          <w:szCs w:val="22"/>
        </w:rPr>
      </w:pPr>
      <w:r w:rsidRPr="00267A47">
        <w:rPr>
          <w:sz w:val="22"/>
          <w:szCs w:val="22"/>
        </w:rPr>
        <w:t>Шестерни и подшипники КОМ смазываются разбрызгиван</w:t>
      </w:r>
      <w:r w:rsidRPr="00267A47">
        <w:rPr>
          <w:sz w:val="22"/>
          <w:szCs w:val="22"/>
        </w:rPr>
        <w:t>и</w:t>
      </w:r>
      <w:r w:rsidRPr="00267A47">
        <w:rPr>
          <w:sz w:val="22"/>
          <w:szCs w:val="22"/>
        </w:rPr>
        <w:t>ем масла, заливаемого в коробку перемены передач.</w:t>
      </w:r>
    </w:p>
    <w:p w:rsidR="00267A47" w:rsidRPr="00267A47" w:rsidRDefault="00267A47" w:rsidP="00267A47">
      <w:pPr>
        <w:ind w:firstLine="567"/>
        <w:jc w:val="both"/>
        <w:rPr>
          <w:sz w:val="22"/>
          <w:szCs w:val="22"/>
        </w:rPr>
      </w:pPr>
      <w:r w:rsidRPr="00267A47">
        <w:rPr>
          <w:sz w:val="22"/>
          <w:szCs w:val="22"/>
        </w:rPr>
        <w:t xml:space="preserve">Собранная КОМ фиксируется двумя установочными винтами (передний – правый и задний – левый) на верхнем фланце коробки передач вместо ее крышки. Между фланцами плоскости разъема двух коробок размещают регулировочные картонные прокладки, так чтобы боковой зазор в зацеплении шестерни КОМ составлял 0,15 – 0,4 мм (см. рис. </w:t>
      </w:r>
      <w:r w:rsidR="00FA69C6">
        <w:rPr>
          <w:sz w:val="22"/>
          <w:szCs w:val="22"/>
        </w:rPr>
        <w:t>39</w:t>
      </w:r>
      <w:r w:rsidRPr="00267A47">
        <w:rPr>
          <w:sz w:val="22"/>
          <w:szCs w:val="22"/>
        </w:rPr>
        <w:t>). При этом шестерни должны свободно вращаться, не создавая шума.</w:t>
      </w:r>
    </w:p>
    <w:p w:rsidR="00267A47" w:rsidRPr="00267A47" w:rsidRDefault="00267A47" w:rsidP="00267A47">
      <w:pPr>
        <w:ind w:firstLine="567"/>
        <w:jc w:val="both"/>
        <w:rPr>
          <w:sz w:val="22"/>
          <w:szCs w:val="22"/>
        </w:rPr>
      </w:pPr>
      <w:r w:rsidRPr="00267A47">
        <w:rPr>
          <w:sz w:val="22"/>
          <w:szCs w:val="22"/>
        </w:rPr>
        <w:t>Конические роликовые подшипники промежуточной ш</w:t>
      </w:r>
      <w:r w:rsidRPr="00267A47">
        <w:rPr>
          <w:sz w:val="22"/>
          <w:szCs w:val="22"/>
        </w:rPr>
        <w:t>е</w:t>
      </w:r>
      <w:r w:rsidRPr="00267A47">
        <w:rPr>
          <w:sz w:val="22"/>
          <w:szCs w:val="22"/>
        </w:rPr>
        <w:t>стерни регулируют также прокладки, устанавливаемые под крышку подшипника. Осевой зазор промежуточной шестерни должен с</w:t>
      </w:r>
      <w:r w:rsidRPr="00267A47">
        <w:rPr>
          <w:sz w:val="22"/>
          <w:szCs w:val="22"/>
        </w:rPr>
        <w:t>о</w:t>
      </w:r>
      <w:r w:rsidRPr="00267A47">
        <w:rPr>
          <w:sz w:val="22"/>
          <w:szCs w:val="22"/>
        </w:rPr>
        <w:t xml:space="preserve">ставлять 0,04 – 0,11 мм и определяется с помощью индикатора. </w:t>
      </w:r>
    </w:p>
    <w:p w:rsidR="00267A47" w:rsidRPr="00267A47" w:rsidRDefault="00267A47" w:rsidP="00267A47">
      <w:pPr>
        <w:ind w:firstLine="567"/>
        <w:jc w:val="both"/>
        <w:rPr>
          <w:sz w:val="22"/>
          <w:szCs w:val="22"/>
        </w:rPr>
      </w:pPr>
      <w:r w:rsidRPr="00267A47">
        <w:rPr>
          <w:sz w:val="22"/>
          <w:szCs w:val="22"/>
        </w:rPr>
        <w:t>Осевое смещение первичного вала КОМ предотвращается стопорным кольцом, которое прижимается крышкой подшипника и шайбой, закрепленными болтами в торце вала.</w:t>
      </w:r>
    </w:p>
    <w:p w:rsidR="00267A47" w:rsidRPr="00267A47" w:rsidRDefault="00267A47" w:rsidP="00267A47">
      <w:pPr>
        <w:ind w:firstLine="567"/>
        <w:jc w:val="both"/>
        <w:rPr>
          <w:sz w:val="22"/>
          <w:szCs w:val="22"/>
        </w:rPr>
      </w:pPr>
      <w:r w:rsidRPr="00267A47">
        <w:rPr>
          <w:sz w:val="22"/>
          <w:szCs w:val="22"/>
        </w:rPr>
        <w:t>Для включения КОМ при работе насоса от водоисточника необходимо выключить сцепления, рычаг коробки передач пост</w:t>
      </w:r>
      <w:r w:rsidRPr="00267A47">
        <w:rPr>
          <w:sz w:val="22"/>
          <w:szCs w:val="22"/>
        </w:rPr>
        <w:t>а</w:t>
      </w:r>
      <w:r w:rsidRPr="00267A47">
        <w:rPr>
          <w:sz w:val="22"/>
          <w:szCs w:val="22"/>
        </w:rPr>
        <w:t>вить в нейтральное положение, а рычаг КОМ перевести «на себя».</w:t>
      </w:r>
    </w:p>
    <w:p w:rsidR="00267A47" w:rsidRPr="00267A47" w:rsidRDefault="00267A47" w:rsidP="00267A47">
      <w:pPr>
        <w:ind w:firstLine="567"/>
        <w:jc w:val="both"/>
        <w:rPr>
          <w:sz w:val="22"/>
          <w:szCs w:val="22"/>
        </w:rPr>
      </w:pPr>
      <w:r w:rsidRPr="00267A47">
        <w:rPr>
          <w:sz w:val="22"/>
          <w:szCs w:val="22"/>
        </w:rPr>
        <w:t>КОМ-68Б позволяет осуществлять привод насоса как при р</w:t>
      </w:r>
      <w:r w:rsidRPr="00267A47">
        <w:rPr>
          <w:sz w:val="22"/>
          <w:szCs w:val="22"/>
        </w:rPr>
        <w:t>а</w:t>
      </w:r>
      <w:r w:rsidRPr="00267A47">
        <w:rPr>
          <w:sz w:val="22"/>
          <w:szCs w:val="22"/>
        </w:rPr>
        <w:t>боте на стоянке, так и при движении пожарного автомобиля на первой и второй передаче. Чтобы включить КОМ для работы нас</w:t>
      </w:r>
      <w:r w:rsidRPr="00267A47">
        <w:rPr>
          <w:sz w:val="22"/>
          <w:szCs w:val="22"/>
        </w:rPr>
        <w:t>о</w:t>
      </w:r>
      <w:r w:rsidRPr="00267A47">
        <w:rPr>
          <w:sz w:val="22"/>
          <w:szCs w:val="22"/>
        </w:rPr>
        <w:t>са при движении пожарного автомобиля, необходимо выжать п</w:t>
      </w:r>
      <w:r w:rsidRPr="00267A47">
        <w:rPr>
          <w:sz w:val="22"/>
          <w:szCs w:val="22"/>
        </w:rPr>
        <w:t>е</w:t>
      </w:r>
      <w:r w:rsidRPr="00267A47">
        <w:rPr>
          <w:sz w:val="22"/>
          <w:szCs w:val="22"/>
        </w:rPr>
        <w:t>даль сцепления, перевести рычаг КОМ «на себя», и при включё</w:t>
      </w:r>
      <w:r w:rsidRPr="00267A47">
        <w:rPr>
          <w:sz w:val="22"/>
          <w:szCs w:val="22"/>
        </w:rPr>
        <w:t>н</w:t>
      </w:r>
      <w:r w:rsidRPr="00267A47">
        <w:rPr>
          <w:sz w:val="22"/>
          <w:szCs w:val="22"/>
        </w:rPr>
        <w:t>ной  первой или второй передаче плавно отпустить педаль сцепл</w:t>
      </w:r>
      <w:r w:rsidRPr="00267A47">
        <w:rPr>
          <w:sz w:val="22"/>
          <w:szCs w:val="22"/>
        </w:rPr>
        <w:t>е</w:t>
      </w:r>
      <w:r w:rsidRPr="00267A47">
        <w:rPr>
          <w:sz w:val="22"/>
          <w:szCs w:val="22"/>
        </w:rPr>
        <w:t>ния. Этот режим работы КОМ и, соответственно, насоса, в осно</w:t>
      </w:r>
      <w:r w:rsidRPr="00267A47">
        <w:rPr>
          <w:sz w:val="22"/>
          <w:szCs w:val="22"/>
        </w:rPr>
        <w:t>в</w:t>
      </w:r>
      <w:r w:rsidRPr="00267A47">
        <w:rPr>
          <w:sz w:val="22"/>
          <w:szCs w:val="22"/>
        </w:rPr>
        <w:t>ном, имеет смысл для тех автомобилей, которые оборудованы ст</w:t>
      </w:r>
      <w:r w:rsidRPr="00267A47">
        <w:rPr>
          <w:sz w:val="22"/>
          <w:szCs w:val="22"/>
        </w:rPr>
        <w:t>а</w:t>
      </w:r>
      <w:r w:rsidRPr="00267A47">
        <w:rPr>
          <w:sz w:val="22"/>
          <w:szCs w:val="22"/>
        </w:rPr>
        <w:t>ционарным лафетным стволом.</w:t>
      </w:r>
    </w:p>
    <w:p w:rsidR="00267A47" w:rsidRPr="00267A47" w:rsidRDefault="00267A47" w:rsidP="00267A47">
      <w:pPr>
        <w:ind w:firstLine="567"/>
        <w:jc w:val="both"/>
        <w:rPr>
          <w:sz w:val="22"/>
          <w:szCs w:val="22"/>
        </w:rPr>
      </w:pPr>
      <w:r w:rsidRPr="00267A47">
        <w:rPr>
          <w:sz w:val="22"/>
          <w:szCs w:val="22"/>
        </w:rPr>
        <w:t>Передача крутящего момента от фланцевой муфты ведомого вала КОМ к валу пожарного насоса осуществляется карданной п</w:t>
      </w:r>
      <w:r w:rsidRPr="00267A47">
        <w:rPr>
          <w:sz w:val="22"/>
          <w:szCs w:val="22"/>
        </w:rPr>
        <w:t>е</w:t>
      </w:r>
      <w:r w:rsidRPr="00267A47">
        <w:rPr>
          <w:sz w:val="22"/>
          <w:szCs w:val="22"/>
        </w:rPr>
        <w:lastRenderedPageBreak/>
        <w:t>редачей, которая состоит из карданных валов и промежуточных опор. Карданная передача позволяет соединять валы, геометрич</w:t>
      </w:r>
      <w:r w:rsidRPr="00267A47">
        <w:rPr>
          <w:sz w:val="22"/>
          <w:szCs w:val="22"/>
        </w:rPr>
        <w:t>е</w:t>
      </w:r>
      <w:r w:rsidRPr="00267A47">
        <w:rPr>
          <w:sz w:val="22"/>
          <w:szCs w:val="22"/>
        </w:rPr>
        <w:t>ские оси которых не находятся на одной прямой линии.</w:t>
      </w:r>
    </w:p>
    <w:p w:rsidR="00267A47" w:rsidRPr="00267A47" w:rsidRDefault="00267A47" w:rsidP="00267A47">
      <w:pPr>
        <w:ind w:firstLine="567"/>
        <w:jc w:val="both"/>
        <w:rPr>
          <w:sz w:val="22"/>
          <w:szCs w:val="22"/>
        </w:rPr>
      </w:pPr>
      <w:r w:rsidRPr="00267A47">
        <w:rPr>
          <w:sz w:val="22"/>
          <w:szCs w:val="22"/>
        </w:rPr>
        <w:t>В дополнительной трансмиссии отечественных пожарных а</w:t>
      </w:r>
      <w:r w:rsidRPr="00267A47">
        <w:rPr>
          <w:sz w:val="22"/>
          <w:szCs w:val="22"/>
        </w:rPr>
        <w:t>в</w:t>
      </w:r>
      <w:r w:rsidRPr="00267A47">
        <w:rPr>
          <w:sz w:val="22"/>
          <w:szCs w:val="22"/>
        </w:rPr>
        <w:t>томобилей применяются полые карданные валы серийных груз</w:t>
      </w:r>
      <w:r w:rsidRPr="00267A47">
        <w:rPr>
          <w:sz w:val="22"/>
          <w:szCs w:val="22"/>
        </w:rPr>
        <w:t>о</w:t>
      </w:r>
      <w:r w:rsidRPr="00267A47">
        <w:rPr>
          <w:sz w:val="22"/>
          <w:szCs w:val="22"/>
        </w:rPr>
        <w:t>вых автомобилей с жесткими карданными шарнирами и телескоп</w:t>
      </w:r>
      <w:r w:rsidRPr="00267A47">
        <w:rPr>
          <w:sz w:val="22"/>
          <w:szCs w:val="22"/>
        </w:rPr>
        <w:t>и</w:t>
      </w:r>
      <w:r w:rsidRPr="00267A47">
        <w:rPr>
          <w:sz w:val="22"/>
          <w:szCs w:val="22"/>
        </w:rPr>
        <w:t>ческим шлицевым соединением. Карданный шарнир обеспечивает передачу крутящего момента при стыковании валов между собой под углом до 15</w:t>
      </w:r>
      <w:r w:rsidRPr="00267A47">
        <w:rPr>
          <w:sz w:val="22"/>
          <w:szCs w:val="22"/>
          <w:vertAlign w:val="superscript"/>
        </w:rPr>
        <w:t>0</w:t>
      </w:r>
      <w:r w:rsidRPr="00267A47">
        <w:rPr>
          <w:sz w:val="22"/>
          <w:szCs w:val="22"/>
        </w:rPr>
        <w:t>. Телескопическое шлицевое соединение компе</w:t>
      </w:r>
      <w:r w:rsidRPr="00267A47">
        <w:rPr>
          <w:sz w:val="22"/>
          <w:szCs w:val="22"/>
        </w:rPr>
        <w:t>н</w:t>
      </w:r>
      <w:r w:rsidRPr="00267A47">
        <w:rPr>
          <w:sz w:val="22"/>
          <w:szCs w:val="22"/>
        </w:rPr>
        <w:t>сирует возможное изменение расстояния между агрегатами.</w:t>
      </w:r>
    </w:p>
    <w:p w:rsidR="00267A47" w:rsidRPr="00267A47" w:rsidRDefault="00267A47" w:rsidP="00267A47">
      <w:pPr>
        <w:ind w:firstLine="567"/>
        <w:jc w:val="both"/>
        <w:rPr>
          <w:sz w:val="22"/>
          <w:szCs w:val="22"/>
        </w:rPr>
      </w:pPr>
      <w:r w:rsidRPr="00267A47">
        <w:rPr>
          <w:sz w:val="22"/>
          <w:szCs w:val="22"/>
        </w:rPr>
        <w:t xml:space="preserve">На рис. </w:t>
      </w:r>
      <w:r w:rsidR="00FA69C6">
        <w:rPr>
          <w:sz w:val="22"/>
          <w:szCs w:val="22"/>
        </w:rPr>
        <w:t>40</w:t>
      </w:r>
      <w:r w:rsidRPr="00267A47">
        <w:rPr>
          <w:sz w:val="22"/>
          <w:szCs w:val="22"/>
        </w:rPr>
        <w:t xml:space="preserve"> показан общий вид карданной передачи привода насоса пожарной автоцистерны </w:t>
      </w:r>
    </w:p>
    <w:p w:rsidR="00267A47" w:rsidRPr="00267A47" w:rsidRDefault="00267A47" w:rsidP="00267A47">
      <w:pPr>
        <w:ind w:firstLine="567"/>
        <w:jc w:val="both"/>
        <w:rPr>
          <w:sz w:val="22"/>
          <w:szCs w:val="22"/>
        </w:rPr>
      </w:pPr>
    </w:p>
    <w:tbl>
      <w:tblPr>
        <w:tblW w:w="0" w:type="auto"/>
        <w:tblLook w:val="04A0" w:firstRow="1" w:lastRow="0" w:firstColumn="1" w:lastColumn="0" w:noHBand="0" w:noVBand="1"/>
      </w:tblPr>
      <w:tblGrid>
        <w:gridCol w:w="5945"/>
        <w:gridCol w:w="679"/>
      </w:tblGrid>
      <w:tr w:rsidR="00267A47" w:rsidRPr="009106E2" w:rsidTr="009106E2">
        <w:tc>
          <w:tcPr>
            <w:tcW w:w="5945" w:type="dxa"/>
            <w:shd w:val="clear" w:color="auto" w:fill="auto"/>
          </w:tcPr>
          <w:p w:rsidR="00267A47" w:rsidRPr="009106E2" w:rsidRDefault="00267A47" w:rsidP="009106E2">
            <w:pPr>
              <w:jc w:val="center"/>
              <w:rPr>
                <w:rFonts w:eastAsia="Calibri"/>
                <w:sz w:val="22"/>
                <w:szCs w:val="22"/>
              </w:rPr>
            </w:pPr>
            <w:r w:rsidRPr="009106E2">
              <w:rPr>
                <w:rFonts w:eastAsia="Calibri"/>
                <w:sz w:val="28"/>
              </w:rPr>
              <w:object w:dxaOrig="4320" w:dyaOrig="1100">
                <v:shape id="_x0000_i1071" type="#_x0000_t75" style="width:286.5pt;height:80.25pt" o:ole="">
                  <v:imagedata r:id="rId145" o:title=""/>
                </v:shape>
                <o:OLEObject Type="Embed" ProgID="PBrush" ShapeID="_x0000_i1071" DrawAspect="Content" ObjectID="_1414844833" r:id="rId146"/>
              </w:object>
            </w:r>
          </w:p>
        </w:tc>
        <w:tc>
          <w:tcPr>
            <w:tcW w:w="679" w:type="dxa"/>
            <w:shd w:val="clear" w:color="auto" w:fill="auto"/>
          </w:tcPr>
          <w:p w:rsidR="00267A47" w:rsidRPr="009106E2" w:rsidRDefault="00267A47" w:rsidP="00267A47">
            <w:pPr>
              <w:rPr>
                <w:rFonts w:eastAsia="Calibri"/>
                <w:sz w:val="22"/>
                <w:szCs w:val="22"/>
              </w:rPr>
            </w:pPr>
          </w:p>
        </w:tc>
      </w:tr>
    </w:tbl>
    <w:p w:rsidR="008E4EAE" w:rsidRPr="00FA69C6" w:rsidRDefault="008E4EAE" w:rsidP="008E4EAE">
      <w:r w:rsidRPr="00FA69C6">
        <w:t>Рис. 40. Дополнительная трансмиссия автоцистерны АЦ-40(431410)63Б</w:t>
      </w:r>
    </w:p>
    <w:p w:rsidR="00267A47" w:rsidRPr="00267A47" w:rsidRDefault="008E4EAE" w:rsidP="008E4EAE">
      <w:pPr>
        <w:ind w:firstLine="567"/>
        <w:jc w:val="both"/>
        <w:rPr>
          <w:sz w:val="22"/>
          <w:szCs w:val="22"/>
        </w:rPr>
      </w:pPr>
      <w:r w:rsidRPr="00FA69C6">
        <w:rPr>
          <w:sz w:val="18"/>
        </w:rPr>
        <w:t>1 – коробка отбора мощности; 2 – кожух; 3 – вал карданный; 4 – вал пр</w:t>
      </w:r>
      <w:r w:rsidRPr="00FA69C6">
        <w:rPr>
          <w:sz w:val="18"/>
        </w:rPr>
        <w:t>о</w:t>
      </w:r>
      <w:r w:rsidRPr="00FA69C6">
        <w:rPr>
          <w:sz w:val="18"/>
        </w:rPr>
        <w:t>межуточный; 5 – втулка; 6 – подушка; 7 – пожарный насос; 8 – уплотнение</w:t>
      </w:r>
    </w:p>
    <w:p w:rsidR="008E4EAE" w:rsidRDefault="008E4EAE"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АЦ-40(431410)63Б, которая состоит из двух карданных валов 3 от автомобиля ГАЗ-51, промежуточного вала 4, закреплённого в двух опорах, установленных на кронштейнах рамы через резин</w:t>
      </w:r>
      <w:r w:rsidRPr="00267A47">
        <w:rPr>
          <w:sz w:val="22"/>
          <w:szCs w:val="22"/>
        </w:rPr>
        <w:t>о</w:t>
      </w:r>
      <w:r w:rsidRPr="00267A47">
        <w:rPr>
          <w:sz w:val="22"/>
          <w:szCs w:val="22"/>
        </w:rPr>
        <w:t>вые втулки 5, выполняющие роль амортизатора. Аналогичные амортизационные подушки 6 имеются под передней и задней оп</w:t>
      </w:r>
      <w:r w:rsidRPr="00267A47">
        <w:rPr>
          <w:sz w:val="22"/>
          <w:szCs w:val="22"/>
        </w:rPr>
        <w:t>о</w:t>
      </w:r>
      <w:r w:rsidRPr="00267A47">
        <w:rPr>
          <w:sz w:val="22"/>
          <w:szCs w:val="22"/>
        </w:rPr>
        <w:t>рами центробежного пожарного насоса 7.Устройство промежуто</w:t>
      </w:r>
      <w:r w:rsidRPr="00267A47">
        <w:rPr>
          <w:sz w:val="22"/>
          <w:szCs w:val="22"/>
        </w:rPr>
        <w:t>ч</w:t>
      </w:r>
      <w:r w:rsidRPr="00267A47">
        <w:rPr>
          <w:sz w:val="22"/>
          <w:szCs w:val="22"/>
        </w:rPr>
        <w:t xml:space="preserve">ного вала с опорами показано на рис. </w:t>
      </w:r>
      <w:r w:rsidR="00FA69C6">
        <w:rPr>
          <w:sz w:val="22"/>
          <w:szCs w:val="22"/>
        </w:rPr>
        <w:t>40</w:t>
      </w:r>
      <w:r w:rsidRPr="00267A47">
        <w:rPr>
          <w:sz w:val="22"/>
          <w:szCs w:val="22"/>
        </w:rPr>
        <w:t>. Такие валы используют на многих пожарных автомобилях на шасси ЗИЛ.</w:t>
      </w:r>
    </w:p>
    <w:p w:rsidR="00267A47" w:rsidRPr="00267A47" w:rsidRDefault="00267A47" w:rsidP="00267A47">
      <w:pPr>
        <w:ind w:firstLine="567"/>
        <w:jc w:val="both"/>
        <w:rPr>
          <w:sz w:val="22"/>
          <w:szCs w:val="22"/>
        </w:rPr>
      </w:pPr>
      <w:r w:rsidRPr="00267A47">
        <w:rPr>
          <w:sz w:val="22"/>
          <w:szCs w:val="22"/>
        </w:rPr>
        <w:t>Промежуточный вал 6 установлен на двух радиально-сферических шарикоподшипниках 4. Наличие таких подшипников допускает незначительный перекос вала, благодаря чему, компе</w:t>
      </w:r>
      <w:r w:rsidRPr="00267A47">
        <w:rPr>
          <w:sz w:val="22"/>
          <w:szCs w:val="22"/>
        </w:rPr>
        <w:t>н</w:t>
      </w:r>
      <w:r w:rsidRPr="00267A47">
        <w:rPr>
          <w:sz w:val="22"/>
          <w:szCs w:val="22"/>
        </w:rPr>
        <w:t>сируется деформация рамы автомобиля, и не требуется большая точность установки опорных корпусов подшипников. Корпус оп</w:t>
      </w:r>
      <w:r w:rsidRPr="00267A47">
        <w:rPr>
          <w:sz w:val="22"/>
          <w:szCs w:val="22"/>
        </w:rPr>
        <w:t>о</w:t>
      </w:r>
      <w:r w:rsidRPr="00267A47">
        <w:rPr>
          <w:sz w:val="22"/>
          <w:szCs w:val="22"/>
        </w:rPr>
        <w:t xml:space="preserve">ры 3 представляет собой корпус подшипника, закрытый крышкой 5. Смазка подшипников осуществляется консистентной смазкой </w:t>
      </w:r>
      <w:r w:rsidRPr="00267A47">
        <w:rPr>
          <w:sz w:val="22"/>
          <w:szCs w:val="22"/>
        </w:rPr>
        <w:lastRenderedPageBreak/>
        <w:t>через маслёнку 7, ввёрнутую в корпус опоры. На концах промеж</w:t>
      </w:r>
      <w:r w:rsidRPr="00267A47">
        <w:rPr>
          <w:sz w:val="22"/>
          <w:szCs w:val="22"/>
        </w:rPr>
        <w:t>у</w:t>
      </w:r>
      <w:r w:rsidRPr="00267A47">
        <w:rPr>
          <w:sz w:val="22"/>
          <w:szCs w:val="22"/>
        </w:rPr>
        <w:t>точного вала установлены фланцевые муфты 1 для присоединения карданных валов. В местах выхода промежуточного вала из корп</w:t>
      </w:r>
      <w:r w:rsidRPr="00267A47">
        <w:rPr>
          <w:sz w:val="22"/>
          <w:szCs w:val="22"/>
        </w:rPr>
        <w:t>у</w:t>
      </w:r>
      <w:r w:rsidRPr="00267A47">
        <w:rPr>
          <w:sz w:val="22"/>
          <w:szCs w:val="22"/>
        </w:rPr>
        <w:t>сов опорных подшипников имеются резиновые самоуплотняющи</w:t>
      </w:r>
      <w:r w:rsidRPr="00267A47">
        <w:rPr>
          <w:sz w:val="22"/>
          <w:szCs w:val="22"/>
        </w:rPr>
        <w:t>е</w:t>
      </w:r>
      <w:r w:rsidRPr="00267A47">
        <w:rPr>
          <w:sz w:val="22"/>
          <w:szCs w:val="22"/>
        </w:rPr>
        <w:t>ся сальники 2.</w:t>
      </w:r>
    </w:p>
    <w:p w:rsidR="00267A47" w:rsidRPr="00267A47" w:rsidRDefault="00267A47" w:rsidP="00267A47">
      <w:pPr>
        <w:ind w:firstLine="567"/>
        <w:jc w:val="both"/>
        <w:rPr>
          <w:sz w:val="22"/>
          <w:szCs w:val="22"/>
        </w:rPr>
      </w:pPr>
      <w:r w:rsidRPr="00267A47">
        <w:rPr>
          <w:sz w:val="22"/>
          <w:szCs w:val="22"/>
        </w:rPr>
        <w:t>На пожарных автоцистернах на шасси ЗИЛ со средним ра</w:t>
      </w:r>
      <w:r w:rsidRPr="00267A47">
        <w:rPr>
          <w:sz w:val="22"/>
          <w:szCs w:val="22"/>
        </w:rPr>
        <w:t>с</w:t>
      </w:r>
      <w:r w:rsidRPr="00267A47">
        <w:rPr>
          <w:sz w:val="22"/>
          <w:szCs w:val="22"/>
        </w:rPr>
        <w:t xml:space="preserve">положением пожарного насоса в дополнительной трансмиссии установлен один карданный вал (чаще всего от автомобиля ГАЗ-69). </w:t>
      </w:r>
    </w:p>
    <w:p w:rsidR="00267A47" w:rsidRPr="00267A47" w:rsidRDefault="00267A47" w:rsidP="00267A47">
      <w:pPr>
        <w:ind w:firstLine="567"/>
        <w:jc w:val="both"/>
        <w:rPr>
          <w:sz w:val="22"/>
          <w:szCs w:val="22"/>
        </w:rPr>
      </w:pPr>
      <w:r w:rsidRPr="00267A47">
        <w:rPr>
          <w:sz w:val="22"/>
          <w:szCs w:val="22"/>
        </w:rPr>
        <w:t>Для обеспечения необходимого соотношения частот вращ</w:t>
      </w:r>
      <w:r w:rsidRPr="00267A47">
        <w:rPr>
          <w:sz w:val="22"/>
          <w:szCs w:val="22"/>
        </w:rPr>
        <w:t>е</w:t>
      </w:r>
      <w:r w:rsidRPr="00267A47">
        <w:rPr>
          <w:sz w:val="22"/>
          <w:szCs w:val="22"/>
        </w:rPr>
        <w:t>ния между коленчатым валом двигателя и валом центробежного пожарного насоса высокого давления возможна установка допо</w:t>
      </w:r>
      <w:r w:rsidRPr="00267A47">
        <w:rPr>
          <w:sz w:val="22"/>
          <w:szCs w:val="22"/>
        </w:rPr>
        <w:t>л</w:t>
      </w:r>
      <w:r w:rsidRPr="00267A47">
        <w:rPr>
          <w:sz w:val="22"/>
          <w:szCs w:val="22"/>
        </w:rPr>
        <w:t>нительного редуктора. Так, на пожарных автоцистернах на шасси ЗИЛ-5301 с насосом высокого давления НЦПВ-4/400 в систему привода пожарного насоса входит повышающий редуктор с пер</w:t>
      </w:r>
      <w:r w:rsidRPr="00267A47">
        <w:rPr>
          <w:sz w:val="22"/>
          <w:szCs w:val="22"/>
        </w:rPr>
        <w:t>е</w:t>
      </w:r>
      <w:r w:rsidRPr="00267A47">
        <w:rPr>
          <w:sz w:val="22"/>
          <w:szCs w:val="22"/>
        </w:rPr>
        <w:t>даточным числом 2,89. Редуктор крепится на раме автомобиля между карданным валом и пожарным насосом. Он представляет собой шестерёнчатый механизм с промежуточным (паразитным) колесом для сохранения направления вращения вала от КОМ.</w:t>
      </w:r>
    </w:p>
    <w:p w:rsidR="00267A47" w:rsidRPr="00267A47" w:rsidRDefault="00267A47" w:rsidP="00267A47">
      <w:pPr>
        <w:ind w:firstLine="567"/>
        <w:jc w:val="both"/>
        <w:rPr>
          <w:sz w:val="22"/>
          <w:szCs w:val="22"/>
        </w:rPr>
      </w:pPr>
      <w:r w:rsidRPr="00267A47">
        <w:rPr>
          <w:b/>
          <w:i/>
          <w:sz w:val="22"/>
          <w:szCs w:val="22"/>
        </w:rPr>
        <w:t>Техническое обслуживание дополнительной трансмиссии</w:t>
      </w:r>
      <w:r w:rsidRPr="00267A47">
        <w:rPr>
          <w:sz w:val="22"/>
          <w:szCs w:val="22"/>
        </w:rPr>
        <w:t xml:space="preserve"> пожарного автомобиля производится в плановом порядке для пр</w:t>
      </w:r>
      <w:r w:rsidRPr="00267A47">
        <w:rPr>
          <w:sz w:val="22"/>
          <w:szCs w:val="22"/>
        </w:rPr>
        <w:t>е</w:t>
      </w:r>
      <w:r w:rsidRPr="00267A47">
        <w:rPr>
          <w:sz w:val="22"/>
          <w:szCs w:val="22"/>
        </w:rPr>
        <w:t>дупреждения неисправностей.</w:t>
      </w:r>
    </w:p>
    <w:p w:rsidR="00267A47" w:rsidRPr="00267A47" w:rsidRDefault="00267A47" w:rsidP="00267A47">
      <w:pPr>
        <w:ind w:firstLine="567"/>
        <w:jc w:val="both"/>
        <w:rPr>
          <w:sz w:val="22"/>
          <w:szCs w:val="22"/>
        </w:rPr>
      </w:pPr>
      <w:r w:rsidRPr="00267A47">
        <w:rPr>
          <w:sz w:val="22"/>
          <w:szCs w:val="22"/>
        </w:rPr>
        <w:t>Перед вводом в эксплуатацию производится обкатка допо</w:t>
      </w:r>
      <w:r w:rsidRPr="00267A47">
        <w:rPr>
          <w:sz w:val="22"/>
          <w:szCs w:val="22"/>
        </w:rPr>
        <w:t>л</w:t>
      </w:r>
      <w:r w:rsidRPr="00267A47">
        <w:rPr>
          <w:sz w:val="22"/>
          <w:szCs w:val="22"/>
        </w:rPr>
        <w:t>нительной трансмиссии совместно с обкаткой пожарного насоса. Обкатку пожарного насоса типа ПН-40УВ следует проводить в т</w:t>
      </w:r>
      <w:r w:rsidRPr="00267A47">
        <w:rPr>
          <w:sz w:val="22"/>
          <w:szCs w:val="22"/>
        </w:rPr>
        <w:t>е</w:t>
      </w:r>
      <w:r w:rsidRPr="00267A47">
        <w:rPr>
          <w:sz w:val="22"/>
          <w:szCs w:val="22"/>
        </w:rPr>
        <w:t>чение 20 часов при заборе воды из открытого водоисточника и её подаче через два ствола с диаметрами насадков 19 мм при полн</w:t>
      </w:r>
      <w:r w:rsidRPr="00267A47">
        <w:rPr>
          <w:sz w:val="22"/>
          <w:szCs w:val="22"/>
        </w:rPr>
        <w:t>о</w:t>
      </w:r>
      <w:r w:rsidRPr="00267A47">
        <w:rPr>
          <w:sz w:val="22"/>
          <w:szCs w:val="22"/>
        </w:rPr>
        <w:t xml:space="preserve">стью открытых напорных задвижках насоса. </w:t>
      </w:r>
    </w:p>
    <w:p w:rsidR="00267A47" w:rsidRPr="00267A47" w:rsidRDefault="00267A47" w:rsidP="00267A47">
      <w:pPr>
        <w:ind w:firstLine="567"/>
        <w:jc w:val="both"/>
        <w:rPr>
          <w:sz w:val="22"/>
          <w:szCs w:val="22"/>
        </w:rPr>
      </w:pPr>
      <w:r w:rsidRPr="00267A47">
        <w:rPr>
          <w:sz w:val="22"/>
          <w:szCs w:val="22"/>
        </w:rPr>
        <w:t>В процессе обкатки трансмиссии необходимо следить за ч</w:t>
      </w:r>
      <w:r w:rsidRPr="00267A47">
        <w:rPr>
          <w:sz w:val="22"/>
          <w:szCs w:val="22"/>
        </w:rPr>
        <w:t>а</w:t>
      </w:r>
      <w:r w:rsidRPr="00267A47">
        <w:rPr>
          <w:sz w:val="22"/>
          <w:szCs w:val="22"/>
        </w:rPr>
        <w:t>стотой вращения вала по тахометру пожарного насоса, проверять отсутствие подтекания масла и нагрев КОМ, следить за отсутств</w:t>
      </w:r>
      <w:r w:rsidRPr="00267A47">
        <w:rPr>
          <w:sz w:val="22"/>
          <w:szCs w:val="22"/>
        </w:rPr>
        <w:t>и</w:t>
      </w:r>
      <w:r w:rsidRPr="00267A47">
        <w:rPr>
          <w:sz w:val="22"/>
          <w:szCs w:val="22"/>
        </w:rPr>
        <w:t>ем повышенных шумов и вибраций элементов дополнительной трансмиссии. Работа КОМ считается удовлетворительной, если в процессе её обкатки и дальнейшей эксплуатации не прослушивае</w:t>
      </w:r>
      <w:r w:rsidRPr="00267A47">
        <w:rPr>
          <w:sz w:val="22"/>
          <w:szCs w:val="22"/>
        </w:rPr>
        <w:t>т</w:t>
      </w:r>
      <w:r w:rsidRPr="00267A47">
        <w:rPr>
          <w:sz w:val="22"/>
          <w:szCs w:val="22"/>
        </w:rPr>
        <w:t>ся повышенный шум (не более 90 дБ), а температура масла в карт</w:t>
      </w:r>
      <w:r w:rsidRPr="00267A47">
        <w:rPr>
          <w:sz w:val="22"/>
          <w:szCs w:val="22"/>
        </w:rPr>
        <w:t>е</w:t>
      </w:r>
      <w:r w:rsidRPr="00267A47">
        <w:rPr>
          <w:sz w:val="22"/>
          <w:szCs w:val="22"/>
        </w:rPr>
        <w:t xml:space="preserve">ре не превышает 110 </w:t>
      </w:r>
      <w:r w:rsidRPr="00267A47">
        <w:rPr>
          <w:sz w:val="22"/>
          <w:szCs w:val="22"/>
          <w:vertAlign w:val="superscript"/>
        </w:rPr>
        <w:t>0</w:t>
      </w:r>
      <w:r w:rsidRPr="00267A47">
        <w:rPr>
          <w:sz w:val="22"/>
          <w:szCs w:val="22"/>
        </w:rPr>
        <w:t>С.</w:t>
      </w:r>
    </w:p>
    <w:p w:rsidR="00267A47" w:rsidRPr="00267A47" w:rsidRDefault="00267A47" w:rsidP="00267A47">
      <w:pPr>
        <w:ind w:firstLine="567"/>
        <w:jc w:val="both"/>
        <w:rPr>
          <w:sz w:val="22"/>
          <w:szCs w:val="22"/>
        </w:rPr>
      </w:pPr>
      <w:r w:rsidRPr="00267A47">
        <w:rPr>
          <w:sz w:val="22"/>
          <w:szCs w:val="22"/>
        </w:rPr>
        <w:t>После окончания обкатки масло из картеров (КПП либо ра</w:t>
      </w:r>
      <w:r w:rsidRPr="00267A47">
        <w:rPr>
          <w:sz w:val="22"/>
          <w:szCs w:val="22"/>
        </w:rPr>
        <w:t>з</w:t>
      </w:r>
      <w:r w:rsidRPr="00267A47">
        <w:rPr>
          <w:sz w:val="22"/>
          <w:szCs w:val="22"/>
        </w:rPr>
        <w:t>даточной коробки, насоса, дополнительного редуктора) необход</w:t>
      </w:r>
      <w:r w:rsidRPr="00267A47">
        <w:rPr>
          <w:sz w:val="22"/>
          <w:szCs w:val="22"/>
        </w:rPr>
        <w:t>и</w:t>
      </w:r>
      <w:r w:rsidRPr="00267A47">
        <w:rPr>
          <w:sz w:val="22"/>
          <w:szCs w:val="22"/>
        </w:rPr>
        <w:lastRenderedPageBreak/>
        <w:t>мо слить и затем заправить в них свежее масло в соответствии с картой смазки пожарного автомобиля (см. Инструкцию по эксплу</w:t>
      </w:r>
      <w:r w:rsidRPr="00267A47">
        <w:rPr>
          <w:sz w:val="22"/>
          <w:szCs w:val="22"/>
        </w:rPr>
        <w:t>а</w:t>
      </w:r>
      <w:r w:rsidRPr="00267A47">
        <w:rPr>
          <w:sz w:val="22"/>
          <w:szCs w:val="22"/>
        </w:rPr>
        <w:t>тации пожарного автомобиля). Следует также проверить боковой зазор в зацеплении шестерни первичного вала коробки передач и промежуточной косозубой шестерней КОМ и осевой зазор пром</w:t>
      </w:r>
      <w:r w:rsidRPr="00267A47">
        <w:rPr>
          <w:sz w:val="22"/>
          <w:szCs w:val="22"/>
        </w:rPr>
        <w:t>е</w:t>
      </w:r>
      <w:r w:rsidRPr="00267A47">
        <w:rPr>
          <w:sz w:val="22"/>
          <w:szCs w:val="22"/>
        </w:rPr>
        <w:t>жуточной шестерни КОМ. После этого по дополнительной тран</w:t>
      </w:r>
      <w:r w:rsidRPr="00267A47">
        <w:rPr>
          <w:sz w:val="22"/>
          <w:szCs w:val="22"/>
        </w:rPr>
        <w:t>с</w:t>
      </w:r>
      <w:r w:rsidRPr="00267A47">
        <w:rPr>
          <w:sz w:val="22"/>
          <w:szCs w:val="22"/>
        </w:rPr>
        <w:t>миссии проводятся работы в объёме первого технического обсл</w:t>
      </w:r>
      <w:r w:rsidRPr="00267A47">
        <w:rPr>
          <w:sz w:val="22"/>
          <w:szCs w:val="22"/>
        </w:rPr>
        <w:t>у</w:t>
      </w:r>
      <w:r w:rsidRPr="00267A47">
        <w:rPr>
          <w:sz w:val="22"/>
          <w:szCs w:val="22"/>
        </w:rPr>
        <w:t xml:space="preserve">живания. </w:t>
      </w:r>
    </w:p>
    <w:p w:rsidR="00267A47" w:rsidRPr="00267A47" w:rsidRDefault="00267A47" w:rsidP="00267A47">
      <w:pPr>
        <w:ind w:firstLine="567"/>
        <w:jc w:val="both"/>
        <w:rPr>
          <w:sz w:val="22"/>
          <w:szCs w:val="22"/>
        </w:rPr>
      </w:pPr>
      <w:r w:rsidRPr="00267A47">
        <w:rPr>
          <w:sz w:val="22"/>
          <w:szCs w:val="22"/>
        </w:rPr>
        <w:t>При ежедневном техническом обслуживании (ЕТО) провер</w:t>
      </w:r>
      <w:r w:rsidRPr="00267A47">
        <w:rPr>
          <w:sz w:val="22"/>
          <w:szCs w:val="22"/>
        </w:rPr>
        <w:t>я</w:t>
      </w:r>
      <w:r w:rsidRPr="00267A47">
        <w:rPr>
          <w:sz w:val="22"/>
          <w:szCs w:val="22"/>
        </w:rPr>
        <w:t>ется отсутствие подтеканий масла, лёгкость и полнота включения КОМ, при наличии электропневматического или иного привода – исправность всех его компонентов, включая контрольные лампы. В случае установки в дополнительной трансмиссии редуктора след</w:t>
      </w:r>
      <w:r w:rsidRPr="00267A47">
        <w:rPr>
          <w:sz w:val="22"/>
          <w:szCs w:val="22"/>
        </w:rPr>
        <w:t>у</w:t>
      </w:r>
      <w:r w:rsidRPr="00267A47">
        <w:rPr>
          <w:sz w:val="22"/>
          <w:szCs w:val="22"/>
        </w:rPr>
        <w:t>ет проверить в нём уровень масла по контрольной пробке или трубке.</w:t>
      </w:r>
    </w:p>
    <w:p w:rsidR="00267A47" w:rsidRPr="00267A47" w:rsidRDefault="00267A47" w:rsidP="00267A47">
      <w:pPr>
        <w:ind w:firstLine="567"/>
        <w:jc w:val="both"/>
        <w:rPr>
          <w:sz w:val="22"/>
          <w:szCs w:val="22"/>
        </w:rPr>
      </w:pPr>
      <w:r w:rsidRPr="00267A47">
        <w:rPr>
          <w:sz w:val="22"/>
          <w:szCs w:val="22"/>
        </w:rPr>
        <w:t>При работе пожарного автомобиля на пожаре нужно следить за отсутствием подтекания масла из КПП, КОМ, раздаточной к</w:t>
      </w:r>
      <w:r w:rsidRPr="00267A47">
        <w:rPr>
          <w:sz w:val="22"/>
          <w:szCs w:val="22"/>
        </w:rPr>
        <w:t>о</w:t>
      </w:r>
      <w:r w:rsidRPr="00267A47">
        <w:rPr>
          <w:sz w:val="22"/>
          <w:szCs w:val="22"/>
        </w:rPr>
        <w:t>робки и дополнительного редуктора. Следует периодически пров</w:t>
      </w:r>
      <w:r w:rsidRPr="00267A47">
        <w:rPr>
          <w:sz w:val="22"/>
          <w:szCs w:val="22"/>
        </w:rPr>
        <w:t>е</w:t>
      </w:r>
      <w:r w:rsidRPr="00267A47">
        <w:rPr>
          <w:sz w:val="22"/>
          <w:szCs w:val="22"/>
        </w:rPr>
        <w:t>рять на ощупь нагрев картеров узлов трансмиссии. Нагрев считае</w:t>
      </w:r>
      <w:r w:rsidRPr="00267A47">
        <w:rPr>
          <w:sz w:val="22"/>
          <w:szCs w:val="22"/>
        </w:rPr>
        <w:t>т</w:t>
      </w:r>
      <w:r w:rsidRPr="00267A47">
        <w:rPr>
          <w:sz w:val="22"/>
          <w:szCs w:val="22"/>
        </w:rPr>
        <w:t>ся нормальным, если не вызывает ощущения ожога руки. При р</w:t>
      </w:r>
      <w:r w:rsidRPr="00267A47">
        <w:rPr>
          <w:sz w:val="22"/>
          <w:szCs w:val="22"/>
        </w:rPr>
        <w:t>а</w:t>
      </w:r>
      <w:r w:rsidRPr="00267A47">
        <w:rPr>
          <w:sz w:val="22"/>
          <w:szCs w:val="22"/>
        </w:rPr>
        <w:t>боте специального агрегата следует прислушиваться к работе трансмиссии на предмет отсутствия стуков и посторонних шумов, а также вибрации валов.</w:t>
      </w:r>
    </w:p>
    <w:p w:rsidR="00267A47" w:rsidRPr="00267A47" w:rsidRDefault="00267A47" w:rsidP="00267A47">
      <w:pPr>
        <w:ind w:firstLine="567"/>
        <w:jc w:val="both"/>
        <w:rPr>
          <w:sz w:val="22"/>
          <w:szCs w:val="22"/>
        </w:rPr>
      </w:pPr>
      <w:r w:rsidRPr="00267A47">
        <w:rPr>
          <w:sz w:val="22"/>
          <w:szCs w:val="22"/>
        </w:rPr>
        <w:t>По возвращению в пожарную часть необходимо проверить подтекание масла, нагрев агрегатов трансмиссии. Вымыть, оч</w:t>
      </w:r>
      <w:r w:rsidRPr="00267A47">
        <w:rPr>
          <w:sz w:val="22"/>
          <w:szCs w:val="22"/>
        </w:rPr>
        <w:t>и</w:t>
      </w:r>
      <w:r w:rsidRPr="00267A47">
        <w:rPr>
          <w:sz w:val="22"/>
          <w:szCs w:val="22"/>
        </w:rPr>
        <w:t>стить от грязи и протереть все агрегаты трансмиссии. Устранить все дефекты, выявленные при движении пожарного автомобиля и при работе специального агрегата.</w:t>
      </w:r>
    </w:p>
    <w:p w:rsidR="00267A47" w:rsidRPr="00267A47" w:rsidRDefault="00267A47" w:rsidP="00267A47">
      <w:pPr>
        <w:ind w:firstLine="567"/>
        <w:jc w:val="both"/>
        <w:rPr>
          <w:sz w:val="22"/>
          <w:szCs w:val="22"/>
        </w:rPr>
      </w:pPr>
      <w:r w:rsidRPr="00267A47">
        <w:rPr>
          <w:sz w:val="22"/>
          <w:szCs w:val="22"/>
        </w:rPr>
        <w:t>При первом техническом обслуживании (ТО-1) в первую очередь выполняются работы в объёме ЕТО. Затем необходимо проверить люфт в шарнирах и шлицевых соединениях карданной передачи, состояние и крепление промежуточной опоры и опорных пластин игольчатых подшипников, крепление фланцев карданных валов. Суммарный люфт карданной передачи не должен превышать 2-х градусов. КОМ, насос и траверзы промежуточных опор не должны иметь ослабленных креплений. Карданный и промежуто</w:t>
      </w:r>
      <w:r w:rsidRPr="00267A47">
        <w:rPr>
          <w:sz w:val="22"/>
          <w:szCs w:val="22"/>
        </w:rPr>
        <w:t>ч</w:t>
      </w:r>
      <w:r w:rsidRPr="00267A47">
        <w:rPr>
          <w:sz w:val="22"/>
          <w:szCs w:val="22"/>
        </w:rPr>
        <w:t>ный валы не должны иметь никаких деформаций, в том числе вм</w:t>
      </w:r>
      <w:r w:rsidRPr="00267A47">
        <w:rPr>
          <w:sz w:val="22"/>
          <w:szCs w:val="22"/>
        </w:rPr>
        <w:t>я</w:t>
      </w:r>
      <w:r w:rsidRPr="00267A47">
        <w:rPr>
          <w:sz w:val="22"/>
          <w:szCs w:val="22"/>
        </w:rPr>
        <w:t xml:space="preserve">тин. Балансировочные грузики на валах не должны быть сорваны </w:t>
      </w:r>
      <w:r w:rsidRPr="00267A47">
        <w:rPr>
          <w:sz w:val="22"/>
          <w:szCs w:val="22"/>
        </w:rPr>
        <w:lastRenderedPageBreak/>
        <w:t>(для удобства визуального контроля наличия грузиков, их можно окрасить в контрастный цвет). Проверяется и при необходимости доливается до нужного уровня масло в картеры узлов трансмиссии. Согласно карте смазки пожарного автомобиля (см. Инструкцию по эксплуатации пожарного автомобиля) производится смазка через пресс-маслёнки опорных подшипников промежуточного вала, шарниров (игл крестовин) и скользящих шлицов карданных валов. Шприцевание производить до выдавливания свежей смазки нар</w:t>
      </w:r>
      <w:r w:rsidRPr="00267A47">
        <w:rPr>
          <w:sz w:val="22"/>
          <w:szCs w:val="22"/>
        </w:rPr>
        <w:t>у</w:t>
      </w:r>
      <w:r w:rsidRPr="00267A47">
        <w:rPr>
          <w:sz w:val="22"/>
          <w:szCs w:val="22"/>
        </w:rPr>
        <w:t>жу.</w:t>
      </w:r>
    </w:p>
    <w:p w:rsidR="00267A47" w:rsidRPr="00267A47" w:rsidRDefault="00267A47" w:rsidP="00267A47">
      <w:pPr>
        <w:ind w:firstLine="567"/>
        <w:jc w:val="both"/>
        <w:rPr>
          <w:sz w:val="22"/>
          <w:szCs w:val="22"/>
        </w:rPr>
      </w:pPr>
      <w:r w:rsidRPr="00267A47">
        <w:rPr>
          <w:sz w:val="22"/>
          <w:szCs w:val="22"/>
        </w:rPr>
        <w:t>При установке в дополнительной трансмиссии мультиплик</w:t>
      </w:r>
      <w:r w:rsidRPr="00267A47">
        <w:rPr>
          <w:sz w:val="22"/>
          <w:szCs w:val="22"/>
        </w:rPr>
        <w:t>а</w:t>
      </w:r>
      <w:r w:rsidRPr="00267A47">
        <w:rPr>
          <w:sz w:val="22"/>
          <w:szCs w:val="22"/>
        </w:rPr>
        <w:t>тора (повышающего редуктора) для привода насоса высокого да</w:t>
      </w:r>
      <w:r w:rsidRPr="00267A47">
        <w:rPr>
          <w:sz w:val="22"/>
          <w:szCs w:val="22"/>
        </w:rPr>
        <w:t>в</w:t>
      </w:r>
      <w:r w:rsidRPr="00267A47">
        <w:rPr>
          <w:sz w:val="22"/>
          <w:szCs w:val="22"/>
        </w:rPr>
        <w:t>ления – проверить крепление редуктора и после 20 часов работы насосной установки заменить масло (ТАП-15В) в его корпусе.</w:t>
      </w:r>
    </w:p>
    <w:p w:rsidR="00267A47" w:rsidRPr="00267A47" w:rsidRDefault="00267A47" w:rsidP="00267A47">
      <w:pPr>
        <w:ind w:firstLine="567"/>
        <w:jc w:val="both"/>
        <w:rPr>
          <w:sz w:val="22"/>
          <w:szCs w:val="22"/>
        </w:rPr>
      </w:pPr>
      <w:r w:rsidRPr="00267A47">
        <w:rPr>
          <w:sz w:val="22"/>
          <w:szCs w:val="22"/>
        </w:rPr>
        <w:t>Второе техническое обслуживание (ТО-2) включает все оп</w:t>
      </w:r>
      <w:r w:rsidRPr="00267A47">
        <w:rPr>
          <w:sz w:val="22"/>
          <w:szCs w:val="22"/>
        </w:rPr>
        <w:t>е</w:t>
      </w:r>
      <w:r w:rsidRPr="00267A47">
        <w:rPr>
          <w:sz w:val="22"/>
          <w:szCs w:val="22"/>
        </w:rPr>
        <w:t xml:space="preserve">рации ТО-1 и следующие мероприятия: </w:t>
      </w:r>
    </w:p>
    <w:p w:rsidR="00267A47" w:rsidRPr="00267A47" w:rsidRDefault="00267A47" w:rsidP="00E8377D">
      <w:pPr>
        <w:numPr>
          <w:ilvl w:val="0"/>
          <w:numId w:val="13"/>
        </w:numPr>
        <w:tabs>
          <w:tab w:val="num" w:pos="1134"/>
        </w:tabs>
        <w:ind w:left="0" w:firstLine="567"/>
        <w:jc w:val="both"/>
        <w:rPr>
          <w:sz w:val="22"/>
          <w:szCs w:val="22"/>
        </w:rPr>
      </w:pPr>
      <w:r w:rsidRPr="00267A47">
        <w:rPr>
          <w:sz w:val="22"/>
          <w:szCs w:val="22"/>
        </w:rPr>
        <w:t xml:space="preserve">проверку герметичности соединений картеров узлов трансмиссии; </w:t>
      </w:r>
    </w:p>
    <w:p w:rsidR="00267A47" w:rsidRPr="00267A47" w:rsidRDefault="00267A47" w:rsidP="00E8377D">
      <w:pPr>
        <w:numPr>
          <w:ilvl w:val="0"/>
          <w:numId w:val="13"/>
        </w:numPr>
        <w:tabs>
          <w:tab w:val="num" w:pos="1134"/>
        </w:tabs>
        <w:ind w:left="0" w:firstLine="567"/>
        <w:jc w:val="both"/>
        <w:rPr>
          <w:sz w:val="22"/>
          <w:szCs w:val="22"/>
        </w:rPr>
      </w:pPr>
      <w:r w:rsidRPr="00267A47">
        <w:rPr>
          <w:sz w:val="22"/>
          <w:szCs w:val="22"/>
        </w:rPr>
        <w:t xml:space="preserve">контроль наличия и величины зазоров в зацеплении шестерён, шлицов, а также в подшипниках (при необходимости регулировка). </w:t>
      </w:r>
    </w:p>
    <w:p w:rsidR="00267A47" w:rsidRPr="00267A47" w:rsidRDefault="00267A47" w:rsidP="00E8377D">
      <w:pPr>
        <w:numPr>
          <w:ilvl w:val="0"/>
          <w:numId w:val="13"/>
        </w:numPr>
        <w:tabs>
          <w:tab w:val="num" w:pos="1134"/>
        </w:tabs>
        <w:ind w:left="0" w:firstLine="567"/>
        <w:jc w:val="both"/>
        <w:rPr>
          <w:sz w:val="22"/>
          <w:szCs w:val="22"/>
        </w:rPr>
      </w:pPr>
      <w:r w:rsidRPr="00267A47">
        <w:rPr>
          <w:sz w:val="22"/>
          <w:szCs w:val="22"/>
        </w:rPr>
        <w:t>замену местами подшипников промежуточной шесте</w:t>
      </w:r>
      <w:r w:rsidRPr="00267A47">
        <w:rPr>
          <w:sz w:val="22"/>
          <w:szCs w:val="22"/>
        </w:rPr>
        <w:t>р</w:t>
      </w:r>
      <w:r w:rsidRPr="00267A47">
        <w:rPr>
          <w:sz w:val="22"/>
          <w:szCs w:val="22"/>
        </w:rPr>
        <w:t xml:space="preserve">ни в КОМ с последующей их регулировкой через каждые 100-200 часов работы. </w:t>
      </w:r>
    </w:p>
    <w:p w:rsidR="00267A47" w:rsidRPr="00267A47" w:rsidRDefault="00267A47" w:rsidP="00E8377D">
      <w:pPr>
        <w:numPr>
          <w:ilvl w:val="0"/>
          <w:numId w:val="13"/>
        </w:numPr>
        <w:tabs>
          <w:tab w:val="num" w:pos="1134"/>
        </w:tabs>
        <w:ind w:left="0" w:firstLine="567"/>
        <w:jc w:val="both"/>
        <w:rPr>
          <w:sz w:val="22"/>
          <w:szCs w:val="22"/>
        </w:rPr>
      </w:pPr>
      <w:r w:rsidRPr="00267A47">
        <w:rPr>
          <w:sz w:val="22"/>
          <w:szCs w:val="22"/>
        </w:rPr>
        <w:t>замену масла в картерах коробки передач, КОМ, разд</w:t>
      </w:r>
      <w:r w:rsidRPr="00267A47">
        <w:rPr>
          <w:sz w:val="22"/>
          <w:szCs w:val="22"/>
        </w:rPr>
        <w:t>а</w:t>
      </w:r>
      <w:r w:rsidRPr="00267A47">
        <w:rPr>
          <w:sz w:val="22"/>
          <w:szCs w:val="22"/>
        </w:rPr>
        <w:t>точной коробки, дополнительного редуктора согласно карте смазки пожарного автомобиля (см. Инструкцию по эксплуатации пожа</w:t>
      </w:r>
      <w:r w:rsidRPr="00267A47">
        <w:rPr>
          <w:sz w:val="22"/>
          <w:szCs w:val="22"/>
        </w:rPr>
        <w:t>р</w:t>
      </w:r>
      <w:r w:rsidRPr="00267A47">
        <w:rPr>
          <w:sz w:val="22"/>
          <w:szCs w:val="22"/>
        </w:rPr>
        <w:t>ного автомобиля).</w:t>
      </w:r>
    </w:p>
    <w:p w:rsidR="00267A47" w:rsidRPr="00267A47" w:rsidRDefault="00267A47" w:rsidP="00267A47">
      <w:pPr>
        <w:ind w:firstLine="567"/>
        <w:jc w:val="both"/>
        <w:rPr>
          <w:sz w:val="22"/>
          <w:szCs w:val="22"/>
        </w:rPr>
      </w:pPr>
      <w:r w:rsidRPr="00267A47">
        <w:rPr>
          <w:sz w:val="22"/>
          <w:szCs w:val="22"/>
        </w:rPr>
        <w:t>При сезонном техническом обслуживании (СТО) в картерах коробки передач, КОМ, раздаточной коробки заменяют масла с</w:t>
      </w:r>
      <w:r w:rsidRPr="00267A47">
        <w:rPr>
          <w:sz w:val="22"/>
          <w:szCs w:val="22"/>
        </w:rPr>
        <w:t>о</w:t>
      </w:r>
      <w:r w:rsidRPr="00267A47">
        <w:rPr>
          <w:sz w:val="22"/>
          <w:szCs w:val="22"/>
        </w:rPr>
        <w:t>ответствующими летнему или зимнему периоду эксплуатации.</w:t>
      </w:r>
    </w:p>
    <w:p w:rsidR="00267A47" w:rsidRPr="00267A47" w:rsidRDefault="00267A47" w:rsidP="00267A47">
      <w:pPr>
        <w:ind w:firstLine="567"/>
        <w:jc w:val="both"/>
        <w:rPr>
          <w:sz w:val="22"/>
          <w:szCs w:val="22"/>
        </w:rPr>
      </w:pPr>
      <w:r w:rsidRPr="00267A47">
        <w:rPr>
          <w:sz w:val="22"/>
          <w:szCs w:val="22"/>
        </w:rPr>
        <w:t xml:space="preserve">К </w:t>
      </w:r>
      <w:r w:rsidRPr="00267A47">
        <w:rPr>
          <w:b/>
          <w:i/>
          <w:sz w:val="22"/>
          <w:szCs w:val="22"/>
        </w:rPr>
        <w:t>основным неисправностям дополнительных трансми</w:t>
      </w:r>
      <w:r w:rsidRPr="00267A47">
        <w:rPr>
          <w:b/>
          <w:i/>
          <w:sz w:val="22"/>
          <w:szCs w:val="22"/>
        </w:rPr>
        <w:t>с</w:t>
      </w:r>
      <w:r w:rsidRPr="00267A47">
        <w:rPr>
          <w:b/>
          <w:i/>
          <w:sz w:val="22"/>
          <w:szCs w:val="22"/>
        </w:rPr>
        <w:t>сий</w:t>
      </w:r>
      <w:r w:rsidRPr="00267A47">
        <w:rPr>
          <w:sz w:val="22"/>
          <w:szCs w:val="22"/>
        </w:rPr>
        <w:t xml:space="preserve"> пожарных автомобилей относятся:</w:t>
      </w:r>
    </w:p>
    <w:p w:rsidR="00267A47" w:rsidRPr="00267A47" w:rsidRDefault="00267A47" w:rsidP="00E8377D">
      <w:pPr>
        <w:numPr>
          <w:ilvl w:val="0"/>
          <w:numId w:val="15"/>
        </w:numPr>
        <w:tabs>
          <w:tab w:val="num" w:pos="0"/>
          <w:tab w:val="left" w:pos="1134"/>
        </w:tabs>
        <w:ind w:left="0" w:firstLine="567"/>
        <w:jc w:val="both"/>
        <w:rPr>
          <w:sz w:val="22"/>
          <w:szCs w:val="22"/>
        </w:rPr>
      </w:pPr>
      <w:r w:rsidRPr="00267A47">
        <w:rPr>
          <w:sz w:val="22"/>
          <w:szCs w:val="22"/>
        </w:rPr>
        <w:t>шум в коробке отбора мощности. Может возникать при отсутствии смазки, износе или неправильной регулировке подши</w:t>
      </w:r>
      <w:r w:rsidRPr="00267A47">
        <w:rPr>
          <w:sz w:val="22"/>
          <w:szCs w:val="22"/>
        </w:rPr>
        <w:t>п</w:t>
      </w:r>
      <w:r w:rsidRPr="00267A47">
        <w:rPr>
          <w:sz w:val="22"/>
          <w:szCs w:val="22"/>
        </w:rPr>
        <w:t>ников, а также при износе или неправильном зацеплении шестерён; причём сильный стук свидетельствует о серьёзных неисправностях, требующих немедленного выключения КОМ и последующего её ремонта;</w:t>
      </w:r>
    </w:p>
    <w:p w:rsidR="00267A47" w:rsidRPr="00267A47" w:rsidRDefault="00267A47" w:rsidP="00E8377D">
      <w:pPr>
        <w:numPr>
          <w:ilvl w:val="0"/>
          <w:numId w:val="15"/>
        </w:numPr>
        <w:tabs>
          <w:tab w:val="num" w:pos="0"/>
          <w:tab w:val="left" w:pos="1134"/>
        </w:tabs>
        <w:ind w:left="0" w:firstLine="567"/>
        <w:jc w:val="both"/>
        <w:rPr>
          <w:sz w:val="22"/>
          <w:szCs w:val="22"/>
        </w:rPr>
      </w:pPr>
      <w:r w:rsidRPr="00267A47">
        <w:rPr>
          <w:sz w:val="22"/>
          <w:szCs w:val="22"/>
        </w:rPr>
        <w:lastRenderedPageBreak/>
        <w:t>тугое включение коробки отбора мощности. Может быть следствием заедания рычага включения или фиксатора КОМ;</w:t>
      </w:r>
    </w:p>
    <w:p w:rsidR="00267A47" w:rsidRPr="00267A47" w:rsidRDefault="00267A47" w:rsidP="00E8377D">
      <w:pPr>
        <w:numPr>
          <w:ilvl w:val="0"/>
          <w:numId w:val="15"/>
        </w:numPr>
        <w:tabs>
          <w:tab w:val="num" w:pos="0"/>
          <w:tab w:val="left" w:pos="1134"/>
        </w:tabs>
        <w:ind w:left="0" w:firstLine="567"/>
        <w:jc w:val="both"/>
        <w:rPr>
          <w:sz w:val="22"/>
          <w:szCs w:val="22"/>
        </w:rPr>
      </w:pPr>
      <w:r w:rsidRPr="00267A47">
        <w:rPr>
          <w:sz w:val="22"/>
          <w:szCs w:val="22"/>
        </w:rPr>
        <w:t>произвольное самовыключение коробки отбора мо</w:t>
      </w:r>
      <w:r w:rsidRPr="00267A47">
        <w:rPr>
          <w:sz w:val="22"/>
          <w:szCs w:val="22"/>
        </w:rPr>
        <w:t>щ</w:t>
      </w:r>
      <w:r w:rsidRPr="00267A47">
        <w:rPr>
          <w:sz w:val="22"/>
          <w:szCs w:val="22"/>
        </w:rPr>
        <w:t>ности. Происходит вследствие ослабления пружины фиксатора или износа шестерён;</w:t>
      </w:r>
    </w:p>
    <w:p w:rsidR="00267A47" w:rsidRPr="00267A47" w:rsidRDefault="00267A47" w:rsidP="00E8377D">
      <w:pPr>
        <w:numPr>
          <w:ilvl w:val="0"/>
          <w:numId w:val="15"/>
        </w:numPr>
        <w:tabs>
          <w:tab w:val="num" w:pos="0"/>
          <w:tab w:val="left" w:pos="1134"/>
        </w:tabs>
        <w:ind w:left="0" w:firstLine="567"/>
        <w:jc w:val="both"/>
        <w:rPr>
          <w:sz w:val="22"/>
          <w:szCs w:val="22"/>
        </w:rPr>
      </w:pPr>
      <w:r w:rsidRPr="00267A47">
        <w:rPr>
          <w:sz w:val="22"/>
          <w:szCs w:val="22"/>
        </w:rPr>
        <w:t>вибрация карданной передачи и стуки. Могут быть в</w:t>
      </w:r>
      <w:r w:rsidRPr="00267A47">
        <w:rPr>
          <w:sz w:val="22"/>
          <w:szCs w:val="22"/>
        </w:rPr>
        <w:t>ы</w:t>
      </w:r>
      <w:r w:rsidRPr="00267A47">
        <w:rPr>
          <w:sz w:val="22"/>
          <w:szCs w:val="22"/>
        </w:rPr>
        <w:t>званы ослаблением крепления фланцев карданных валов, деформ</w:t>
      </w:r>
      <w:r w:rsidRPr="00267A47">
        <w:rPr>
          <w:sz w:val="22"/>
          <w:szCs w:val="22"/>
        </w:rPr>
        <w:t>а</w:t>
      </w:r>
      <w:r w:rsidRPr="00267A47">
        <w:rPr>
          <w:sz w:val="22"/>
          <w:szCs w:val="22"/>
        </w:rPr>
        <w:t>цией или нарушением балансировки карданных валов, износом шлицевого соединения, износом подшипников промежуточной опоры, крестовин и шарниров. После ремонта карданного вала необходимо проверять его балансировку на специальных стендах. Дисбаланс карданных валов устраняется при помощи стальных пластинок, привариваемых к трубе вала;</w:t>
      </w:r>
    </w:p>
    <w:p w:rsidR="00267A47" w:rsidRPr="00267A47" w:rsidRDefault="00267A47" w:rsidP="00E8377D">
      <w:pPr>
        <w:numPr>
          <w:ilvl w:val="0"/>
          <w:numId w:val="14"/>
        </w:numPr>
        <w:tabs>
          <w:tab w:val="num" w:pos="0"/>
          <w:tab w:val="left" w:pos="1134"/>
        </w:tabs>
        <w:ind w:left="0" w:firstLine="567"/>
        <w:jc w:val="both"/>
        <w:rPr>
          <w:sz w:val="22"/>
          <w:szCs w:val="22"/>
        </w:rPr>
      </w:pPr>
      <w:r w:rsidRPr="00267A47">
        <w:rPr>
          <w:sz w:val="22"/>
          <w:szCs w:val="22"/>
        </w:rPr>
        <w:t>нагрев корпуса промежуточного вала. Может возн</w:t>
      </w:r>
      <w:r w:rsidRPr="00267A47">
        <w:rPr>
          <w:sz w:val="22"/>
          <w:szCs w:val="22"/>
        </w:rPr>
        <w:t>и</w:t>
      </w:r>
      <w:r w:rsidRPr="00267A47">
        <w:rPr>
          <w:sz w:val="22"/>
          <w:szCs w:val="22"/>
        </w:rPr>
        <w:t>кать вследствие износа подшипников промежуточного вала или отсутствия смазки в них;</w:t>
      </w:r>
    </w:p>
    <w:p w:rsidR="00267A47" w:rsidRPr="00267A47" w:rsidRDefault="00267A47" w:rsidP="00E8377D">
      <w:pPr>
        <w:numPr>
          <w:ilvl w:val="0"/>
          <w:numId w:val="14"/>
        </w:numPr>
        <w:tabs>
          <w:tab w:val="num" w:pos="0"/>
          <w:tab w:val="left" w:pos="1134"/>
        </w:tabs>
        <w:ind w:left="0" w:firstLine="567"/>
        <w:jc w:val="both"/>
        <w:rPr>
          <w:sz w:val="22"/>
          <w:szCs w:val="22"/>
        </w:rPr>
      </w:pPr>
      <w:r w:rsidRPr="00267A47">
        <w:rPr>
          <w:sz w:val="22"/>
          <w:szCs w:val="22"/>
        </w:rPr>
        <w:t>подтекание масла. Возникает в результате износа сал</w:t>
      </w:r>
      <w:r w:rsidRPr="00267A47">
        <w:rPr>
          <w:sz w:val="22"/>
          <w:szCs w:val="22"/>
        </w:rPr>
        <w:t>ь</w:t>
      </w:r>
      <w:r w:rsidRPr="00267A47">
        <w:rPr>
          <w:sz w:val="22"/>
          <w:szCs w:val="22"/>
        </w:rPr>
        <w:t>ников, повреждения прокладок, неплотного прилегания сопряга</w:t>
      </w:r>
      <w:r w:rsidRPr="00267A47">
        <w:rPr>
          <w:sz w:val="22"/>
          <w:szCs w:val="22"/>
        </w:rPr>
        <w:t>е</w:t>
      </w:r>
      <w:r w:rsidRPr="00267A47">
        <w:rPr>
          <w:sz w:val="22"/>
          <w:szCs w:val="22"/>
        </w:rPr>
        <w:t xml:space="preserve">мых деталей и устраняется подтягиванием их болтовых соединений или заменой уплотнений; </w:t>
      </w:r>
    </w:p>
    <w:p w:rsidR="00267A47" w:rsidRPr="00267A47" w:rsidRDefault="00267A47" w:rsidP="00E8377D">
      <w:pPr>
        <w:numPr>
          <w:ilvl w:val="0"/>
          <w:numId w:val="14"/>
        </w:numPr>
        <w:tabs>
          <w:tab w:val="num" w:pos="0"/>
          <w:tab w:val="left" w:pos="1134"/>
        </w:tabs>
        <w:ind w:left="0" w:firstLine="567"/>
        <w:jc w:val="both"/>
        <w:rPr>
          <w:sz w:val="22"/>
          <w:szCs w:val="22"/>
        </w:rPr>
      </w:pPr>
      <w:r w:rsidRPr="00267A47">
        <w:rPr>
          <w:sz w:val="22"/>
          <w:szCs w:val="22"/>
        </w:rPr>
        <w:t>шум в редукторе привода насоса высокого давления. Может быть вызван низким уровнем масла в корпусе редуктора, а также износом шестерён и подшипников.</w:t>
      </w:r>
    </w:p>
    <w:p w:rsidR="00267A47" w:rsidRPr="00267A47" w:rsidRDefault="00267A47" w:rsidP="00267A47">
      <w:pPr>
        <w:ind w:firstLine="567"/>
        <w:jc w:val="both"/>
        <w:rPr>
          <w:sz w:val="22"/>
          <w:szCs w:val="22"/>
        </w:rPr>
      </w:pPr>
    </w:p>
    <w:p w:rsidR="00267A47" w:rsidRPr="00FA69C6" w:rsidRDefault="006000C3" w:rsidP="006000C3">
      <w:pPr>
        <w:spacing w:line="360" w:lineRule="auto"/>
        <w:rPr>
          <w:b/>
          <w:sz w:val="22"/>
          <w:szCs w:val="22"/>
        </w:rPr>
      </w:pPr>
      <w:r>
        <w:rPr>
          <w:b/>
          <w:sz w:val="22"/>
          <w:szCs w:val="22"/>
        </w:rPr>
        <w:t xml:space="preserve">7.6 </w:t>
      </w:r>
      <w:r w:rsidR="00267A47" w:rsidRPr="00FA69C6">
        <w:rPr>
          <w:b/>
          <w:sz w:val="22"/>
          <w:szCs w:val="22"/>
        </w:rPr>
        <w:t>Системы дополнительного охлаждения двигателей пожа</w:t>
      </w:r>
      <w:r w:rsidR="00267A47" w:rsidRPr="00FA69C6">
        <w:rPr>
          <w:b/>
          <w:sz w:val="22"/>
          <w:szCs w:val="22"/>
        </w:rPr>
        <w:t>р</w:t>
      </w:r>
      <w:r w:rsidR="00267A47" w:rsidRPr="00FA69C6">
        <w:rPr>
          <w:b/>
          <w:sz w:val="22"/>
          <w:szCs w:val="22"/>
        </w:rPr>
        <w:t>ных автомобилей</w:t>
      </w:r>
    </w:p>
    <w:p w:rsidR="00267A47" w:rsidRPr="00267A47" w:rsidRDefault="00267A47" w:rsidP="00267A47">
      <w:pPr>
        <w:ind w:firstLine="567"/>
        <w:jc w:val="both"/>
        <w:rPr>
          <w:sz w:val="22"/>
          <w:szCs w:val="22"/>
        </w:rPr>
      </w:pPr>
      <w:r w:rsidRPr="00267A47">
        <w:rPr>
          <w:sz w:val="22"/>
          <w:szCs w:val="22"/>
        </w:rPr>
        <w:t>Особенностью эксплуатации двигателей многих пожарных автомобилей является их длительная работа в стационарном реж</w:t>
      </w:r>
      <w:r w:rsidRPr="00267A47">
        <w:rPr>
          <w:sz w:val="22"/>
          <w:szCs w:val="22"/>
        </w:rPr>
        <w:t>и</w:t>
      </w:r>
      <w:r w:rsidRPr="00267A47">
        <w:rPr>
          <w:sz w:val="22"/>
          <w:szCs w:val="22"/>
        </w:rPr>
        <w:t>ме (на стоянке) для привода специальных агрегатов: пожарных насосов, гидравлических насосов, электрогенераторов и т.д. Затр</w:t>
      </w:r>
      <w:r w:rsidRPr="00267A47">
        <w:rPr>
          <w:sz w:val="22"/>
          <w:szCs w:val="22"/>
        </w:rPr>
        <w:t>а</w:t>
      </w:r>
      <w:r w:rsidRPr="00267A47">
        <w:rPr>
          <w:sz w:val="22"/>
          <w:szCs w:val="22"/>
        </w:rPr>
        <w:t xml:space="preserve">ты мощности на привод этих агрегатов могут достигать 70 – 80 % максимальной мощности двигателя. Например, пожарный насос ПН-40УВ на номинальном режиме потребляет мощность 65-66 кВт (89-90 л.с.). </w:t>
      </w:r>
    </w:p>
    <w:p w:rsidR="00267A47" w:rsidRPr="00267A47" w:rsidRDefault="00267A47" w:rsidP="00267A47">
      <w:pPr>
        <w:ind w:firstLine="567"/>
        <w:jc w:val="both"/>
        <w:rPr>
          <w:sz w:val="22"/>
          <w:szCs w:val="22"/>
        </w:rPr>
      </w:pPr>
      <w:r w:rsidRPr="00267A47">
        <w:rPr>
          <w:sz w:val="22"/>
          <w:szCs w:val="22"/>
        </w:rPr>
        <w:t>Штатные системы охлаждения (СО) большинства грузовых автомобилей обеспечивают нормальный температурный режим работы двигателя при условии обдува радиатора набегающим п</w:t>
      </w:r>
      <w:r w:rsidRPr="00267A47">
        <w:rPr>
          <w:sz w:val="22"/>
          <w:szCs w:val="22"/>
        </w:rPr>
        <w:t>о</w:t>
      </w:r>
      <w:r w:rsidRPr="00267A47">
        <w:rPr>
          <w:sz w:val="22"/>
          <w:szCs w:val="22"/>
        </w:rPr>
        <w:lastRenderedPageBreak/>
        <w:t>током воздуха. В стационарных условиях, эффективность системы охлаждения сильно снижается, так как отвод теплоты от радиатора обеспечивается только работой вентилятора. При высокой темп</w:t>
      </w:r>
      <w:r w:rsidRPr="00267A47">
        <w:rPr>
          <w:sz w:val="22"/>
          <w:szCs w:val="22"/>
        </w:rPr>
        <w:t>е</w:t>
      </w:r>
      <w:r w:rsidRPr="00267A47">
        <w:rPr>
          <w:sz w:val="22"/>
          <w:szCs w:val="22"/>
        </w:rPr>
        <w:t>ратуре окружающего воздуха это может привести к перегреву дв</w:t>
      </w:r>
      <w:r w:rsidRPr="00267A47">
        <w:rPr>
          <w:sz w:val="22"/>
          <w:szCs w:val="22"/>
        </w:rPr>
        <w:t>и</w:t>
      </w:r>
      <w:r w:rsidRPr="00267A47">
        <w:rPr>
          <w:sz w:val="22"/>
          <w:szCs w:val="22"/>
        </w:rPr>
        <w:t>гателя. Между тем, согласно требованиям НПБ 163-97 должна обеспечиваться непрерывная 6-часовая работа насосной установки пожарной автоцистерны в диапазоне внешних температур от – 40 до + 40 ºС.</w:t>
      </w:r>
    </w:p>
    <w:p w:rsidR="00267A47" w:rsidRPr="00267A47" w:rsidRDefault="00267A47" w:rsidP="00267A47">
      <w:pPr>
        <w:ind w:firstLine="567"/>
        <w:jc w:val="both"/>
        <w:rPr>
          <w:sz w:val="22"/>
          <w:szCs w:val="22"/>
        </w:rPr>
      </w:pPr>
      <w:r w:rsidRPr="00267A47">
        <w:rPr>
          <w:sz w:val="22"/>
          <w:szCs w:val="22"/>
        </w:rPr>
        <w:t>Для обеспечения надёжной работы двигателя некоторые м</w:t>
      </w:r>
      <w:r w:rsidRPr="00267A47">
        <w:rPr>
          <w:sz w:val="22"/>
          <w:szCs w:val="22"/>
        </w:rPr>
        <w:t>о</w:t>
      </w:r>
      <w:r w:rsidRPr="00267A47">
        <w:rPr>
          <w:sz w:val="22"/>
          <w:szCs w:val="22"/>
        </w:rPr>
        <w:t>дели пожарных автомобилей оборудуют системами дополнител</w:t>
      </w:r>
      <w:r w:rsidRPr="00267A47">
        <w:rPr>
          <w:sz w:val="22"/>
          <w:szCs w:val="22"/>
        </w:rPr>
        <w:t>ь</w:t>
      </w:r>
      <w:r w:rsidRPr="00267A47">
        <w:rPr>
          <w:sz w:val="22"/>
          <w:szCs w:val="22"/>
        </w:rPr>
        <w:t>ного охлаждения, в основе которых лежит теплообменный аппарат (теплообменник). Теплообменник, как правило, монтируется на двигателе между радиатором и рубашкой охлаждения, и является дополнительным элементом к штатной системы охлаждения баз</w:t>
      </w:r>
      <w:r w:rsidRPr="00267A47">
        <w:rPr>
          <w:sz w:val="22"/>
          <w:szCs w:val="22"/>
        </w:rPr>
        <w:t>о</w:t>
      </w:r>
      <w:r w:rsidRPr="00267A47">
        <w:rPr>
          <w:sz w:val="22"/>
          <w:szCs w:val="22"/>
        </w:rPr>
        <w:t>вого шасси.</w:t>
      </w:r>
    </w:p>
    <w:p w:rsidR="00267A47" w:rsidRPr="00267A47" w:rsidRDefault="00267A47" w:rsidP="00267A47">
      <w:pPr>
        <w:ind w:firstLine="567"/>
        <w:jc w:val="both"/>
        <w:rPr>
          <w:sz w:val="22"/>
          <w:szCs w:val="22"/>
        </w:rPr>
      </w:pPr>
      <w:r w:rsidRPr="00267A47">
        <w:rPr>
          <w:sz w:val="22"/>
          <w:szCs w:val="22"/>
        </w:rPr>
        <w:t xml:space="preserve">Принципиальная и конструктивная схемы теплообменника, установленного на пожарных автоцистернах АЦ-40(130)63Б и АЦ-40(131)137А  показаны на рис. </w:t>
      </w:r>
      <w:r w:rsidR="00FA69C6">
        <w:rPr>
          <w:sz w:val="22"/>
          <w:szCs w:val="22"/>
        </w:rPr>
        <w:t>41</w:t>
      </w:r>
      <w:r w:rsidRPr="00267A47">
        <w:rPr>
          <w:sz w:val="22"/>
          <w:szCs w:val="22"/>
        </w:rPr>
        <w:t>.</w:t>
      </w:r>
    </w:p>
    <w:p w:rsidR="00267A47" w:rsidRDefault="00267A47" w:rsidP="00267A47">
      <w:pPr>
        <w:ind w:firstLine="567"/>
        <w:jc w:val="both"/>
        <w:rPr>
          <w:sz w:val="22"/>
          <w:szCs w:val="22"/>
        </w:rPr>
      </w:pPr>
      <w:r w:rsidRPr="00267A47">
        <w:rPr>
          <w:sz w:val="22"/>
          <w:szCs w:val="22"/>
        </w:rPr>
        <w:t>В корпусе теплообменника 5 установлен трубопровод-змеевик 1. Концы латунной  трубки змеевика 1 выведены на кры</w:t>
      </w:r>
      <w:r w:rsidRPr="00267A47">
        <w:rPr>
          <w:sz w:val="22"/>
          <w:szCs w:val="22"/>
        </w:rPr>
        <w:t>ш</w:t>
      </w:r>
      <w:r w:rsidRPr="00267A47">
        <w:rPr>
          <w:sz w:val="22"/>
          <w:szCs w:val="22"/>
        </w:rPr>
        <w:t>ку 2, и вместе со штуцерами 3 припаяны к ней. Змеевик 1 с кры</w:t>
      </w:r>
      <w:r w:rsidRPr="00267A47">
        <w:rPr>
          <w:sz w:val="22"/>
          <w:szCs w:val="22"/>
        </w:rPr>
        <w:t>ш</w:t>
      </w:r>
      <w:r w:rsidRPr="00267A47">
        <w:rPr>
          <w:sz w:val="22"/>
          <w:szCs w:val="22"/>
        </w:rPr>
        <w:t>кой 2 крепится болтами в корпусе теплообменника 5. Между крышкой и корпусом имеется резиновая прокладка 4. На входе в корпус теплообменника устанавливается термостат. При работе пожарного насоса охлаждающая жидкость из двигателя поступает в корпус теплообменника и охлаждается за счёт передачи тепла воде, которая подаётся в змеевик по трубопроводу от пожарного насоса. Отдавшая часть тепла охлаждающая жидкость поступает в радиатор и далее циркулирует по штатной системе охлаждения.</w:t>
      </w:r>
    </w:p>
    <w:p w:rsidR="005A4358" w:rsidRDefault="005A4358" w:rsidP="00267A47">
      <w:pPr>
        <w:ind w:firstLine="567"/>
        <w:jc w:val="both"/>
        <w:rPr>
          <w:sz w:val="22"/>
          <w:szCs w:val="22"/>
        </w:rPr>
      </w:pPr>
    </w:p>
    <w:p w:rsidR="005A4358" w:rsidRDefault="005A4358" w:rsidP="005A4358">
      <w:pPr>
        <w:ind w:firstLine="567"/>
        <w:jc w:val="center"/>
        <w:rPr>
          <w:sz w:val="28"/>
        </w:rPr>
      </w:pPr>
      <w:r w:rsidRPr="00267A47">
        <w:rPr>
          <w:sz w:val="28"/>
        </w:rPr>
        <w:object w:dxaOrig="9975" w:dyaOrig="7410">
          <v:shape id="_x0000_i1072" type="#_x0000_t75" style="width:198.75pt;height:148.5pt" o:ole="">
            <v:imagedata r:id="rId147" o:title=""/>
          </v:shape>
          <o:OLEObject Type="Embed" ProgID="PBrush" ShapeID="_x0000_i1072" DrawAspect="Content" ObjectID="_1414844834" r:id="rId148"/>
        </w:object>
      </w:r>
    </w:p>
    <w:p w:rsidR="005A4358" w:rsidRPr="0093301C" w:rsidRDefault="005A4358" w:rsidP="005A4358">
      <w:pPr>
        <w:rPr>
          <w:sz w:val="18"/>
          <w:szCs w:val="22"/>
        </w:rPr>
      </w:pPr>
      <w:r w:rsidRPr="0093301C">
        <w:rPr>
          <w:szCs w:val="22"/>
        </w:rPr>
        <w:t>Рис. 41 Принципиальная схема (слева) и конструкция теплообменника (справа)</w:t>
      </w:r>
      <w:r>
        <w:rPr>
          <w:szCs w:val="22"/>
        </w:rPr>
        <w:t xml:space="preserve"> </w:t>
      </w:r>
      <w:r w:rsidRPr="0093301C">
        <w:rPr>
          <w:sz w:val="18"/>
          <w:szCs w:val="22"/>
        </w:rPr>
        <w:t>1-змеевик; 2-крышка; 3-штуцеры; 4-резиновая прокладка; 5-корпус</w:t>
      </w:r>
    </w:p>
    <w:p w:rsidR="005A4358" w:rsidRDefault="005A4358"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 xml:space="preserve">Змеевик теплообменника посредством трубопроводов 1 и 2 (см. рис. </w:t>
      </w:r>
      <w:r w:rsidR="0093301C">
        <w:rPr>
          <w:sz w:val="22"/>
          <w:szCs w:val="22"/>
        </w:rPr>
        <w:t>4</w:t>
      </w:r>
      <w:r w:rsidRPr="00267A47">
        <w:rPr>
          <w:sz w:val="22"/>
          <w:szCs w:val="22"/>
        </w:rPr>
        <w:t>2) соединён с всасывающей и напорной полостями п</w:t>
      </w:r>
      <w:r w:rsidRPr="00267A47">
        <w:rPr>
          <w:sz w:val="22"/>
          <w:szCs w:val="22"/>
        </w:rPr>
        <w:t>о</w:t>
      </w:r>
      <w:r w:rsidRPr="00267A47">
        <w:rPr>
          <w:sz w:val="22"/>
          <w:szCs w:val="22"/>
        </w:rPr>
        <w:t xml:space="preserve">жарного насоса. </w:t>
      </w:r>
    </w:p>
    <w:p w:rsidR="00267A47" w:rsidRPr="00267A47" w:rsidRDefault="00267A47" w:rsidP="00267A47">
      <w:pPr>
        <w:ind w:firstLine="567"/>
        <w:jc w:val="both"/>
        <w:rPr>
          <w:sz w:val="22"/>
          <w:szCs w:val="22"/>
        </w:rPr>
      </w:pPr>
    </w:p>
    <w:p w:rsidR="00267A47" w:rsidRPr="00267A47" w:rsidRDefault="00456FC6" w:rsidP="00267A47">
      <w:pPr>
        <w:ind w:firstLine="567"/>
        <w:jc w:val="center"/>
        <w:rPr>
          <w:sz w:val="22"/>
          <w:szCs w:val="22"/>
        </w:rPr>
      </w:pPr>
      <w:r>
        <w:rPr>
          <w:noProof/>
          <w:sz w:val="22"/>
          <w:szCs w:val="22"/>
        </w:rPr>
        <w:drawing>
          <wp:inline distT="0" distB="0" distL="0" distR="0">
            <wp:extent cx="3667125" cy="1352550"/>
            <wp:effectExtent l="0" t="0" r="9525" b="0"/>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67125" cy="1352550"/>
                    </a:xfrm>
                    <a:prstGeom prst="rect">
                      <a:avLst/>
                    </a:prstGeom>
                    <a:noFill/>
                    <a:ln>
                      <a:noFill/>
                    </a:ln>
                  </pic:spPr>
                </pic:pic>
              </a:graphicData>
            </a:graphic>
          </wp:inline>
        </w:drawing>
      </w:r>
    </w:p>
    <w:p w:rsidR="00267A47" w:rsidRPr="00267A47" w:rsidRDefault="00267A47" w:rsidP="00267A47">
      <w:pPr>
        <w:jc w:val="center"/>
        <w:rPr>
          <w:rFonts w:eastAsia="Calibri"/>
        </w:rPr>
      </w:pPr>
      <w:r w:rsidRPr="00267A47">
        <w:rPr>
          <w:rFonts w:eastAsia="Calibri"/>
        </w:rPr>
        <w:t xml:space="preserve">Рис. </w:t>
      </w:r>
      <w:r w:rsidR="0093301C">
        <w:rPr>
          <w:rFonts w:eastAsia="Calibri"/>
        </w:rPr>
        <w:t>4</w:t>
      </w:r>
      <w:r w:rsidRPr="00267A47">
        <w:rPr>
          <w:rFonts w:eastAsia="Calibri"/>
        </w:rPr>
        <w:t>2 Схема дополнительной системы охлаждения двигателя</w:t>
      </w:r>
    </w:p>
    <w:p w:rsidR="00267A47" w:rsidRPr="00267A47" w:rsidRDefault="00267A47" w:rsidP="00267A47">
      <w:pPr>
        <w:jc w:val="center"/>
        <w:rPr>
          <w:rFonts w:eastAsia="Calibri"/>
        </w:rPr>
      </w:pPr>
      <w:r w:rsidRPr="00267A47">
        <w:rPr>
          <w:rFonts w:eastAsia="Calibri"/>
        </w:rPr>
        <w:t>пожарной автоцистерны АЦ-40(431410)63Б</w:t>
      </w:r>
    </w:p>
    <w:p w:rsidR="00267A47" w:rsidRPr="00267A47" w:rsidRDefault="00267A47" w:rsidP="00267A47">
      <w:pPr>
        <w:jc w:val="center"/>
        <w:rPr>
          <w:rFonts w:eastAsia="Calibri"/>
          <w:sz w:val="18"/>
          <w:lang w:eastAsia="en-US"/>
        </w:rPr>
      </w:pPr>
      <w:r w:rsidRPr="00267A47">
        <w:rPr>
          <w:rFonts w:eastAsia="Calibri"/>
          <w:sz w:val="18"/>
        </w:rPr>
        <w:t>1, 2 – трубопроводы; 3 – вентили; 4 – пожарный насос; 5 – теплообменник</w:t>
      </w:r>
    </w:p>
    <w:p w:rsidR="00267A47" w:rsidRPr="00267A47" w:rsidRDefault="00267A47" w:rsidP="00267A47">
      <w:pPr>
        <w:ind w:firstLine="567"/>
        <w:jc w:val="center"/>
        <w:rPr>
          <w:sz w:val="22"/>
          <w:szCs w:val="22"/>
        </w:rPr>
      </w:pPr>
    </w:p>
    <w:p w:rsidR="00267A47" w:rsidRPr="00267A47" w:rsidRDefault="00267A47" w:rsidP="00267A47">
      <w:pPr>
        <w:ind w:firstLine="567"/>
        <w:jc w:val="both"/>
        <w:rPr>
          <w:sz w:val="22"/>
          <w:szCs w:val="22"/>
        </w:rPr>
      </w:pPr>
      <w:r w:rsidRPr="00267A47">
        <w:rPr>
          <w:sz w:val="22"/>
          <w:szCs w:val="22"/>
        </w:rPr>
        <w:t>Если температура воды (охлаждающей жидкости) при работе пожарного насоса в системе охлаждения двигателя превышает 95</w:t>
      </w:r>
      <w:r w:rsidRPr="00267A47">
        <w:rPr>
          <w:sz w:val="22"/>
          <w:szCs w:val="22"/>
          <w:vertAlign w:val="superscript"/>
        </w:rPr>
        <w:t>0</w:t>
      </w:r>
      <w:r w:rsidRPr="00267A47">
        <w:rPr>
          <w:sz w:val="22"/>
          <w:szCs w:val="22"/>
        </w:rPr>
        <w:t>С, то необходимо включить дополнительную систему охлажд</w:t>
      </w:r>
      <w:r w:rsidRPr="00267A47">
        <w:rPr>
          <w:sz w:val="22"/>
          <w:szCs w:val="22"/>
        </w:rPr>
        <w:t>е</w:t>
      </w:r>
      <w:r w:rsidRPr="00267A47">
        <w:rPr>
          <w:sz w:val="22"/>
          <w:szCs w:val="22"/>
        </w:rPr>
        <w:t xml:space="preserve">ния. Для этого следует открыть вентили 3 (см. рис. </w:t>
      </w:r>
      <w:r w:rsidR="0093301C">
        <w:rPr>
          <w:sz w:val="22"/>
          <w:szCs w:val="22"/>
        </w:rPr>
        <w:t>4</w:t>
      </w:r>
      <w:r w:rsidRPr="00267A47">
        <w:rPr>
          <w:sz w:val="22"/>
          <w:szCs w:val="22"/>
        </w:rPr>
        <w:t>2). При этом вода из напорной полости пожарного насоса по трубопроводу 1 поступит в змеевик теплообменника. Пройдя по змеевику и труб</w:t>
      </w:r>
      <w:r w:rsidRPr="00267A47">
        <w:rPr>
          <w:sz w:val="22"/>
          <w:szCs w:val="22"/>
        </w:rPr>
        <w:t>о</w:t>
      </w:r>
      <w:r w:rsidRPr="00267A47">
        <w:rPr>
          <w:sz w:val="22"/>
          <w:szCs w:val="22"/>
        </w:rPr>
        <w:t xml:space="preserve">проводу 2, она (уже нагретая) поступит во всасывающую полость </w:t>
      </w:r>
      <w:r w:rsidRPr="00267A47">
        <w:rPr>
          <w:sz w:val="22"/>
          <w:szCs w:val="22"/>
        </w:rPr>
        <w:lastRenderedPageBreak/>
        <w:t>пожарного насоса. Регулируя степень открытия вентилей добив</w:t>
      </w:r>
      <w:r w:rsidRPr="00267A47">
        <w:rPr>
          <w:sz w:val="22"/>
          <w:szCs w:val="22"/>
        </w:rPr>
        <w:t>а</w:t>
      </w:r>
      <w:r w:rsidRPr="00267A47">
        <w:rPr>
          <w:sz w:val="22"/>
          <w:szCs w:val="22"/>
        </w:rPr>
        <w:t>ются установления требуемого температурного режима работы двигателя. При этом количество воды, протекающей в дополн</w:t>
      </w:r>
      <w:r w:rsidRPr="00267A47">
        <w:rPr>
          <w:sz w:val="22"/>
          <w:szCs w:val="22"/>
        </w:rPr>
        <w:t>и</w:t>
      </w:r>
      <w:r w:rsidRPr="00267A47">
        <w:rPr>
          <w:sz w:val="22"/>
          <w:szCs w:val="22"/>
        </w:rPr>
        <w:t>тельной системе охлаждения, составляет 5…10% подачи пожарн</w:t>
      </w:r>
      <w:r w:rsidRPr="00267A47">
        <w:rPr>
          <w:sz w:val="22"/>
          <w:szCs w:val="22"/>
        </w:rPr>
        <w:t>о</w:t>
      </w:r>
      <w:r w:rsidRPr="00267A47">
        <w:rPr>
          <w:sz w:val="22"/>
          <w:szCs w:val="22"/>
        </w:rPr>
        <w:t>го насоса. После работы пожарного насоса с использованием д</w:t>
      </w:r>
      <w:r w:rsidRPr="00267A47">
        <w:rPr>
          <w:sz w:val="22"/>
          <w:szCs w:val="22"/>
        </w:rPr>
        <w:t>о</w:t>
      </w:r>
      <w:r w:rsidRPr="00267A47">
        <w:rPr>
          <w:sz w:val="22"/>
          <w:szCs w:val="22"/>
        </w:rPr>
        <w:t>полнительной системы охлаждения необходимо удалить воду из системы. Для этого во время подачи воды насосом необходимо з</w:t>
      </w:r>
      <w:r w:rsidRPr="00267A47">
        <w:rPr>
          <w:sz w:val="22"/>
          <w:szCs w:val="22"/>
        </w:rPr>
        <w:t>а</w:t>
      </w:r>
      <w:r w:rsidRPr="00267A47">
        <w:rPr>
          <w:sz w:val="22"/>
          <w:szCs w:val="22"/>
        </w:rPr>
        <w:t xml:space="preserve">крыть вентиль 3 (см. рис. </w:t>
      </w:r>
      <w:r w:rsidR="0093301C">
        <w:rPr>
          <w:sz w:val="22"/>
          <w:szCs w:val="22"/>
        </w:rPr>
        <w:t>4</w:t>
      </w:r>
      <w:r w:rsidRPr="00267A47">
        <w:rPr>
          <w:sz w:val="22"/>
          <w:szCs w:val="22"/>
        </w:rPr>
        <w:t>2) от напорной полости пожарного нас</w:t>
      </w:r>
      <w:r w:rsidRPr="00267A47">
        <w:rPr>
          <w:sz w:val="22"/>
          <w:szCs w:val="22"/>
        </w:rPr>
        <w:t>о</w:t>
      </w:r>
      <w:r w:rsidRPr="00267A47">
        <w:rPr>
          <w:sz w:val="22"/>
          <w:szCs w:val="22"/>
        </w:rPr>
        <w:t>са, открыть вентиль 3 во всасывающую полость пожарного насоса и сливной кран (заглушку), установленный на трубопроводах 1, 2. Работающий пожарный насос высосет воду из трубопроводов д</w:t>
      </w:r>
      <w:r w:rsidRPr="00267A47">
        <w:rPr>
          <w:sz w:val="22"/>
          <w:szCs w:val="22"/>
        </w:rPr>
        <w:t>о</w:t>
      </w:r>
      <w:r w:rsidRPr="00267A47">
        <w:rPr>
          <w:sz w:val="22"/>
          <w:szCs w:val="22"/>
        </w:rPr>
        <w:t>полнительной системы охлаждения. После этого следует закрыть вентиль 3 и сливной кран.</w:t>
      </w:r>
    </w:p>
    <w:p w:rsidR="00267A47" w:rsidRPr="00267A47" w:rsidRDefault="00267A47" w:rsidP="00267A47">
      <w:pPr>
        <w:ind w:firstLine="567"/>
        <w:jc w:val="both"/>
        <w:rPr>
          <w:sz w:val="22"/>
          <w:szCs w:val="22"/>
        </w:rPr>
      </w:pPr>
      <w:r w:rsidRPr="00267A47">
        <w:rPr>
          <w:sz w:val="22"/>
          <w:szCs w:val="22"/>
        </w:rPr>
        <w:t>Некоторые типы основных пожарных автомобилей могут оборудоваться системами с дополнительными теплообменниками для механизмов трансмиссий автомобиля. Необходимость прим</w:t>
      </w:r>
      <w:r w:rsidRPr="00267A47">
        <w:rPr>
          <w:sz w:val="22"/>
          <w:szCs w:val="22"/>
        </w:rPr>
        <w:t>е</w:t>
      </w:r>
      <w:r w:rsidRPr="00267A47">
        <w:rPr>
          <w:sz w:val="22"/>
          <w:szCs w:val="22"/>
        </w:rPr>
        <w:t>нения таких систем обусловлена тем, что при эксплуатации пожа</w:t>
      </w:r>
      <w:r w:rsidRPr="00267A47">
        <w:rPr>
          <w:sz w:val="22"/>
          <w:szCs w:val="22"/>
        </w:rPr>
        <w:t>р</w:t>
      </w:r>
      <w:r w:rsidRPr="00267A47">
        <w:rPr>
          <w:sz w:val="22"/>
          <w:szCs w:val="22"/>
        </w:rPr>
        <w:t>ного автомобиля на стоянке в качестве мотор-насосного агрегата возможен перегрев коробки передач, коробки отбора мощности. Для охлаждения этих механизмов устанавливают теплообменники, принципиально не отличающиеся от рассмотренного выше. Разм</w:t>
      </w:r>
      <w:r w:rsidRPr="00267A47">
        <w:rPr>
          <w:sz w:val="22"/>
          <w:szCs w:val="22"/>
        </w:rPr>
        <w:t>е</w:t>
      </w:r>
      <w:r w:rsidRPr="00267A47">
        <w:rPr>
          <w:sz w:val="22"/>
          <w:szCs w:val="22"/>
        </w:rPr>
        <w:t>щают в их чаще всего в картерах соответствующих узлов тран</w:t>
      </w:r>
      <w:r w:rsidRPr="00267A47">
        <w:rPr>
          <w:sz w:val="22"/>
          <w:szCs w:val="22"/>
        </w:rPr>
        <w:t>с</w:t>
      </w:r>
      <w:r w:rsidRPr="00267A47">
        <w:rPr>
          <w:sz w:val="22"/>
          <w:szCs w:val="22"/>
        </w:rPr>
        <w:t xml:space="preserve">миссии. </w:t>
      </w:r>
    </w:p>
    <w:p w:rsidR="00267A47" w:rsidRPr="00267A47" w:rsidRDefault="00267A47" w:rsidP="00267A47">
      <w:pPr>
        <w:ind w:firstLine="567"/>
        <w:jc w:val="both"/>
        <w:rPr>
          <w:sz w:val="22"/>
          <w:szCs w:val="22"/>
        </w:rPr>
      </w:pPr>
      <w:r w:rsidRPr="00267A47">
        <w:rPr>
          <w:sz w:val="22"/>
          <w:szCs w:val="22"/>
        </w:rPr>
        <w:t>На современных так называемых адаптированных шасси, специально предназначенных для установки надстроек пожарных автомобилей, устанавливают дополнительные радиаторы для охлаждения рабочей жидкости гидроусилителей рулевого управл</w:t>
      </w:r>
      <w:r w:rsidRPr="00267A47">
        <w:rPr>
          <w:sz w:val="22"/>
          <w:szCs w:val="22"/>
        </w:rPr>
        <w:t>е</w:t>
      </w:r>
      <w:r w:rsidRPr="00267A47">
        <w:rPr>
          <w:sz w:val="22"/>
          <w:szCs w:val="22"/>
        </w:rPr>
        <w:t xml:space="preserve">ния (ГУР). Радиаторы ГУР располагают в зоне воздушного потока, создаваемого вентилятором системы охлаждения. </w:t>
      </w:r>
    </w:p>
    <w:p w:rsidR="00267A47" w:rsidRPr="00267A47" w:rsidRDefault="00267A47" w:rsidP="00267A47">
      <w:pPr>
        <w:ind w:firstLine="567"/>
        <w:jc w:val="both"/>
        <w:rPr>
          <w:sz w:val="22"/>
          <w:szCs w:val="22"/>
        </w:rPr>
      </w:pPr>
      <w:r w:rsidRPr="00267A47">
        <w:rPr>
          <w:sz w:val="22"/>
          <w:szCs w:val="22"/>
        </w:rPr>
        <w:t>На многих современных пожарных автоцистернах с насосами ПН-40УВ, НЦПН-40/100 и т.п. системы дополнительного охлажд</w:t>
      </w:r>
      <w:r w:rsidRPr="00267A47">
        <w:rPr>
          <w:sz w:val="22"/>
          <w:szCs w:val="22"/>
        </w:rPr>
        <w:t>е</w:t>
      </w:r>
      <w:r w:rsidRPr="00267A47">
        <w:rPr>
          <w:sz w:val="22"/>
          <w:szCs w:val="22"/>
        </w:rPr>
        <w:t>ния не устанавливаются, если  шасси оснащено двигателем мощн</w:t>
      </w:r>
      <w:r w:rsidRPr="00267A47">
        <w:rPr>
          <w:sz w:val="22"/>
          <w:szCs w:val="22"/>
        </w:rPr>
        <w:t>о</w:t>
      </w:r>
      <w:r w:rsidRPr="00267A47">
        <w:rPr>
          <w:sz w:val="22"/>
          <w:szCs w:val="22"/>
        </w:rPr>
        <w:t>стью более 130 кВт. Для этих двигателей потребляемая насосом мощность составляет менее 50% от максимальной мощности дв</w:t>
      </w:r>
      <w:r w:rsidRPr="00267A47">
        <w:rPr>
          <w:sz w:val="22"/>
          <w:szCs w:val="22"/>
        </w:rPr>
        <w:t>и</w:t>
      </w:r>
      <w:r w:rsidRPr="00267A47">
        <w:rPr>
          <w:sz w:val="22"/>
          <w:szCs w:val="22"/>
        </w:rPr>
        <w:t>гателя, и усиливать систему охлаждения нет необходимости. С</w:t>
      </w:r>
      <w:r w:rsidRPr="00267A47">
        <w:rPr>
          <w:sz w:val="22"/>
          <w:szCs w:val="22"/>
        </w:rPr>
        <w:t>и</w:t>
      </w:r>
      <w:r w:rsidRPr="00267A47">
        <w:rPr>
          <w:sz w:val="22"/>
          <w:szCs w:val="22"/>
        </w:rPr>
        <w:t>стемы дополнительного охлаждения не устанавливаются и в тех случаях, когда адаптированное пожарное шасси снабжено спец</w:t>
      </w:r>
      <w:r w:rsidRPr="00267A47">
        <w:rPr>
          <w:sz w:val="22"/>
          <w:szCs w:val="22"/>
        </w:rPr>
        <w:t>и</w:t>
      </w:r>
      <w:r w:rsidRPr="00267A47">
        <w:rPr>
          <w:sz w:val="22"/>
          <w:szCs w:val="22"/>
        </w:rPr>
        <w:t>альным радиатором с резко увеличенной поверхностью теплоотд</w:t>
      </w:r>
      <w:r w:rsidRPr="00267A47">
        <w:rPr>
          <w:sz w:val="22"/>
          <w:szCs w:val="22"/>
        </w:rPr>
        <w:t>а</w:t>
      </w:r>
      <w:r w:rsidRPr="00267A47">
        <w:rPr>
          <w:sz w:val="22"/>
          <w:szCs w:val="22"/>
        </w:rPr>
        <w:lastRenderedPageBreak/>
        <w:t>чи. Примером может являться автоцистерна АЦ-0,8-40/2(530104)002ММ (см. рис. 2.5 "в"), которая оснащена двигат</w:t>
      </w:r>
      <w:r w:rsidRPr="00267A47">
        <w:rPr>
          <w:sz w:val="22"/>
          <w:szCs w:val="22"/>
        </w:rPr>
        <w:t>е</w:t>
      </w:r>
      <w:r w:rsidRPr="00267A47">
        <w:rPr>
          <w:sz w:val="22"/>
          <w:szCs w:val="22"/>
        </w:rPr>
        <w:t>лем Д-245 с максимальной мощностью 80 кВт и насосом НЦПК-40/100-4/400 (потребляемая мощность свыше 60 кВт, т.е. 75% от максимальной мощности двигателя). Штатная система охлаждения ЗИЛ-5301 при такой нагрузке на двигатель не может обеспечить его нормальный температурный режим, поэтому на адаптирова</w:t>
      </w:r>
      <w:r w:rsidRPr="00267A47">
        <w:rPr>
          <w:sz w:val="22"/>
          <w:szCs w:val="22"/>
        </w:rPr>
        <w:t>н</w:t>
      </w:r>
      <w:r w:rsidRPr="00267A47">
        <w:rPr>
          <w:sz w:val="22"/>
          <w:szCs w:val="22"/>
        </w:rPr>
        <w:t>ную модификацию этого шасси (ЗИЛ-530104) устанавливается специальный радиатор и новый дефлектор вентилятора.</w:t>
      </w:r>
    </w:p>
    <w:p w:rsidR="00267A47" w:rsidRPr="00267A47" w:rsidRDefault="00267A47" w:rsidP="00267A47">
      <w:pPr>
        <w:ind w:firstLine="567"/>
        <w:jc w:val="both"/>
        <w:rPr>
          <w:i/>
          <w:sz w:val="22"/>
          <w:szCs w:val="22"/>
        </w:rPr>
      </w:pPr>
      <w:r w:rsidRPr="00267A47">
        <w:rPr>
          <w:i/>
          <w:sz w:val="22"/>
          <w:szCs w:val="22"/>
        </w:rPr>
        <w:t>Техническое обслуживание системы дополнительного охл</w:t>
      </w:r>
      <w:r w:rsidRPr="00267A47">
        <w:rPr>
          <w:i/>
          <w:sz w:val="22"/>
          <w:szCs w:val="22"/>
        </w:rPr>
        <w:t>а</w:t>
      </w:r>
      <w:r w:rsidRPr="00267A47">
        <w:rPr>
          <w:i/>
          <w:sz w:val="22"/>
          <w:szCs w:val="22"/>
        </w:rPr>
        <w:t>ждения.</w:t>
      </w:r>
    </w:p>
    <w:p w:rsidR="00267A47" w:rsidRPr="00267A47" w:rsidRDefault="00267A47" w:rsidP="00267A47">
      <w:pPr>
        <w:ind w:firstLine="567"/>
        <w:jc w:val="both"/>
        <w:rPr>
          <w:sz w:val="22"/>
          <w:szCs w:val="22"/>
        </w:rPr>
      </w:pPr>
      <w:r w:rsidRPr="00267A47">
        <w:rPr>
          <w:sz w:val="22"/>
          <w:szCs w:val="22"/>
        </w:rPr>
        <w:t>При ЕТО необходимо проверить лёгкость открывания и з</w:t>
      </w:r>
      <w:r w:rsidRPr="00267A47">
        <w:rPr>
          <w:sz w:val="22"/>
          <w:szCs w:val="22"/>
        </w:rPr>
        <w:t>а</w:t>
      </w:r>
      <w:r w:rsidRPr="00267A47">
        <w:rPr>
          <w:sz w:val="22"/>
          <w:szCs w:val="22"/>
        </w:rPr>
        <w:t>крывания вентилей трубопроводов, а также убедиться в отсутствии подтекания воды или охлаждающей жидкости из элементов сист</w:t>
      </w:r>
      <w:r w:rsidRPr="00267A47">
        <w:rPr>
          <w:sz w:val="22"/>
          <w:szCs w:val="22"/>
        </w:rPr>
        <w:t>е</w:t>
      </w:r>
      <w:r w:rsidRPr="00267A47">
        <w:rPr>
          <w:sz w:val="22"/>
          <w:szCs w:val="22"/>
        </w:rPr>
        <w:t>мы.</w:t>
      </w:r>
    </w:p>
    <w:p w:rsidR="00267A47" w:rsidRPr="00267A47" w:rsidRDefault="00267A47" w:rsidP="00267A47">
      <w:pPr>
        <w:ind w:firstLine="567"/>
        <w:jc w:val="both"/>
        <w:rPr>
          <w:sz w:val="22"/>
          <w:szCs w:val="22"/>
        </w:rPr>
      </w:pPr>
      <w:r w:rsidRPr="00267A47">
        <w:rPr>
          <w:sz w:val="22"/>
          <w:szCs w:val="22"/>
        </w:rPr>
        <w:t>Во время работы на пожаре или учении необходимо:</w:t>
      </w:r>
    </w:p>
    <w:p w:rsidR="00267A47" w:rsidRPr="00267A47" w:rsidRDefault="00267A47" w:rsidP="00E8377D">
      <w:pPr>
        <w:numPr>
          <w:ilvl w:val="0"/>
          <w:numId w:val="16"/>
        </w:numPr>
        <w:tabs>
          <w:tab w:val="num" w:pos="0"/>
        </w:tabs>
        <w:ind w:left="0" w:firstLine="567"/>
        <w:jc w:val="both"/>
        <w:rPr>
          <w:sz w:val="22"/>
          <w:szCs w:val="22"/>
        </w:rPr>
      </w:pPr>
      <w:r w:rsidRPr="00267A47">
        <w:rPr>
          <w:sz w:val="22"/>
          <w:szCs w:val="22"/>
        </w:rPr>
        <w:t>осуществлять постоянный контроль за нагревом охлаждающей жидкости в системе охлаждения двигателя; темпер</w:t>
      </w:r>
      <w:r w:rsidRPr="00267A47">
        <w:rPr>
          <w:sz w:val="22"/>
          <w:szCs w:val="22"/>
        </w:rPr>
        <w:t>а</w:t>
      </w:r>
      <w:r w:rsidRPr="00267A47">
        <w:rPr>
          <w:sz w:val="22"/>
          <w:szCs w:val="22"/>
        </w:rPr>
        <w:t>тура должна находиться в пределах 80-95</w:t>
      </w:r>
      <w:r w:rsidRPr="00267A47">
        <w:rPr>
          <w:sz w:val="22"/>
          <w:szCs w:val="22"/>
          <w:vertAlign w:val="superscript"/>
        </w:rPr>
        <w:t>0</w:t>
      </w:r>
      <w:r w:rsidRPr="00267A47">
        <w:rPr>
          <w:sz w:val="22"/>
          <w:szCs w:val="22"/>
        </w:rPr>
        <w:t>С. Этот температурный режим устанавливается регулированием открытия вентилей в д</w:t>
      </w:r>
      <w:r w:rsidRPr="00267A47">
        <w:rPr>
          <w:sz w:val="22"/>
          <w:szCs w:val="22"/>
        </w:rPr>
        <w:t>о</w:t>
      </w:r>
      <w:r w:rsidRPr="00267A47">
        <w:rPr>
          <w:sz w:val="22"/>
          <w:szCs w:val="22"/>
        </w:rPr>
        <w:t xml:space="preserve">полнительной системе охлаждения; </w:t>
      </w:r>
    </w:p>
    <w:p w:rsidR="00267A47" w:rsidRPr="00267A47" w:rsidRDefault="00267A47" w:rsidP="00E8377D">
      <w:pPr>
        <w:numPr>
          <w:ilvl w:val="0"/>
          <w:numId w:val="16"/>
        </w:numPr>
        <w:tabs>
          <w:tab w:val="num" w:pos="0"/>
        </w:tabs>
        <w:ind w:left="0" w:firstLine="567"/>
        <w:jc w:val="both"/>
        <w:rPr>
          <w:sz w:val="22"/>
          <w:szCs w:val="22"/>
        </w:rPr>
      </w:pPr>
      <w:r w:rsidRPr="00267A47">
        <w:rPr>
          <w:sz w:val="22"/>
          <w:szCs w:val="22"/>
        </w:rPr>
        <w:t>следить за положением и состоянием заслонок ж</w:t>
      </w:r>
      <w:r w:rsidRPr="00267A47">
        <w:rPr>
          <w:sz w:val="22"/>
          <w:szCs w:val="22"/>
        </w:rPr>
        <w:t>а</w:t>
      </w:r>
      <w:r w:rsidRPr="00267A47">
        <w:rPr>
          <w:sz w:val="22"/>
          <w:szCs w:val="22"/>
        </w:rPr>
        <w:t>люзи;</w:t>
      </w:r>
    </w:p>
    <w:p w:rsidR="00267A47" w:rsidRPr="00267A47" w:rsidRDefault="00267A47" w:rsidP="00E8377D">
      <w:pPr>
        <w:numPr>
          <w:ilvl w:val="0"/>
          <w:numId w:val="16"/>
        </w:numPr>
        <w:tabs>
          <w:tab w:val="num" w:pos="0"/>
        </w:tabs>
        <w:ind w:left="0" w:firstLine="567"/>
        <w:jc w:val="both"/>
        <w:rPr>
          <w:sz w:val="22"/>
          <w:szCs w:val="22"/>
        </w:rPr>
      </w:pPr>
      <w:r w:rsidRPr="00267A47">
        <w:rPr>
          <w:sz w:val="22"/>
          <w:szCs w:val="22"/>
        </w:rPr>
        <w:t>проверять отсутствие течи воды из системы.</w:t>
      </w:r>
    </w:p>
    <w:p w:rsidR="00267A47" w:rsidRPr="00267A47" w:rsidRDefault="00267A47" w:rsidP="00267A47">
      <w:pPr>
        <w:ind w:firstLine="567"/>
        <w:jc w:val="both"/>
        <w:rPr>
          <w:sz w:val="22"/>
          <w:szCs w:val="22"/>
        </w:rPr>
      </w:pPr>
      <w:r w:rsidRPr="00267A47">
        <w:rPr>
          <w:sz w:val="22"/>
          <w:szCs w:val="22"/>
        </w:rPr>
        <w:t>По возвращению с пожара или учения необходимо устранить неисправности системы, выявленные при эксплуатации пожарного автомобиля.</w:t>
      </w:r>
    </w:p>
    <w:p w:rsidR="00267A47" w:rsidRPr="00267A47" w:rsidRDefault="00267A47" w:rsidP="00267A47">
      <w:pPr>
        <w:ind w:firstLine="567"/>
        <w:jc w:val="both"/>
        <w:rPr>
          <w:sz w:val="22"/>
          <w:szCs w:val="22"/>
        </w:rPr>
      </w:pPr>
      <w:r w:rsidRPr="00267A47">
        <w:rPr>
          <w:sz w:val="22"/>
          <w:szCs w:val="22"/>
        </w:rPr>
        <w:t>Техническое обслуживание № 1 и 2 включает операции ЕТО и дополнительно проверку крепления узлов системы (вентилей, теплообменников, трубопроводов).</w:t>
      </w:r>
    </w:p>
    <w:p w:rsidR="00267A47" w:rsidRPr="00267A47" w:rsidRDefault="00267A47" w:rsidP="00267A47">
      <w:pPr>
        <w:ind w:firstLine="567"/>
        <w:jc w:val="both"/>
        <w:rPr>
          <w:sz w:val="22"/>
          <w:szCs w:val="22"/>
        </w:rPr>
      </w:pPr>
      <w:r w:rsidRPr="00267A47">
        <w:rPr>
          <w:sz w:val="22"/>
          <w:szCs w:val="22"/>
        </w:rPr>
        <w:t>При сезонном техническом обслуживании (СО) во время подготовке к летнему периоду эксплуатации пожарного автомоб</w:t>
      </w:r>
      <w:r w:rsidRPr="00267A47">
        <w:rPr>
          <w:sz w:val="22"/>
          <w:szCs w:val="22"/>
        </w:rPr>
        <w:t>и</w:t>
      </w:r>
      <w:r w:rsidRPr="00267A47">
        <w:rPr>
          <w:sz w:val="22"/>
          <w:szCs w:val="22"/>
        </w:rPr>
        <w:t>ля необходимо включить в работу и проверить дополнительную систему охлаждения, а при подготовке к зимнему периоду эксплу</w:t>
      </w:r>
      <w:r w:rsidRPr="00267A47">
        <w:rPr>
          <w:sz w:val="22"/>
          <w:szCs w:val="22"/>
        </w:rPr>
        <w:t>а</w:t>
      </w:r>
      <w:r w:rsidRPr="00267A47">
        <w:rPr>
          <w:sz w:val="22"/>
          <w:szCs w:val="22"/>
        </w:rPr>
        <w:t>тации – отключить систему, продув трубопроводы сжатым возд</w:t>
      </w:r>
      <w:r w:rsidRPr="00267A47">
        <w:rPr>
          <w:sz w:val="22"/>
          <w:szCs w:val="22"/>
        </w:rPr>
        <w:t>у</w:t>
      </w:r>
      <w:r w:rsidRPr="00267A47">
        <w:rPr>
          <w:sz w:val="22"/>
          <w:szCs w:val="22"/>
        </w:rPr>
        <w:t>хом. Отключение системы производится при температуре окруж</w:t>
      </w:r>
      <w:r w:rsidRPr="00267A47">
        <w:rPr>
          <w:sz w:val="22"/>
          <w:szCs w:val="22"/>
        </w:rPr>
        <w:t>а</w:t>
      </w:r>
      <w:r w:rsidRPr="00267A47">
        <w:rPr>
          <w:sz w:val="22"/>
          <w:szCs w:val="22"/>
        </w:rPr>
        <w:t>ющего воздуха ниже +10</w:t>
      </w:r>
      <w:r w:rsidRPr="00267A47">
        <w:rPr>
          <w:sz w:val="22"/>
          <w:szCs w:val="22"/>
          <w:vertAlign w:val="superscript"/>
        </w:rPr>
        <w:t>0</w:t>
      </w:r>
      <w:r w:rsidRPr="00267A47">
        <w:rPr>
          <w:sz w:val="22"/>
          <w:szCs w:val="22"/>
        </w:rPr>
        <w:t xml:space="preserve">С. </w:t>
      </w:r>
    </w:p>
    <w:p w:rsidR="00267A47" w:rsidRPr="00267A47" w:rsidRDefault="00267A47" w:rsidP="00267A47">
      <w:pPr>
        <w:ind w:firstLine="567"/>
        <w:jc w:val="both"/>
        <w:rPr>
          <w:sz w:val="22"/>
          <w:szCs w:val="22"/>
        </w:rPr>
      </w:pPr>
      <w:r w:rsidRPr="00267A47">
        <w:rPr>
          <w:i/>
          <w:sz w:val="22"/>
          <w:szCs w:val="22"/>
        </w:rPr>
        <w:lastRenderedPageBreak/>
        <w:t>Неисправности системы дополнительного охлаждения</w:t>
      </w:r>
      <w:r w:rsidRPr="00267A47">
        <w:rPr>
          <w:sz w:val="22"/>
          <w:szCs w:val="22"/>
        </w:rPr>
        <w:t xml:space="preserve"> м</w:t>
      </w:r>
      <w:r w:rsidRPr="00267A47">
        <w:rPr>
          <w:sz w:val="22"/>
          <w:szCs w:val="22"/>
        </w:rPr>
        <w:t>о</w:t>
      </w:r>
      <w:r w:rsidRPr="00267A47">
        <w:rPr>
          <w:sz w:val="22"/>
          <w:szCs w:val="22"/>
        </w:rPr>
        <w:t>гут быть вызваны разгерметизацией или засорением трубопроводов системы, их глубокой коррозией или разрушением. Неисправные вентили, установленные на насосе, могут быть причиной неудовл</w:t>
      </w:r>
      <w:r w:rsidRPr="00267A47">
        <w:rPr>
          <w:sz w:val="22"/>
          <w:szCs w:val="22"/>
        </w:rPr>
        <w:t>е</w:t>
      </w:r>
      <w:r w:rsidRPr="00267A47">
        <w:rPr>
          <w:sz w:val="22"/>
          <w:szCs w:val="22"/>
        </w:rPr>
        <w:t xml:space="preserve">творительной работы системы вакуумирования.  </w:t>
      </w:r>
    </w:p>
    <w:p w:rsidR="00267A47" w:rsidRPr="00267A47" w:rsidRDefault="00267A47" w:rsidP="00267A47">
      <w:pPr>
        <w:ind w:firstLine="567"/>
        <w:jc w:val="both"/>
        <w:rPr>
          <w:sz w:val="22"/>
          <w:szCs w:val="22"/>
        </w:rPr>
      </w:pPr>
    </w:p>
    <w:p w:rsidR="00267A47" w:rsidRPr="00267A47" w:rsidRDefault="0093301C" w:rsidP="006000C3">
      <w:pPr>
        <w:spacing w:line="360" w:lineRule="auto"/>
        <w:rPr>
          <w:b/>
          <w:sz w:val="22"/>
          <w:szCs w:val="22"/>
        </w:rPr>
      </w:pPr>
      <w:r>
        <w:rPr>
          <w:b/>
          <w:sz w:val="22"/>
          <w:szCs w:val="22"/>
        </w:rPr>
        <w:t>7.7</w:t>
      </w:r>
      <w:r w:rsidR="00267A47" w:rsidRPr="00267A47">
        <w:rPr>
          <w:b/>
          <w:sz w:val="22"/>
          <w:szCs w:val="22"/>
        </w:rPr>
        <w:t xml:space="preserve"> Системы дополнительного обогрева пожарных автомобилей</w:t>
      </w:r>
    </w:p>
    <w:p w:rsidR="00267A47" w:rsidRPr="00267A47" w:rsidRDefault="00267A47" w:rsidP="00267A47">
      <w:pPr>
        <w:ind w:firstLine="567"/>
        <w:jc w:val="both"/>
        <w:rPr>
          <w:sz w:val="22"/>
          <w:szCs w:val="22"/>
        </w:rPr>
      </w:pPr>
      <w:r w:rsidRPr="00267A47">
        <w:rPr>
          <w:sz w:val="22"/>
          <w:szCs w:val="22"/>
        </w:rPr>
        <w:t>Пожарные автомобили, в зависимости от их конструктивного исполнения могут оборудоваться различными системами дополн</w:t>
      </w:r>
      <w:r w:rsidRPr="00267A47">
        <w:rPr>
          <w:sz w:val="22"/>
          <w:szCs w:val="22"/>
        </w:rPr>
        <w:t>и</w:t>
      </w:r>
      <w:r w:rsidRPr="00267A47">
        <w:rPr>
          <w:sz w:val="22"/>
          <w:szCs w:val="22"/>
        </w:rPr>
        <w:t>тельного обогрева кабины  расчёта, ёмкости цистерны и насосного отсека.</w:t>
      </w:r>
    </w:p>
    <w:p w:rsidR="00267A47" w:rsidRPr="00267A47" w:rsidRDefault="00267A47" w:rsidP="00267A47">
      <w:pPr>
        <w:ind w:firstLine="567"/>
        <w:jc w:val="both"/>
        <w:rPr>
          <w:sz w:val="22"/>
          <w:szCs w:val="22"/>
        </w:rPr>
      </w:pPr>
      <w:r w:rsidRPr="00267A47">
        <w:rPr>
          <w:sz w:val="22"/>
          <w:szCs w:val="22"/>
        </w:rPr>
        <w:t>Большинство пожарных автоцистерн, находящихся в экспл</w:t>
      </w:r>
      <w:r w:rsidRPr="00267A47">
        <w:rPr>
          <w:sz w:val="22"/>
          <w:szCs w:val="22"/>
        </w:rPr>
        <w:t>у</w:t>
      </w:r>
      <w:r w:rsidRPr="00267A47">
        <w:rPr>
          <w:sz w:val="22"/>
          <w:szCs w:val="22"/>
        </w:rPr>
        <w:t>атации, имеют изменённую систему выпуска отработавших газов. Так, отработавшие газы двигателей пожарных автомобилей и</w:t>
      </w:r>
      <w:r w:rsidRPr="00267A47">
        <w:rPr>
          <w:sz w:val="22"/>
          <w:szCs w:val="22"/>
        </w:rPr>
        <w:t>с</w:t>
      </w:r>
      <w:r w:rsidRPr="00267A47">
        <w:rPr>
          <w:sz w:val="22"/>
          <w:szCs w:val="22"/>
        </w:rPr>
        <w:t>пользуются в системе забора воды пожарным насосом и для об</w:t>
      </w:r>
      <w:r w:rsidRPr="00267A47">
        <w:rPr>
          <w:sz w:val="22"/>
          <w:szCs w:val="22"/>
        </w:rPr>
        <w:t>о</w:t>
      </w:r>
      <w:r w:rsidRPr="00267A47">
        <w:rPr>
          <w:sz w:val="22"/>
          <w:szCs w:val="22"/>
        </w:rPr>
        <w:t xml:space="preserve">грева цистерн, кабин расчётов, насосного отсека (см. рис. </w:t>
      </w:r>
      <w:r w:rsidR="0093301C">
        <w:rPr>
          <w:sz w:val="22"/>
          <w:szCs w:val="22"/>
        </w:rPr>
        <w:t>43</w:t>
      </w:r>
      <w:r w:rsidRPr="00267A47">
        <w:rPr>
          <w:sz w:val="22"/>
          <w:szCs w:val="22"/>
        </w:rPr>
        <w:t>).</w:t>
      </w:r>
    </w:p>
    <w:p w:rsidR="00267A47" w:rsidRPr="00267A47" w:rsidRDefault="00267A47" w:rsidP="00267A47">
      <w:pPr>
        <w:ind w:firstLine="567"/>
        <w:jc w:val="both"/>
        <w:rPr>
          <w:sz w:val="22"/>
          <w:szCs w:val="22"/>
        </w:rPr>
      </w:pPr>
    </w:p>
    <w:tbl>
      <w:tblPr>
        <w:tblW w:w="9855" w:type="dxa"/>
        <w:tblLayout w:type="fixed"/>
        <w:tblLook w:val="04A0" w:firstRow="1" w:lastRow="0" w:firstColumn="1" w:lastColumn="0" w:noHBand="0" w:noVBand="1"/>
      </w:tblPr>
      <w:tblGrid>
        <w:gridCol w:w="9855"/>
      </w:tblGrid>
      <w:tr w:rsidR="00C15128" w:rsidRPr="009106E2" w:rsidTr="009106E2">
        <w:tc>
          <w:tcPr>
            <w:tcW w:w="9855" w:type="dxa"/>
            <w:shd w:val="clear" w:color="auto" w:fill="auto"/>
          </w:tcPr>
          <w:p w:rsidR="00C15128" w:rsidRPr="009106E2" w:rsidRDefault="00C15128" w:rsidP="009106E2">
            <w:pPr>
              <w:jc w:val="both"/>
              <w:rPr>
                <w:rFonts w:eastAsia="Calibri"/>
                <w:sz w:val="22"/>
                <w:szCs w:val="22"/>
              </w:rPr>
            </w:pPr>
            <w:r w:rsidRPr="009106E2">
              <w:rPr>
                <w:rFonts w:eastAsia="Calibri"/>
                <w:sz w:val="28"/>
              </w:rPr>
              <w:object w:dxaOrig="10005" w:dyaOrig="3645">
                <v:shape id="_x0000_i1073" type="#_x0000_t75" style="width:276pt;height:100.5pt" o:ole="">
                  <v:imagedata r:id="rId150" o:title=""/>
                </v:shape>
                <o:OLEObject Type="Embed" ProgID="PBrush" ShapeID="_x0000_i1073" DrawAspect="Content" ObjectID="_1414844835" r:id="rId151"/>
              </w:object>
            </w:r>
          </w:p>
        </w:tc>
      </w:tr>
    </w:tbl>
    <w:p w:rsidR="00C15128" w:rsidRPr="0093301C" w:rsidRDefault="00C15128" w:rsidP="00C15128">
      <w:pPr>
        <w:jc w:val="both"/>
        <w:rPr>
          <w:szCs w:val="22"/>
        </w:rPr>
      </w:pPr>
      <w:r w:rsidRPr="0093301C">
        <w:rPr>
          <w:szCs w:val="22"/>
        </w:rPr>
        <w:t>Рис. 43 Система выпуска отработавших газов  пожарной автоцистерны АЦ-40(431410)63Б</w:t>
      </w:r>
    </w:p>
    <w:p w:rsidR="00C15128" w:rsidRPr="0093301C" w:rsidRDefault="00C15128" w:rsidP="00C15128">
      <w:pPr>
        <w:jc w:val="both"/>
        <w:rPr>
          <w:sz w:val="18"/>
          <w:szCs w:val="22"/>
        </w:rPr>
      </w:pPr>
      <w:r w:rsidRPr="0093301C">
        <w:rPr>
          <w:sz w:val="18"/>
          <w:szCs w:val="22"/>
        </w:rPr>
        <w:t>1 – двигатель; 2 – приёмные трубы; 3 – цистерна; 4 – газоструйный вакуум-аппарат; 5 – проставка; 6, 7 – фланцевое соединение; 8 – глушитель; 9 – выпус</w:t>
      </w:r>
      <w:r w:rsidRPr="0093301C">
        <w:rPr>
          <w:sz w:val="18"/>
          <w:szCs w:val="22"/>
        </w:rPr>
        <w:t>к</w:t>
      </w:r>
      <w:r w:rsidRPr="0093301C">
        <w:rPr>
          <w:sz w:val="18"/>
          <w:szCs w:val="22"/>
        </w:rPr>
        <w:t>ные трубы; 10 – обогреватель (батарея); 11 – пожарный насос.</w:t>
      </w:r>
    </w:p>
    <w:p w:rsidR="00267A47" w:rsidRPr="00267A47" w:rsidRDefault="00267A47"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Для этого перед глушителем 8 установлен газоструйный в</w:t>
      </w:r>
      <w:r w:rsidRPr="00267A47">
        <w:rPr>
          <w:sz w:val="22"/>
          <w:szCs w:val="22"/>
        </w:rPr>
        <w:t>а</w:t>
      </w:r>
      <w:r w:rsidRPr="00267A47">
        <w:rPr>
          <w:sz w:val="22"/>
          <w:szCs w:val="22"/>
        </w:rPr>
        <w:t>куум-аппарат 4, к которому по приёмным трубам 2 поступают о</w:t>
      </w:r>
      <w:r w:rsidRPr="00267A47">
        <w:rPr>
          <w:sz w:val="22"/>
          <w:szCs w:val="22"/>
        </w:rPr>
        <w:t>т</w:t>
      </w:r>
      <w:r w:rsidRPr="00267A47">
        <w:rPr>
          <w:sz w:val="22"/>
          <w:szCs w:val="22"/>
        </w:rPr>
        <w:t>работавшие газы из двигателя. Пройдя распределительную камеру газоструйного вакуум-аппарата (устройство и эксплуатация г</w:t>
      </w:r>
      <w:r w:rsidRPr="00267A47">
        <w:rPr>
          <w:sz w:val="22"/>
          <w:szCs w:val="22"/>
        </w:rPr>
        <w:t>а</w:t>
      </w:r>
      <w:r w:rsidRPr="00267A47">
        <w:rPr>
          <w:sz w:val="22"/>
          <w:szCs w:val="22"/>
        </w:rPr>
        <w:t xml:space="preserve">зоструйного вакуум-аппарата рассматривается в главе 3.5) поток отработавших газов через проставку 5, может следовать в двух направлениях (в зависимости от периода эксплуатации пожарного </w:t>
      </w:r>
      <w:r w:rsidRPr="00267A47">
        <w:rPr>
          <w:sz w:val="22"/>
          <w:szCs w:val="22"/>
        </w:rPr>
        <w:lastRenderedPageBreak/>
        <w:t>автомобиля – летнему или зимнему). Переключение трактов ос</w:t>
      </w:r>
      <w:r w:rsidRPr="00267A47">
        <w:rPr>
          <w:sz w:val="22"/>
          <w:szCs w:val="22"/>
        </w:rPr>
        <w:t>у</w:t>
      </w:r>
      <w:r w:rsidRPr="00267A47">
        <w:rPr>
          <w:sz w:val="22"/>
          <w:szCs w:val="22"/>
        </w:rPr>
        <w:t>ществляется с помощью переставной стальной вставки-заглушки.  В зимний период эксплуатации вставка-заглушка из фланцевого соединения 7 перестанавливается во фланцевое соединение 6. В этом случае отработавшие газы из глушителя через проставку 5 поступают в трубу, проходящую под днищем цистерны и далее ч</w:t>
      </w:r>
      <w:r w:rsidRPr="00267A47">
        <w:rPr>
          <w:sz w:val="22"/>
          <w:szCs w:val="22"/>
        </w:rPr>
        <w:t>е</w:t>
      </w:r>
      <w:r w:rsidRPr="00267A47">
        <w:rPr>
          <w:sz w:val="22"/>
          <w:szCs w:val="22"/>
        </w:rPr>
        <w:t>рез обогреватель (батарею) 10 в атмосферу. Батарея, представля</w:t>
      </w:r>
      <w:r w:rsidRPr="00267A47">
        <w:rPr>
          <w:sz w:val="22"/>
          <w:szCs w:val="22"/>
        </w:rPr>
        <w:t>ю</w:t>
      </w:r>
      <w:r w:rsidRPr="00267A47">
        <w:rPr>
          <w:sz w:val="22"/>
          <w:szCs w:val="22"/>
        </w:rPr>
        <w:t>щий собой отлитый из алюминиевого сплава оребрённый цилиндр, крепится к раме автомобиля под насосом. Проходящие через бат</w:t>
      </w:r>
      <w:r w:rsidRPr="00267A47">
        <w:rPr>
          <w:sz w:val="22"/>
          <w:szCs w:val="22"/>
        </w:rPr>
        <w:t>а</w:t>
      </w:r>
      <w:r w:rsidRPr="00267A47">
        <w:rPr>
          <w:sz w:val="22"/>
          <w:szCs w:val="22"/>
        </w:rPr>
        <w:t>рею отработавшие газы   отдают тепло в насосный отсек. На трубе, проходящей под цистерной на некоторых моделях пожарных авт</w:t>
      </w:r>
      <w:r w:rsidRPr="00267A47">
        <w:rPr>
          <w:sz w:val="22"/>
          <w:szCs w:val="22"/>
        </w:rPr>
        <w:t>о</w:t>
      </w:r>
      <w:r w:rsidRPr="00267A47">
        <w:rPr>
          <w:sz w:val="22"/>
          <w:szCs w:val="22"/>
        </w:rPr>
        <w:t>мобилей, может устанавливаться обогреватель цистерны, пре</w:t>
      </w:r>
      <w:r w:rsidRPr="00267A47">
        <w:rPr>
          <w:sz w:val="22"/>
          <w:szCs w:val="22"/>
        </w:rPr>
        <w:t>д</w:t>
      </w:r>
      <w:r w:rsidRPr="00267A47">
        <w:rPr>
          <w:sz w:val="22"/>
          <w:szCs w:val="22"/>
        </w:rPr>
        <w:t>ставляющий собой трубу, окруженную по длине кожухом для ко</w:t>
      </w:r>
      <w:r w:rsidRPr="00267A47">
        <w:rPr>
          <w:sz w:val="22"/>
          <w:szCs w:val="22"/>
        </w:rPr>
        <w:t>н</w:t>
      </w:r>
      <w:r w:rsidRPr="00267A47">
        <w:rPr>
          <w:sz w:val="22"/>
          <w:szCs w:val="22"/>
        </w:rPr>
        <w:t>центрации теплоты. На период  летней эксплуатации вставка-заглушка должна быть удалена из фланцевого соединения 6 и уст</w:t>
      </w:r>
      <w:r w:rsidRPr="00267A47">
        <w:rPr>
          <w:sz w:val="22"/>
          <w:szCs w:val="22"/>
        </w:rPr>
        <w:t>а</w:t>
      </w:r>
      <w:r w:rsidRPr="00267A47">
        <w:rPr>
          <w:sz w:val="22"/>
          <w:szCs w:val="22"/>
        </w:rPr>
        <w:t xml:space="preserve">новлена во фланец 7. </w:t>
      </w:r>
    </w:p>
    <w:p w:rsidR="00267A47" w:rsidRPr="00267A47" w:rsidRDefault="00267A47" w:rsidP="00267A47">
      <w:pPr>
        <w:ind w:firstLine="567"/>
        <w:jc w:val="both"/>
        <w:rPr>
          <w:sz w:val="22"/>
          <w:szCs w:val="22"/>
        </w:rPr>
      </w:pPr>
      <w:r w:rsidRPr="00267A47">
        <w:rPr>
          <w:sz w:val="22"/>
          <w:szCs w:val="22"/>
        </w:rPr>
        <w:t>У пожарных автомобилей других моделей с обогревом насосного отсека отработавшими газами принцип устройства с</w:t>
      </w:r>
      <w:r w:rsidRPr="00267A47">
        <w:rPr>
          <w:sz w:val="22"/>
          <w:szCs w:val="22"/>
        </w:rPr>
        <w:t>и</w:t>
      </w:r>
      <w:r w:rsidRPr="00267A47">
        <w:rPr>
          <w:sz w:val="22"/>
          <w:szCs w:val="22"/>
        </w:rPr>
        <w:t>стемы выпуска сохраняется, хотя в зависимости от назначения и от особенностей компоновки кузова конструктивно может отличаться.</w:t>
      </w:r>
    </w:p>
    <w:p w:rsidR="00267A47" w:rsidRPr="00267A47" w:rsidRDefault="00267A47" w:rsidP="00267A47">
      <w:pPr>
        <w:ind w:firstLine="567"/>
        <w:jc w:val="both"/>
        <w:rPr>
          <w:sz w:val="22"/>
          <w:szCs w:val="22"/>
        </w:rPr>
      </w:pPr>
      <w:r w:rsidRPr="00267A47">
        <w:rPr>
          <w:i/>
          <w:sz w:val="22"/>
          <w:szCs w:val="22"/>
        </w:rPr>
        <w:t>Техническое обслуживание</w:t>
      </w:r>
      <w:r w:rsidRPr="00267A47">
        <w:rPr>
          <w:sz w:val="22"/>
          <w:szCs w:val="22"/>
        </w:rPr>
        <w:t xml:space="preserve"> таких систем заключается в том, что при сезонном техническом обслуживании необходимо раз</w:t>
      </w:r>
      <w:r w:rsidRPr="00267A47">
        <w:rPr>
          <w:sz w:val="22"/>
          <w:szCs w:val="22"/>
        </w:rPr>
        <w:t>ъ</w:t>
      </w:r>
      <w:r w:rsidRPr="00267A47">
        <w:rPr>
          <w:sz w:val="22"/>
          <w:szCs w:val="22"/>
        </w:rPr>
        <w:t>единять фланцевые соединения 6, 7 и переставлять вставку-заглушку в соответствии с периодом эксплуатации пожарного а</w:t>
      </w:r>
      <w:r w:rsidRPr="00267A47">
        <w:rPr>
          <w:sz w:val="22"/>
          <w:szCs w:val="22"/>
        </w:rPr>
        <w:t>в</w:t>
      </w:r>
      <w:r w:rsidRPr="00267A47">
        <w:rPr>
          <w:sz w:val="22"/>
          <w:szCs w:val="22"/>
        </w:rPr>
        <w:t xml:space="preserve">томобиля.     </w:t>
      </w:r>
    </w:p>
    <w:p w:rsidR="00267A47" w:rsidRPr="00267A47" w:rsidRDefault="00267A47" w:rsidP="00267A47">
      <w:pPr>
        <w:tabs>
          <w:tab w:val="left" w:pos="9781"/>
        </w:tabs>
        <w:ind w:firstLine="567"/>
        <w:jc w:val="both"/>
        <w:rPr>
          <w:sz w:val="22"/>
          <w:szCs w:val="22"/>
        </w:rPr>
      </w:pPr>
      <w:r w:rsidRPr="00267A47">
        <w:rPr>
          <w:i/>
          <w:sz w:val="22"/>
          <w:szCs w:val="22"/>
        </w:rPr>
        <w:t>Неисправности</w:t>
      </w:r>
      <w:r w:rsidRPr="00267A47">
        <w:rPr>
          <w:sz w:val="22"/>
          <w:szCs w:val="22"/>
        </w:rPr>
        <w:t xml:space="preserve"> в системе выпуска отработавших газов п</w:t>
      </w:r>
      <w:r w:rsidRPr="00267A47">
        <w:rPr>
          <w:sz w:val="22"/>
          <w:szCs w:val="22"/>
        </w:rPr>
        <w:t>о</w:t>
      </w:r>
      <w:r w:rsidRPr="00267A47">
        <w:rPr>
          <w:sz w:val="22"/>
          <w:szCs w:val="22"/>
        </w:rPr>
        <w:t>жарных автомобилей заключаются в нарушении герметичности и прочности крепления отдельных элементов. Негерметичность с</w:t>
      </w:r>
      <w:r w:rsidRPr="00267A47">
        <w:rPr>
          <w:sz w:val="22"/>
          <w:szCs w:val="22"/>
        </w:rPr>
        <w:t>о</w:t>
      </w:r>
      <w:r w:rsidRPr="00267A47">
        <w:rPr>
          <w:sz w:val="22"/>
          <w:szCs w:val="22"/>
        </w:rPr>
        <w:t>единений устраняется подтяжкой болтов и гаек фланцев и зажимов. В целях предотвращения пригорания гаек шпилек газоструйного вакуум-аппарата их выполняют из латуни, меди или бронзы и ст</w:t>
      </w:r>
      <w:r w:rsidRPr="00267A47">
        <w:rPr>
          <w:sz w:val="22"/>
          <w:szCs w:val="22"/>
        </w:rPr>
        <w:t>а</w:t>
      </w:r>
      <w:r w:rsidRPr="00267A47">
        <w:rPr>
          <w:sz w:val="22"/>
          <w:szCs w:val="22"/>
        </w:rPr>
        <w:t>вят на сухой графитной смазке. Повреждённые прокладки замен</w:t>
      </w:r>
      <w:r w:rsidRPr="00267A47">
        <w:rPr>
          <w:sz w:val="22"/>
          <w:szCs w:val="22"/>
        </w:rPr>
        <w:t>я</w:t>
      </w:r>
      <w:r w:rsidRPr="00267A47">
        <w:rPr>
          <w:sz w:val="22"/>
          <w:szCs w:val="22"/>
        </w:rPr>
        <w:t>ют. Края вновь установленных прокладок обрезают заподлицо с фланцами. В телескопических соединениях регулируют положение труб в обойме, при необходимости подматывают шнуровой асбест и плотно затягивают зажимом.</w:t>
      </w:r>
    </w:p>
    <w:p w:rsidR="00267A47" w:rsidRPr="00267A47" w:rsidRDefault="00267A47" w:rsidP="00267A47">
      <w:pPr>
        <w:ind w:firstLine="567"/>
        <w:jc w:val="both"/>
        <w:rPr>
          <w:sz w:val="22"/>
          <w:szCs w:val="22"/>
        </w:rPr>
      </w:pPr>
      <w:r w:rsidRPr="00267A47">
        <w:rPr>
          <w:sz w:val="22"/>
          <w:szCs w:val="22"/>
        </w:rPr>
        <w:t>В настоящее время на пожарных автомобилях зачастую уст</w:t>
      </w:r>
      <w:r w:rsidRPr="00267A47">
        <w:rPr>
          <w:sz w:val="22"/>
          <w:szCs w:val="22"/>
        </w:rPr>
        <w:t>а</w:t>
      </w:r>
      <w:r w:rsidRPr="00267A47">
        <w:rPr>
          <w:sz w:val="22"/>
          <w:szCs w:val="22"/>
        </w:rPr>
        <w:t>навливают автономные системы на основе серийных отопительно-</w:t>
      </w:r>
      <w:r w:rsidRPr="00267A47">
        <w:rPr>
          <w:sz w:val="22"/>
          <w:szCs w:val="22"/>
        </w:rPr>
        <w:lastRenderedPageBreak/>
        <w:t>вентиляционных установок, предназначенные для обеспечения требуемого температурного режима в кабине расчёта и в насосном отсеке.</w:t>
      </w:r>
    </w:p>
    <w:p w:rsidR="00267A47" w:rsidRPr="00267A47" w:rsidRDefault="00267A47" w:rsidP="00267A47">
      <w:pPr>
        <w:ind w:firstLine="567"/>
        <w:jc w:val="both"/>
        <w:rPr>
          <w:sz w:val="22"/>
          <w:szCs w:val="22"/>
        </w:rPr>
      </w:pPr>
      <w:r w:rsidRPr="00267A47">
        <w:rPr>
          <w:sz w:val="22"/>
          <w:szCs w:val="22"/>
        </w:rPr>
        <w:t>Так, на пожарной автоцистерне АЦ-3,0-40(43206)1МИ  в о</w:t>
      </w:r>
      <w:r w:rsidRPr="00267A47">
        <w:rPr>
          <w:sz w:val="22"/>
          <w:szCs w:val="22"/>
        </w:rPr>
        <w:t>т</w:t>
      </w:r>
      <w:r w:rsidRPr="00267A47">
        <w:rPr>
          <w:sz w:val="22"/>
          <w:szCs w:val="22"/>
        </w:rPr>
        <w:t>секе под кабиной расчёта с правой стороны монтируются на лож</w:t>
      </w:r>
      <w:r w:rsidRPr="00267A47">
        <w:rPr>
          <w:sz w:val="22"/>
          <w:szCs w:val="22"/>
        </w:rPr>
        <w:t>е</w:t>
      </w:r>
      <w:r w:rsidRPr="00267A47">
        <w:rPr>
          <w:sz w:val="22"/>
          <w:szCs w:val="22"/>
        </w:rPr>
        <w:t>ментах отопительно-вентиляционная установка ОВ-65 и автоно</w:t>
      </w:r>
      <w:r w:rsidRPr="00267A47">
        <w:rPr>
          <w:sz w:val="22"/>
          <w:szCs w:val="22"/>
        </w:rPr>
        <w:t>м</w:t>
      </w:r>
      <w:r w:rsidRPr="00267A47">
        <w:rPr>
          <w:sz w:val="22"/>
          <w:szCs w:val="22"/>
        </w:rPr>
        <w:t xml:space="preserve">ный топливный бак для дизельного топлива (см. рис. </w:t>
      </w:r>
      <w:r w:rsidR="0093301C">
        <w:rPr>
          <w:sz w:val="22"/>
          <w:szCs w:val="22"/>
        </w:rPr>
        <w:t>44</w:t>
      </w:r>
      <w:r w:rsidRPr="00267A47">
        <w:rPr>
          <w:sz w:val="22"/>
          <w:szCs w:val="22"/>
        </w:rPr>
        <w:t>). Подача топлива от топливного бака к отопительно-вентиляционной уст</w:t>
      </w:r>
      <w:r w:rsidRPr="00267A47">
        <w:rPr>
          <w:sz w:val="22"/>
          <w:szCs w:val="22"/>
        </w:rPr>
        <w:t>а</w:t>
      </w:r>
      <w:r w:rsidRPr="00267A47">
        <w:rPr>
          <w:sz w:val="22"/>
          <w:szCs w:val="22"/>
        </w:rPr>
        <w:t>новке осуществляется по топливопроводу, в который встроен эле</w:t>
      </w:r>
      <w:r w:rsidRPr="00267A47">
        <w:rPr>
          <w:sz w:val="22"/>
          <w:szCs w:val="22"/>
        </w:rPr>
        <w:t>к</w:t>
      </w:r>
      <w:r w:rsidRPr="00267A47">
        <w:rPr>
          <w:sz w:val="22"/>
          <w:szCs w:val="22"/>
        </w:rPr>
        <w:t>тромагнитный клапан, обеспечивающий дистанционное открытие и закрытие топливопровода со встроенным устройством электроп</w:t>
      </w:r>
      <w:r w:rsidRPr="00267A47">
        <w:rPr>
          <w:sz w:val="22"/>
          <w:szCs w:val="22"/>
        </w:rPr>
        <w:t>о</w:t>
      </w:r>
      <w:r w:rsidRPr="00267A47">
        <w:rPr>
          <w:sz w:val="22"/>
          <w:szCs w:val="22"/>
        </w:rPr>
        <w:t>догрева топлива. Электроподогрев топлива включается только на период запуска отопительно-вентиляционной установки (на время удерживания кнопки «ПУСК» на щите управления).</w:t>
      </w:r>
    </w:p>
    <w:p w:rsidR="00267A47" w:rsidRPr="00267A47" w:rsidRDefault="00267A47" w:rsidP="00267A47">
      <w:pPr>
        <w:ind w:firstLine="567"/>
        <w:jc w:val="both"/>
        <w:rPr>
          <w:sz w:val="22"/>
          <w:szCs w:val="22"/>
        </w:rPr>
      </w:pPr>
    </w:p>
    <w:tbl>
      <w:tblPr>
        <w:tblW w:w="0" w:type="auto"/>
        <w:tblLook w:val="04A0" w:firstRow="1" w:lastRow="0" w:firstColumn="1" w:lastColumn="0" w:noHBand="0" w:noVBand="1"/>
      </w:tblPr>
      <w:tblGrid>
        <w:gridCol w:w="6624"/>
      </w:tblGrid>
      <w:tr w:rsidR="00C15128" w:rsidRPr="009106E2" w:rsidTr="009106E2">
        <w:trPr>
          <w:trHeight w:val="4396"/>
        </w:trPr>
        <w:tc>
          <w:tcPr>
            <w:tcW w:w="6624" w:type="dxa"/>
            <w:shd w:val="clear" w:color="auto" w:fill="auto"/>
          </w:tcPr>
          <w:p w:rsidR="00C15128" w:rsidRPr="009106E2" w:rsidRDefault="00C15128" w:rsidP="009106E2">
            <w:pPr>
              <w:jc w:val="center"/>
              <w:rPr>
                <w:rFonts w:eastAsia="Calibri"/>
                <w:sz w:val="22"/>
                <w:szCs w:val="22"/>
              </w:rPr>
            </w:pPr>
            <w:r w:rsidRPr="009106E2">
              <w:rPr>
                <w:rFonts w:eastAsia="Calibri"/>
                <w:sz w:val="28"/>
              </w:rPr>
              <w:object w:dxaOrig="9915" w:dyaOrig="8115">
                <v:shape id="_x0000_i1074" type="#_x0000_t75" style="width:254.25pt;height:208.5pt" o:ole="">
                  <v:imagedata r:id="rId152" o:title=""/>
                </v:shape>
                <o:OLEObject Type="Embed" ProgID="PBrush" ShapeID="_x0000_i1074" DrawAspect="Content" ObjectID="_1414844836" r:id="rId153"/>
              </w:object>
            </w:r>
          </w:p>
          <w:p w:rsidR="00C15128" w:rsidRPr="009106E2" w:rsidRDefault="00C15128" w:rsidP="00267A47">
            <w:pPr>
              <w:rPr>
                <w:rFonts w:eastAsia="Calibri"/>
                <w:sz w:val="22"/>
                <w:szCs w:val="22"/>
                <w:lang w:eastAsia="en-US"/>
              </w:rPr>
            </w:pPr>
            <w:r w:rsidRPr="009106E2">
              <w:rPr>
                <w:rFonts w:eastAsia="Calibri"/>
                <w:szCs w:val="22"/>
              </w:rPr>
              <w:t>Рис. 44 Система обогрева кабины и насосного отсека автоцистерны АЦ-3,0-40(43206)1МИ</w:t>
            </w:r>
          </w:p>
          <w:p w:rsidR="00C15128" w:rsidRPr="009106E2" w:rsidRDefault="00C15128" w:rsidP="009106E2">
            <w:pPr>
              <w:jc w:val="both"/>
              <w:rPr>
                <w:rFonts w:eastAsia="Calibri"/>
                <w:sz w:val="22"/>
                <w:szCs w:val="22"/>
              </w:rPr>
            </w:pPr>
          </w:p>
        </w:tc>
      </w:tr>
    </w:tbl>
    <w:p w:rsidR="00267A47" w:rsidRPr="00267A47" w:rsidRDefault="00267A47" w:rsidP="00267A47">
      <w:pPr>
        <w:ind w:firstLine="567"/>
        <w:jc w:val="both"/>
        <w:rPr>
          <w:sz w:val="22"/>
          <w:szCs w:val="22"/>
        </w:rPr>
      </w:pPr>
      <w:r w:rsidRPr="00267A47">
        <w:rPr>
          <w:sz w:val="22"/>
          <w:szCs w:val="22"/>
        </w:rPr>
        <w:t>Воздух, нагретый в отопительно-вентиляционной установке, проходит через воздуховоды в кабину расчёта и в насосный отсек. В качестве воздуховода, обеспечивающего подачу воздуха в насо</w:t>
      </w:r>
      <w:r w:rsidRPr="00267A47">
        <w:rPr>
          <w:sz w:val="22"/>
          <w:szCs w:val="22"/>
        </w:rPr>
        <w:t>с</w:t>
      </w:r>
      <w:r w:rsidRPr="00267A47">
        <w:rPr>
          <w:sz w:val="22"/>
          <w:szCs w:val="22"/>
        </w:rPr>
        <w:t>ный отсек, используется правая опорная труба надрамника. Пр</w:t>
      </w:r>
      <w:r w:rsidRPr="00267A47">
        <w:rPr>
          <w:sz w:val="22"/>
          <w:szCs w:val="22"/>
        </w:rPr>
        <w:t>о</w:t>
      </w:r>
      <w:r w:rsidRPr="00267A47">
        <w:rPr>
          <w:sz w:val="22"/>
          <w:szCs w:val="22"/>
        </w:rPr>
        <w:lastRenderedPageBreak/>
        <w:t>дукты сгорания топлива через газо-направляющий патрубок отоп</w:t>
      </w:r>
      <w:r w:rsidRPr="00267A47">
        <w:rPr>
          <w:sz w:val="22"/>
          <w:szCs w:val="22"/>
        </w:rPr>
        <w:t>и</w:t>
      </w:r>
      <w:r w:rsidRPr="00267A47">
        <w:rPr>
          <w:sz w:val="22"/>
          <w:szCs w:val="22"/>
        </w:rPr>
        <w:t>тельно-вентиляционной установки и отвод выбрасываются в атм</w:t>
      </w:r>
      <w:r w:rsidRPr="00267A47">
        <w:rPr>
          <w:sz w:val="22"/>
          <w:szCs w:val="22"/>
        </w:rPr>
        <w:t>о</w:t>
      </w:r>
      <w:r w:rsidRPr="00267A47">
        <w:rPr>
          <w:sz w:val="22"/>
          <w:szCs w:val="22"/>
        </w:rPr>
        <w:t>сферу.</w:t>
      </w:r>
    </w:p>
    <w:p w:rsidR="00267A47" w:rsidRPr="00267A47" w:rsidRDefault="00267A47" w:rsidP="00267A47">
      <w:pPr>
        <w:ind w:firstLine="567"/>
        <w:jc w:val="both"/>
        <w:rPr>
          <w:sz w:val="22"/>
          <w:szCs w:val="22"/>
        </w:rPr>
      </w:pPr>
      <w:r w:rsidRPr="00267A47">
        <w:rPr>
          <w:sz w:val="22"/>
          <w:szCs w:val="22"/>
        </w:rPr>
        <w:t xml:space="preserve">Отопительно-вентиляционная установка типа ОВ-65 (см. рис. </w:t>
      </w:r>
      <w:r w:rsidR="0093301C">
        <w:rPr>
          <w:sz w:val="22"/>
          <w:szCs w:val="22"/>
        </w:rPr>
        <w:t>45</w:t>
      </w:r>
      <w:r w:rsidRPr="00267A47">
        <w:rPr>
          <w:sz w:val="22"/>
          <w:szCs w:val="22"/>
        </w:rPr>
        <w:t>) состоит из следующих основных узлов:</w:t>
      </w:r>
    </w:p>
    <w:p w:rsidR="00267A47" w:rsidRPr="00267A47" w:rsidRDefault="00267A47" w:rsidP="00E8377D">
      <w:pPr>
        <w:numPr>
          <w:ilvl w:val="0"/>
          <w:numId w:val="17"/>
        </w:numPr>
        <w:tabs>
          <w:tab w:val="num" w:pos="1134"/>
        </w:tabs>
        <w:ind w:left="0" w:firstLine="567"/>
        <w:jc w:val="both"/>
        <w:rPr>
          <w:sz w:val="22"/>
          <w:szCs w:val="22"/>
        </w:rPr>
      </w:pPr>
      <w:r w:rsidRPr="00267A47">
        <w:rPr>
          <w:sz w:val="22"/>
          <w:szCs w:val="22"/>
        </w:rPr>
        <w:t>теплообменника, обеспечивающего нагрев проходящ</w:t>
      </w:r>
      <w:r w:rsidRPr="00267A47">
        <w:rPr>
          <w:sz w:val="22"/>
          <w:szCs w:val="22"/>
        </w:rPr>
        <w:t>е</w:t>
      </w:r>
      <w:r w:rsidRPr="00267A47">
        <w:rPr>
          <w:sz w:val="22"/>
          <w:szCs w:val="22"/>
        </w:rPr>
        <w:t>го через него воздуха;</w:t>
      </w:r>
    </w:p>
    <w:p w:rsidR="00267A47" w:rsidRPr="00267A47" w:rsidRDefault="00267A47" w:rsidP="00E8377D">
      <w:pPr>
        <w:numPr>
          <w:ilvl w:val="0"/>
          <w:numId w:val="17"/>
        </w:numPr>
        <w:tabs>
          <w:tab w:val="num" w:pos="1134"/>
        </w:tabs>
        <w:ind w:left="0" w:firstLine="567"/>
        <w:jc w:val="both"/>
        <w:rPr>
          <w:sz w:val="22"/>
          <w:szCs w:val="22"/>
        </w:rPr>
      </w:pPr>
      <w:r w:rsidRPr="00267A47">
        <w:rPr>
          <w:sz w:val="22"/>
          <w:szCs w:val="22"/>
        </w:rPr>
        <w:t>камеры сгорания;</w:t>
      </w:r>
    </w:p>
    <w:p w:rsidR="00267A47" w:rsidRPr="00267A47" w:rsidRDefault="00267A47" w:rsidP="00E8377D">
      <w:pPr>
        <w:numPr>
          <w:ilvl w:val="0"/>
          <w:numId w:val="17"/>
        </w:numPr>
        <w:tabs>
          <w:tab w:val="num" w:pos="1134"/>
        </w:tabs>
        <w:ind w:left="0" w:firstLine="567"/>
        <w:jc w:val="both"/>
        <w:rPr>
          <w:sz w:val="22"/>
          <w:szCs w:val="22"/>
        </w:rPr>
      </w:pPr>
      <w:r w:rsidRPr="00267A47">
        <w:rPr>
          <w:sz w:val="22"/>
          <w:szCs w:val="22"/>
        </w:rPr>
        <w:t>электродвигателя, обеспечивающего подачу в тепл</w:t>
      </w:r>
      <w:r w:rsidRPr="00267A47">
        <w:rPr>
          <w:sz w:val="22"/>
          <w:szCs w:val="22"/>
        </w:rPr>
        <w:t>о</w:t>
      </w:r>
      <w:r w:rsidRPr="00267A47">
        <w:rPr>
          <w:sz w:val="22"/>
          <w:szCs w:val="22"/>
        </w:rPr>
        <w:t>обменник воздуха, подачу и распыление топлива в камере сгор</w:t>
      </w:r>
      <w:r w:rsidRPr="00267A47">
        <w:rPr>
          <w:sz w:val="22"/>
          <w:szCs w:val="22"/>
        </w:rPr>
        <w:t>а</w:t>
      </w:r>
      <w:r w:rsidRPr="00267A47">
        <w:rPr>
          <w:sz w:val="22"/>
          <w:szCs w:val="22"/>
        </w:rPr>
        <w:t>ния, подачу воздуха в камеру сгорания и отвод продуктов горения;</w:t>
      </w:r>
    </w:p>
    <w:p w:rsidR="00267A47" w:rsidRPr="00267A47" w:rsidRDefault="00267A47" w:rsidP="00E8377D">
      <w:pPr>
        <w:numPr>
          <w:ilvl w:val="0"/>
          <w:numId w:val="17"/>
        </w:numPr>
        <w:tabs>
          <w:tab w:val="num" w:pos="1134"/>
        </w:tabs>
        <w:ind w:left="0" w:firstLine="567"/>
        <w:jc w:val="both"/>
        <w:rPr>
          <w:sz w:val="22"/>
          <w:szCs w:val="22"/>
        </w:rPr>
      </w:pPr>
      <w:r w:rsidRPr="00267A47">
        <w:rPr>
          <w:sz w:val="22"/>
          <w:szCs w:val="22"/>
        </w:rPr>
        <w:t>приборов, устройств и датчиков, обеспечивающих функционирование установки.</w:t>
      </w:r>
    </w:p>
    <w:p w:rsidR="00267A47" w:rsidRPr="00267A47" w:rsidRDefault="00267A47" w:rsidP="00267A47">
      <w:pPr>
        <w:ind w:firstLine="567"/>
        <w:jc w:val="both"/>
        <w:rPr>
          <w:sz w:val="22"/>
          <w:szCs w:val="22"/>
        </w:rPr>
      </w:pPr>
      <w:r w:rsidRPr="00267A47">
        <w:rPr>
          <w:sz w:val="22"/>
          <w:szCs w:val="22"/>
        </w:rPr>
        <w:t>Теплообменник установки состоит из трёх концентрично расположенных цилиндров: внутреннего, среднего и наружного. Во внутреннем цилиндре установлены диффузор 4 и камера сгорания 25. Внутренний и средний цилиндры соединены между собой ч</w:t>
      </w:r>
      <w:r w:rsidRPr="00267A47">
        <w:rPr>
          <w:sz w:val="22"/>
          <w:szCs w:val="22"/>
        </w:rPr>
        <w:t>е</w:t>
      </w:r>
      <w:r w:rsidRPr="00267A47">
        <w:rPr>
          <w:sz w:val="22"/>
          <w:szCs w:val="22"/>
        </w:rPr>
        <w:t xml:space="preserve">тырьмя окнами, наружный цилиндр имеет выхлопной патрубок 19. Из камеры сгорания выведена дренажная трубка 24.  </w:t>
      </w:r>
    </w:p>
    <w:p w:rsidR="00267A47" w:rsidRPr="00267A47" w:rsidRDefault="00267A47" w:rsidP="00267A47">
      <w:pPr>
        <w:ind w:firstLine="567"/>
        <w:jc w:val="both"/>
        <w:rPr>
          <w:sz w:val="22"/>
          <w:szCs w:val="22"/>
        </w:rPr>
      </w:pPr>
    </w:p>
    <w:tbl>
      <w:tblPr>
        <w:tblW w:w="0" w:type="auto"/>
        <w:tblLook w:val="04A0" w:firstRow="1" w:lastRow="0" w:firstColumn="1" w:lastColumn="0" w:noHBand="0" w:noVBand="1"/>
      </w:tblPr>
      <w:tblGrid>
        <w:gridCol w:w="6624"/>
      </w:tblGrid>
      <w:tr w:rsidR="00C15128" w:rsidRPr="009106E2" w:rsidTr="009106E2">
        <w:tc>
          <w:tcPr>
            <w:tcW w:w="6624" w:type="dxa"/>
            <w:shd w:val="clear" w:color="auto" w:fill="auto"/>
          </w:tcPr>
          <w:p w:rsidR="00C15128" w:rsidRPr="009106E2" w:rsidRDefault="00C15128" w:rsidP="009106E2">
            <w:pPr>
              <w:jc w:val="center"/>
              <w:rPr>
                <w:rFonts w:eastAsia="Calibri"/>
                <w:sz w:val="22"/>
                <w:szCs w:val="22"/>
              </w:rPr>
            </w:pPr>
            <w:r w:rsidRPr="009106E2">
              <w:rPr>
                <w:rFonts w:eastAsia="Calibri"/>
                <w:sz w:val="28"/>
              </w:rPr>
              <w:object w:dxaOrig="9900" w:dyaOrig="5295">
                <v:shape id="_x0000_i1075" type="#_x0000_t75" style="width:254.25pt;height:135.75pt" o:ole="">
                  <v:imagedata r:id="rId154" o:title=""/>
                </v:shape>
                <o:OLEObject Type="Embed" ProgID="PBrush" ShapeID="_x0000_i1075" DrawAspect="Content" ObjectID="_1414844837" r:id="rId155"/>
              </w:object>
            </w:r>
          </w:p>
        </w:tc>
      </w:tr>
    </w:tbl>
    <w:p w:rsidR="00C15128" w:rsidRPr="0093301C" w:rsidRDefault="00C15128" w:rsidP="00C15128">
      <w:pPr>
        <w:jc w:val="center"/>
        <w:rPr>
          <w:szCs w:val="22"/>
          <w:lang w:eastAsia="en-US"/>
        </w:rPr>
      </w:pPr>
      <w:r w:rsidRPr="0093301C">
        <w:rPr>
          <w:szCs w:val="22"/>
          <w:lang w:eastAsia="en-US"/>
        </w:rPr>
        <w:t>Рис. 45. Отопительно-вентиляционная установка типа ОВ-65</w:t>
      </w:r>
    </w:p>
    <w:p w:rsidR="00267A47" w:rsidRPr="00267A47" w:rsidRDefault="00C15128" w:rsidP="00C15128">
      <w:pPr>
        <w:jc w:val="both"/>
        <w:rPr>
          <w:sz w:val="22"/>
          <w:szCs w:val="22"/>
        </w:rPr>
      </w:pPr>
      <w:r w:rsidRPr="0093301C">
        <w:rPr>
          <w:sz w:val="18"/>
          <w:szCs w:val="22"/>
          <w:lang w:eastAsia="en-US"/>
        </w:rPr>
        <w:t>1 – датчик перегрева; 2 –  кожух; 3 – теплообменник; 4 – диффузор; 5 – отраж</w:t>
      </w:r>
      <w:r w:rsidRPr="0093301C">
        <w:rPr>
          <w:sz w:val="18"/>
          <w:szCs w:val="22"/>
          <w:lang w:eastAsia="en-US"/>
        </w:rPr>
        <w:t>а</w:t>
      </w:r>
      <w:r w:rsidRPr="0093301C">
        <w:rPr>
          <w:sz w:val="18"/>
          <w:szCs w:val="22"/>
          <w:lang w:eastAsia="en-US"/>
        </w:rPr>
        <w:t>тель; 6 – свеча; 7 – распылитель; 8 – крышка кольца остова; 9 – кольцо остова; 10 – топливный насос; 11 – рычаг муфты; 12 – фрикционная муфта; 13 – рычажок п</w:t>
      </w:r>
      <w:r w:rsidRPr="0093301C">
        <w:rPr>
          <w:sz w:val="18"/>
          <w:szCs w:val="22"/>
          <w:lang w:eastAsia="en-US"/>
        </w:rPr>
        <w:t>е</w:t>
      </w:r>
      <w:r w:rsidRPr="0093301C">
        <w:rPr>
          <w:sz w:val="18"/>
          <w:szCs w:val="22"/>
          <w:lang w:eastAsia="en-US"/>
        </w:rPr>
        <w:t>реключения режимов работы; 14 – электродвигатель; 15 – вентилятор; 16 – пере</w:t>
      </w:r>
      <w:r w:rsidRPr="0093301C">
        <w:rPr>
          <w:sz w:val="18"/>
          <w:szCs w:val="22"/>
          <w:lang w:eastAsia="en-US"/>
        </w:rPr>
        <w:t>д</w:t>
      </w:r>
      <w:r w:rsidRPr="0093301C">
        <w:rPr>
          <w:sz w:val="18"/>
          <w:szCs w:val="22"/>
          <w:lang w:eastAsia="en-US"/>
        </w:rPr>
        <w:t>няя крышка; 17 – остов; 18 – датчик сигнализации горения; 19 – выхлопной патр</w:t>
      </w:r>
      <w:r w:rsidRPr="0093301C">
        <w:rPr>
          <w:sz w:val="18"/>
          <w:szCs w:val="22"/>
          <w:lang w:eastAsia="en-US"/>
        </w:rPr>
        <w:t>у</w:t>
      </w:r>
      <w:r w:rsidRPr="0093301C">
        <w:rPr>
          <w:sz w:val="18"/>
          <w:szCs w:val="22"/>
          <w:lang w:eastAsia="en-US"/>
        </w:rPr>
        <w:t>бок; 20 – топливоподводящая трубка; 21 – топливная трубка; 22 – всасывающий патрубок; 23 – нагнетатель; 24 – дренажная трубка; 25 – камера сгорания.</w:t>
      </w:r>
    </w:p>
    <w:p w:rsidR="00C15128" w:rsidRDefault="00C15128"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lastRenderedPageBreak/>
        <w:t>Отопительно-вентиляционная установка может работать в режимах отопления и вентиляции. Переключение режимов ос</w:t>
      </w:r>
      <w:r w:rsidRPr="00267A47">
        <w:rPr>
          <w:sz w:val="22"/>
          <w:szCs w:val="22"/>
        </w:rPr>
        <w:t>у</w:t>
      </w:r>
      <w:r w:rsidRPr="00267A47">
        <w:rPr>
          <w:sz w:val="22"/>
          <w:szCs w:val="22"/>
        </w:rPr>
        <w:t>ществляется рычажком 13.</w:t>
      </w:r>
    </w:p>
    <w:p w:rsidR="00267A47" w:rsidRPr="00267A47" w:rsidRDefault="00267A47" w:rsidP="00267A47">
      <w:pPr>
        <w:ind w:firstLine="567"/>
        <w:jc w:val="both"/>
        <w:rPr>
          <w:sz w:val="22"/>
          <w:szCs w:val="22"/>
        </w:rPr>
      </w:pPr>
      <w:r w:rsidRPr="00267A47">
        <w:rPr>
          <w:sz w:val="22"/>
          <w:szCs w:val="22"/>
        </w:rPr>
        <w:t>На режиме отопления происходит одновременная подача топлива и воздуха в камеру сгорания, а также воздуха на нагрев. Топливо подводится к насосу 10 по трубке 20, а затем по трубке 21 подаётся в распылитель 7, разбрызгивается, смешивается с возд</w:t>
      </w:r>
      <w:r w:rsidRPr="00267A47">
        <w:rPr>
          <w:sz w:val="22"/>
          <w:szCs w:val="22"/>
        </w:rPr>
        <w:t>у</w:t>
      </w:r>
      <w:r w:rsidRPr="00267A47">
        <w:rPr>
          <w:sz w:val="22"/>
          <w:szCs w:val="22"/>
        </w:rPr>
        <w:t>хом, подаваемым нагнетателем 23, и воспламеняется от раскалё</w:t>
      </w:r>
      <w:r w:rsidRPr="00267A47">
        <w:rPr>
          <w:sz w:val="22"/>
          <w:szCs w:val="22"/>
        </w:rPr>
        <w:t>н</w:t>
      </w:r>
      <w:r w:rsidRPr="00267A47">
        <w:rPr>
          <w:sz w:val="22"/>
          <w:szCs w:val="22"/>
        </w:rPr>
        <w:t>ной спирали свечи 6. Затем пламя через диффузор 4 заполняет внутренний цилиндр, раскаляя его стенки. Дальнейшее горение поддерживается без участия свечи. Продукты сгорания через окна поступают в замкнутое пространство между средним и наружным цилиндрами, разогревают их стенки и выбрасываются через в</w:t>
      </w:r>
      <w:r w:rsidRPr="00267A47">
        <w:rPr>
          <w:sz w:val="22"/>
          <w:szCs w:val="22"/>
        </w:rPr>
        <w:t>ы</w:t>
      </w:r>
      <w:r w:rsidRPr="00267A47">
        <w:rPr>
          <w:sz w:val="22"/>
          <w:szCs w:val="22"/>
        </w:rPr>
        <w:t>хлопной патрубок 19. Свежий воздух, подаваемый вентилятором 15, нагревается, проходя по кольцевым пространствам, образова</w:t>
      </w:r>
      <w:r w:rsidRPr="00267A47">
        <w:rPr>
          <w:sz w:val="22"/>
          <w:szCs w:val="22"/>
        </w:rPr>
        <w:t>н</w:t>
      </w:r>
      <w:r w:rsidRPr="00267A47">
        <w:rPr>
          <w:sz w:val="22"/>
          <w:szCs w:val="22"/>
        </w:rPr>
        <w:t xml:space="preserve">ным внутренним и средним цилиндрами, наружным цилиндром и кожухом. </w:t>
      </w:r>
    </w:p>
    <w:p w:rsidR="00267A47" w:rsidRPr="00267A47" w:rsidRDefault="00267A47" w:rsidP="00267A47">
      <w:pPr>
        <w:ind w:firstLine="567"/>
        <w:jc w:val="both"/>
        <w:rPr>
          <w:sz w:val="22"/>
          <w:szCs w:val="22"/>
        </w:rPr>
      </w:pPr>
      <w:r w:rsidRPr="00267A47">
        <w:rPr>
          <w:sz w:val="22"/>
          <w:szCs w:val="22"/>
        </w:rPr>
        <w:t>В режиме вентиляции муфта 12, управление которой ос</w:t>
      </w:r>
      <w:r w:rsidRPr="00267A47">
        <w:rPr>
          <w:sz w:val="22"/>
          <w:szCs w:val="22"/>
        </w:rPr>
        <w:t>у</w:t>
      </w:r>
      <w:r w:rsidRPr="00267A47">
        <w:rPr>
          <w:sz w:val="22"/>
          <w:szCs w:val="22"/>
        </w:rPr>
        <w:t>ществляется рычажком 13, отключает топливный насос 10, и под</w:t>
      </w:r>
      <w:r w:rsidRPr="00267A47">
        <w:rPr>
          <w:sz w:val="22"/>
          <w:szCs w:val="22"/>
        </w:rPr>
        <w:t>а</w:t>
      </w:r>
      <w:r w:rsidRPr="00267A47">
        <w:rPr>
          <w:sz w:val="22"/>
          <w:szCs w:val="22"/>
        </w:rPr>
        <w:t>ча топлива в распылитель 7 прекращается.</w:t>
      </w:r>
    </w:p>
    <w:p w:rsidR="00267A47" w:rsidRPr="00267A47" w:rsidRDefault="00267A47" w:rsidP="00267A47">
      <w:pPr>
        <w:ind w:firstLine="567"/>
        <w:jc w:val="both"/>
        <w:rPr>
          <w:sz w:val="22"/>
          <w:szCs w:val="22"/>
        </w:rPr>
      </w:pPr>
      <w:r w:rsidRPr="00267A47">
        <w:rPr>
          <w:sz w:val="22"/>
          <w:szCs w:val="22"/>
        </w:rPr>
        <w:t>Управление работой отопительно-вентиляционной устано</w:t>
      </w:r>
      <w:r w:rsidRPr="00267A47">
        <w:rPr>
          <w:sz w:val="22"/>
          <w:szCs w:val="22"/>
        </w:rPr>
        <w:t>в</w:t>
      </w:r>
      <w:r w:rsidRPr="00267A47">
        <w:rPr>
          <w:sz w:val="22"/>
          <w:szCs w:val="22"/>
        </w:rPr>
        <w:t>кой осуществляется органами управления на пульте, расположе</w:t>
      </w:r>
      <w:r w:rsidRPr="00267A47">
        <w:rPr>
          <w:sz w:val="22"/>
          <w:szCs w:val="22"/>
        </w:rPr>
        <w:t>н</w:t>
      </w:r>
      <w:r w:rsidRPr="00267A47">
        <w:rPr>
          <w:sz w:val="22"/>
          <w:szCs w:val="22"/>
        </w:rPr>
        <w:t>ном в кабине расчёта. Пульт управления соединён с отопительно-вентиляционной установкой электрическими жгутами, и обеспеч</w:t>
      </w:r>
      <w:r w:rsidRPr="00267A47">
        <w:rPr>
          <w:sz w:val="22"/>
          <w:szCs w:val="22"/>
        </w:rPr>
        <w:t>и</w:t>
      </w:r>
      <w:r w:rsidRPr="00267A47">
        <w:rPr>
          <w:sz w:val="22"/>
          <w:szCs w:val="22"/>
        </w:rPr>
        <w:t>вает включение-выключение отопительно-вентиляционной уст</w:t>
      </w:r>
      <w:r w:rsidRPr="00267A47">
        <w:rPr>
          <w:sz w:val="22"/>
          <w:szCs w:val="22"/>
        </w:rPr>
        <w:t>а</w:t>
      </w:r>
      <w:r w:rsidRPr="00267A47">
        <w:rPr>
          <w:sz w:val="22"/>
          <w:szCs w:val="22"/>
        </w:rPr>
        <w:t>новки, а также контроль её состояния. Состав приборов и органов управления пульта отопительно-вентиляционной установкой и да</w:t>
      </w:r>
      <w:r w:rsidRPr="00267A47">
        <w:rPr>
          <w:sz w:val="22"/>
          <w:szCs w:val="22"/>
        </w:rPr>
        <w:t>т</w:t>
      </w:r>
      <w:r w:rsidRPr="00267A47">
        <w:rPr>
          <w:sz w:val="22"/>
          <w:szCs w:val="22"/>
        </w:rPr>
        <w:t xml:space="preserve">чиков, контролирующих её работу показан на рис. </w:t>
      </w:r>
      <w:r w:rsidR="0093301C">
        <w:rPr>
          <w:sz w:val="22"/>
          <w:szCs w:val="22"/>
        </w:rPr>
        <w:t>46</w:t>
      </w:r>
      <w:r w:rsidRPr="00267A47">
        <w:rPr>
          <w:sz w:val="22"/>
          <w:szCs w:val="22"/>
        </w:rPr>
        <w:t>.</w:t>
      </w:r>
    </w:p>
    <w:p w:rsidR="00267A47" w:rsidRPr="00267A47" w:rsidRDefault="00267A47" w:rsidP="00267A47">
      <w:pPr>
        <w:ind w:firstLine="567"/>
        <w:jc w:val="both"/>
        <w:rPr>
          <w:sz w:val="22"/>
          <w:szCs w:val="22"/>
        </w:rPr>
      </w:pPr>
      <w:r w:rsidRPr="00267A47">
        <w:rPr>
          <w:sz w:val="22"/>
          <w:szCs w:val="22"/>
        </w:rPr>
        <w:t>Включение отопительно-вентиляционной установки ос</w:t>
      </w:r>
      <w:r w:rsidRPr="00267A47">
        <w:rPr>
          <w:sz w:val="22"/>
          <w:szCs w:val="22"/>
        </w:rPr>
        <w:t>у</w:t>
      </w:r>
      <w:r w:rsidRPr="00267A47">
        <w:rPr>
          <w:sz w:val="22"/>
          <w:szCs w:val="22"/>
        </w:rPr>
        <w:t>ществляется следующим образом:</w:t>
      </w:r>
    </w:p>
    <w:p w:rsidR="00267A47" w:rsidRPr="00267A47" w:rsidRDefault="00267A47" w:rsidP="00267A47">
      <w:pPr>
        <w:ind w:firstLine="567"/>
        <w:jc w:val="both"/>
        <w:rPr>
          <w:sz w:val="22"/>
          <w:szCs w:val="22"/>
        </w:rPr>
      </w:pPr>
      <w:r w:rsidRPr="00267A47">
        <w:rPr>
          <w:sz w:val="22"/>
          <w:szCs w:val="22"/>
        </w:rPr>
        <w:t xml:space="preserve">На пульте управления тумблер 3 «Топливо» (см. рис. </w:t>
      </w:r>
      <w:r w:rsidR="0093301C">
        <w:rPr>
          <w:sz w:val="22"/>
          <w:szCs w:val="22"/>
        </w:rPr>
        <w:t>46</w:t>
      </w:r>
      <w:r w:rsidRPr="00267A47">
        <w:rPr>
          <w:sz w:val="22"/>
          <w:szCs w:val="22"/>
        </w:rPr>
        <w:t>) п</w:t>
      </w:r>
      <w:r w:rsidRPr="00267A47">
        <w:rPr>
          <w:sz w:val="22"/>
          <w:szCs w:val="22"/>
        </w:rPr>
        <w:t>е</w:t>
      </w:r>
      <w:r w:rsidRPr="00267A47">
        <w:rPr>
          <w:sz w:val="22"/>
          <w:szCs w:val="22"/>
        </w:rPr>
        <w:t>ревести в положение «Включено», при этом электромагнитный клапан открывает топливопровод подачи топлива к отопительно-вентиляционной установке. Тумблер 2 «Пуск» перевести в полож</w:t>
      </w:r>
      <w:r w:rsidRPr="00267A47">
        <w:rPr>
          <w:sz w:val="22"/>
          <w:szCs w:val="22"/>
        </w:rPr>
        <w:t>е</w:t>
      </w:r>
      <w:r w:rsidRPr="00267A47">
        <w:rPr>
          <w:sz w:val="22"/>
          <w:szCs w:val="22"/>
        </w:rPr>
        <w:t xml:space="preserve">ние «Включено» и удерживать его в этом положении; при этом контрольная спираль 6, которая характеризует степень разогрева свечи накаливания, должна накалиться до ярко-красного цвета. Степень разогрева контрольной спирали наблюдается в смотровом </w:t>
      </w:r>
      <w:r w:rsidRPr="00267A47">
        <w:rPr>
          <w:sz w:val="22"/>
          <w:szCs w:val="22"/>
        </w:rPr>
        <w:lastRenderedPageBreak/>
        <w:t>окне на пульте управления. После разогрева контрольной спирали переключатель 4 «Режим» перевести в положение «1/2» или «1», в зависимости от требуемой производительности вентилятора; при этом должен загореться индикатор контрольной лампы 7 «Горения нет». Удерживая тумблер «Пуск» во включённом состоянии, д</w:t>
      </w:r>
      <w:r w:rsidRPr="00267A47">
        <w:rPr>
          <w:sz w:val="22"/>
          <w:szCs w:val="22"/>
        </w:rPr>
        <w:t>о</w:t>
      </w:r>
      <w:r w:rsidRPr="00267A47">
        <w:rPr>
          <w:sz w:val="22"/>
          <w:szCs w:val="22"/>
        </w:rPr>
        <w:t>ждаться выключения индикатора контрольной лампы «Горения нет», после чего отпустить тумблер «Пуск». Отключение ко</w:t>
      </w:r>
      <w:r w:rsidRPr="00267A47">
        <w:rPr>
          <w:sz w:val="22"/>
          <w:szCs w:val="22"/>
        </w:rPr>
        <w:t>н</w:t>
      </w:r>
      <w:r w:rsidRPr="00267A47">
        <w:rPr>
          <w:sz w:val="22"/>
          <w:szCs w:val="22"/>
        </w:rPr>
        <w:t xml:space="preserve">трольной лампы «Горения нет» обеспечивается срабатыванием датчика сигнализации горения 18 (см. рис. </w:t>
      </w:r>
      <w:r w:rsidR="0093301C">
        <w:rPr>
          <w:sz w:val="22"/>
          <w:szCs w:val="22"/>
        </w:rPr>
        <w:t>45</w:t>
      </w:r>
      <w:r w:rsidRPr="00267A47">
        <w:rPr>
          <w:sz w:val="22"/>
          <w:szCs w:val="22"/>
        </w:rPr>
        <w:t>) при достижении п</w:t>
      </w:r>
      <w:r w:rsidRPr="00267A47">
        <w:rPr>
          <w:sz w:val="22"/>
          <w:szCs w:val="22"/>
        </w:rPr>
        <w:t>о</w:t>
      </w:r>
      <w:r w:rsidRPr="00267A47">
        <w:rPr>
          <w:sz w:val="22"/>
          <w:szCs w:val="22"/>
        </w:rPr>
        <w:t xml:space="preserve">роговой температуры.  </w:t>
      </w:r>
    </w:p>
    <w:p w:rsidR="00267A47" w:rsidRPr="00267A47" w:rsidRDefault="00267A47" w:rsidP="00267A47">
      <w:pPr>
        <w:ind w:firstLine="567"/>
        <w:jc w:val="both"/>
        <w:rPr>
          <w:sz w:val="22"/>
          <w:szCs w:val="22"/>
        </w:rPr>
      </w:pPr>
      <w:r w:rsidRPr="00267A47">
        <w:rPr>
          <w:sz w:val="22"/>
          <w:szCs w:val="22"/>
        </w:rPr>
        <w:t>Отключение отопительно-вентиляционной установки ос</w:t>
      </w:r>
      <w:r w:rsidRPr="00267A47">
        <w:rPr>
          <w:sz w:val="22"/>
          <w:szCs w:val="22"/>
        </w:rPr>
        <w:t>у</w:t>
      </w:r>
      <w:r w:rsidRPr="00267A47">
        <w:rPr>
          <w:sz w:val="22"/>
          <w:szCs w:val="22"/>
        </w:rPr>
        <w:t>ществляется следующим образом.</w:t>
      </w:r>
    </w:p>
    <w:p w:rsidR="00267A47" w:rsidRDefault="00267A47" w:rsidP="00267A47">
      <w:pPr>
        <w:ind w:firstLine="567"/>
        <w:jc w:val="both"/>
        <w:rPr>
          <w:sz w:val="22"/>
          <w:szCs w:val="22"/>
        </w:rPr>
      </w:pPr>
      <w:r w:rsidRPr="00267A47">
        <w:rPr>
          <w:sz w:val="22"/>
          <w:szCs w:val="22"/>
        </w:rPr>
        <w:t xml:space="preserve">На пульте управления тумблер «Топливо» (см. рис. </w:t>
      </w:r>
      <w:r w:rsidR="0093301C">
        <w:rPr>
          <w:sz w:val="22"/>
          <w:szCs w:val="22"/>
        </w:rPr>
        <w:t>46</w:t>
      </w:r>
      <w:r w:rsidRPr="00267A47">
        <w:rPr>
          <w:sz w:val="22"/>
          <w:szCs w:val="22"/>
        </w:rPr>
        <w:t>) пер</w:t>
      </w:r>
      <w:r w:rsidRPr="00267A47">
        <w:rPr>
          <w:sz w:val="22"/>
          <w:szCs w:val="22"/>
        </w:rPr>
        <w:t>е</w:t>
      </w:r>
      <w:r w:rsidRPr="00267A47">
        <w:rPr>
          <w:sz w:val="22"/>
          <w:szCs w:val="22"/>
        </w:rPr>
        <w:t>вести в положение «Выключено», при этом электромагнитный кл</w:t>
      </w:r>
      <w:r w:rsidRPr="00267A47">
        <w:rPr>
          <w:sz w:val="22"/>
          <w:szCs w:val="22"/>
        </w:rPr>
        <w:t>а</w:t>
      </w:r>
      <w:r w:rsidRPr="00267A47">
        <w:rPr>
          <w:sz w:val="22"/>
          <w:szCs w:val="22"/>
        </w:rPr>
        <w:t>пан перекрывает топливопровод подачи топлива к отопительно-вентиляционной установке. Работающий топливный насос выкач</w:t>
      </w:r>
      <w:r w:rsidRPr="00267A47">
        <w:rPr>
          <w:sz w:val="22"/>
          <w:szCs w:val="22"/>
        </w:rPr>
        <w:t>и</w:t>
      </w:r>
      <w:r w:rsidRPr="00267A47">
        <w:rPr>
          <w:sz w:val="22"/>
          <w:szCs w:val="22"/>
        </w:rPr>
        <w:t>вает топливо, находящееся в топливопроводе на участке между электромагнитным клапаном и отопительно-вентиляционной уст</w:t>
      </w:r>
      <w:r w:rsidRPr="00267A47">
        <w:rPr>
          <w:sz w:val="22"/>
          <w:szCs w:val="22"/>
        </w:rPr>
        <w:t>а</w:t>
      </w:r>
      <w:r w:rsidRPr="00267A47">
        <w:rPr>
          <w:sz w:val="22"/>
          <w:szCs w:val="22"/>
        </w:rPr>
        <w:t>новкой, после чего процесс горения прекращается и начинается процесс продувки воздухом камеры сгорания. При продувке пр</w:t>
      </w:r>
      <w:r w:rsidRPr="00267A47">
        <w:rPr>
          <w:sz w:val="22"/>
          <w:szCs w:val="22"/>
        </w:rPr>
        <w:t>о</w:t>
      </w:r>
      <w:r w:rsidRPr="00267A47">
        <w:rPr>
          <w:sz w:val="22"/>
          <w:szCs w:val="22"/>
        </w:rPr>
        <w:t>исходит её охлаждение и охлаждение датчика сигнализации гор</w:t>
      </w:r>
      <w:r w:rsidRPr="00267A47">
        <w:rPr>
          <w:sz w:val="22"/>
          <w:szCs w:val="22"/>
        </w:rPr>
        <w:t>е</w:t>
      </w:r>
      <w:r w:rsidRPr="00267A47">
        <w:rPr>
          <w:sz w:val="22"/>
          <w:szCs w:val="22"/>
        </w:rPr>
        <w:t>ния. При достижении пороговой температуры срабатывает датчик сигнализации горения, который включает контрольную лампу и</w:t>
      </w:r>
      <w:r w:rsidRPr="00267A47">
        <w:rPr>
          <w:sz w:val="22"/>
          <w:szCs w:val="22"/>
        </w:rPr>
        <w:t>н</w:t>
      </w:r>
      <w:r w:rsidRPr="00267A47">
        <w:rPr>
          <w:sz w:val="22"/>
          <w:szCs w:val="22"/>
        </w:rPr>
        <w:t>дикатора «Горения нет», после чего необходимо переключатель «Режим» поставить в положение «Выключено».</w:t>
      </w:r>
    </w:p>
    <w:p w:rsidR="00834F26" w:rsidRPr="00267A47" w:rsidRDefault="00834F26" w:rsidP="00267A47">
      <w:pPr>
        <w:ind w:firstLine="567"/>
        <w:jc w:val="both"/>
        <w:rPr>
          <w:sz w:val="22"/>
          <w:szCs w:val="22"/>
        </w:rPr>
      </w:pPr>
    </w:p>
    <w:tbl>
      <w:tblPr>
        <w:tblW w:w="0" w:type="auto"/>
        <w:tblLook w:val="04A0" w:firstRow="1" w:lastRow="0" w:firstColumn="1" w:lastColumn="0" w:noHBand="0" w:noVBand="1"/>
      </w:tblPr>
      <w:tblGrid>
        <w:gridCol w:w="3877"/>
        <w:gridCol w:w="2747"/>
      </w:tblGrid>
      <w:tr w:rsidR="00267A47" w:rsidRPr="009106E2" w:rsidTr="009106E2">
        <w:tc>
          <w:tcPr>
            <w:tcW w:w="4927" w:type="dxa"/>
            <w:shd w:val="clear" w:color="auto" w:fill="auto"/>
          </w:tcPr>
          <w:p w:rsidR="00267A47" w:rsidRPr="009106E2" w:rsidRDefault="00834F26" w:rsidP="009106E2">
            <w:pPr>
              <w:jc w:val="center"/>
              <w:rPr>
                <w:rFonts w:eastAsia="Calibri"/>
                <w:sz w:val="22"/>
                <w:szCs w:val="22"/>
              </w:rPr>
            </w:pPr>
            <w:r w:rsidRPr="009106E2">
              <w:rPr>
                <w:rFonts w:eastAsia="Calibri"/>
                <w:sz w:val="28"/>
              </w:rPr>
              <w:object w:dxaOrig="6345" w:dyaOrig="6000">
                <v:shape id="_x0000_i1076" type="#_x0000_t75" style="width:156pt;height:147.75pt" o:ole="">
                  <v:imagedata r:id="rId156" o:title=""/>
                </v:shape>
                <o:OLEObject Type="Embed" ProgID="PBrush" ShapeID="_x0000_i1076" DrawAspect="Content" ObjectID="_1414844838" r:id="rId157"/>
              </w:object>
            </w:r>
          </w:p>
        </w:tc>
        <w:tc>
          <w:tcPr>
            <w:tcW w:w="4928" w:type="dxa"/>
            <w:shd w:val="clear" w:color="auto" w:fill="auto"/>
          </w:tcPr>
          <w:p w:rsidR="00267A47" w:rsidRPr="009106E2" w:rsidRDefault="00267A47" w:rsidP="009106E2">
            <w:pPr>
              <w:jc w:val="both"/>
              <w:rPr>
                <w:rFonts w:eastAsia="Calibri"/>
                <w:szCs w:val="22"/>
              </w:rPr>
            </w:pPr>
          </w:p>
          <w:p w:rsidR="00267A47" w:rsidRPr="009106E2" w:rsidRDefault="00267A47" w:rsidP="009106E2">
            <w:pPr>
              <w:jc w:val="both"/>
              <w:rPr>
                <w:rFonts w:eastAsia="Calibri"/>
                <w:szCs w:val="22"/>
              </w:rPr>
            </w:pPr>
          </w:p>
          <w:p w:rsidR="00267A47" w:rsidRPr="009106E2" w:rsidRDefault="00267A47" w:rsidP="009106E2">
            <w:pPr>
              <w:jc w:val="both"/>
              <w:rPr>
                <w:rFonts w:eastAsia="Calibri"/>
                <w:szCs w:val="22"/>
              </w:rPr>
            </w:pPr>
            <w:r w:rsidRPr="009106E2">
              <w:rPr>
                <w:rFonts w:eastAsia="Calibri"/>
                <w:szCs w:val="22"/>
              </w:rPr>
              <w:t xml:space="preserve">Рис. </w:t>
            </w:r>
            <w:r w:rsidR="0093301C" w:rsidRPr="009106E2">
              <w:rPr>
                <w:rFonts w:eastAsia="Calibri"/>
                <w:szCs w:val="22"/>
              </w:rPr>
              <w:t>46</w:t>
            </w:r>
            <w:r w:rsidRPr="009106E2">
              <w:rPr>
                <w:rFonts w:eastAsia="Calibri"/>
                <w:szCs w:val="22"/>
              </w:rPr>
              <w:t>. Пульт управления отопительно-вентиляционной установкой пожарной автоцистерны АЦ-3,0-40(43206)1МИ</w:t>
            </w:r>
          </w:p>
          <w:p w:rsidR="00267A47" w:rsidRPr="009106E2" w:rsidRDefault="00267A47" w:rsidP="009106E2">
            <w:pPr>
              <w:jc w:val="both"/>
              <w:rPr>
                <w:rFonts w:eastAsia="Calibri"/>
                <w:sz w:val="18"/>
                <w:szCs w:val="22"/>
              </w:rPr>
            </w:pPr>
            <w:r w:rsidRPr="009106E2">
              <w:rPr>
                <w:rFonts w:eastAsia="Calibri"/>
                <w:sz w:val="18"/>
                <w:szCs w:val="22"/>
              </w:rPr>
              <w:t>1 – предохранитель; 2, 3 – в</w:t>
            </w:r>
            <w:r w:rsidRPr="009106E2">
              <w:rPr>
                <w:rFonts w:eastAsia="Calibri"/>
                <w:sz w:val="18"/>
                <w:szCs w:val="22"/>
              </w:rPr>
              <w:t>ы</w:t>
            </w:r>
            <w:r w:rsidRPr="009106E2">
              <w:rPr>
                <w:rFonts w:eastAsia="Calibri"/>
                <w:sz w:val="18"/>
                <w:szCs w:val="22"/>
              </w:rPr>
              <w:t>ключатель; 4 – переключатель режимов; 5 – реле перегрева; 6 – контрольная спираль; 7 – ф</w:t>
            </w:r>
            <w:r w:rsidRPr="009106E2">
              <w:rPr>
                <w:rFonts w:eastAsia="Calibri"/>
                <w:sz w:val="18"/>
                <w:szCs w:val="22"/>
              </w:rPr>
              <w:t>о</w:t>
            </w:r>
            <w:r w:rsidRPr="009106E2">
              <w:rPr>
                <w:rFonts w:eastAsia="Calibri"/>
                <w:sz w:val="18"/>
                <w:szCs w:val="22"/>
              </w:rPr>
              <w:t>нарь контрольной лампы.</w:t>
            </w:r>
          </w:p>
          <w:p w:rsidR="00267A47" w:rsidRPr="009106E2" w:rsidRDefault="00267A47" w:rsidP="009106E2">
            <w:pPr>
              <w:jc w:val="both"/>
              <w:rPr>
                <w:rFonts w:eastAsia="Calibri"/>
                <w:sz w:val="22"/>
                <w:szCs w:val="22"/>
              </w:rPr>
            </w:pPr>
          </w:p>
        </w:tc>
      </w:tr>
    </w:tbl>
    <w:p w:rsidR="00267A47" w:rsidRPr="00267A47" w:rsidRDefault="00267A47" w:rsidP="00267A47">
      <w:pPr>
        <w:ind w:firstLine="567"/>
        <w:jc w:val="both"/>
        <w:rPr>
          <w:sz w:val="22"/>
          <w:szCs w:val="22"/>
        </w:rPr>
      </w:pPr>
      <w:r w:rsidRPr="00267A47">
        <w:rPr>
          <w:b/>
          <w:i/>
          <w:sz w:val="22"/>
          <w:szCs w:val="22"/>
        </w:rPr>
        <w:lastRenderedPageBreak/>
        <w:t>Техническое обслуживание</w:t>
      </w:r>
      <w:r w:rsidRPr="00267A47">
        <w:rPr>
          <w:i/>
          <w:sz w:val="22"/>
          <w:szCs w:val="22"/>
        </w:rPr>
        <w:t xml:space="preserve"> </w:t>
      </w:r>
      <w:r w:rsidRPr="00267A47">
        <w:rPr>
          <w:sz w:val="22"/>
          <w:szCs w:val="22"/>
        </w:rPr>
        <w:t>системы обогрева кабины расч</w:t>
      </w:r>
      <w:r w:rsidRPr="00267A47">
        <w:rPr>
          <w:sz w:val="22"/>
          <w:szCs w:val="22"/>
        </w:rPr>
        <w:t>ё</w:t>
      </w:r>
      <w:r w:rsidRPr="00267A47">
        <w:rPr>
          <w:sz w:val="22"/>
          <w:szCs w:val="22"/>
        </w:rPr>
        <w:t>та и насосного отсека с отопительно-вентиляционной установкой ОВ-65 необходимо производить в плановом порядке.</w:t>
      </w:r>
    </w:p>
    <w:p w:rsidR="00267A47" w:rsidRPr="00267A47" w:rsidRDefault="00267A47" w:rsidP="00267A47">
      <w:pPr>
        <w:ind w:firstLine="567"/>
        <w:jc w:val="both"/>
        <w:rPr>
          <w:sz w:val="22"/>
          <w:szCs w:val="22"/>
        </w:rPr>
      </w:pPr>
      <w:r w:rsidRPr="00267A47">
        <w:rPr>
          <w:sz w:val="22"/>
          <w:szCs w:val="22"/>
        </w:rPr>
        <w:t>При ЕТО необходимо убедиться в надёжности крепления отопительной установки, топливного бака, воздуховодов, полож</w:t>
      </w:r>
      <w:r w:rsidRPr="00267A47">
        <w:rPr>
          <w:sz w:val="22"/>
          <w:szCs w:val="22"/>
        </w:rPr>
        <w:t>е</w:t>
      </w:r>
      <w:r w:rsidRPr="00267A47">
        <w:rPr>
          <w:sz w:val="22"/>
          <w:szCs w:val="22"/>
        </w:rPr>
        <w:t>ние дренажной трубки, отсутствие подтекания топлива в соедин</w:t>
      </w:r>
      <w:r w:rsidRPr="00267A47">
        <w:rPr>
          <w:sz w:val="22"/>
          <w:szCs w:val="22"/>
        </w:rPr>
        <w:t>е</w:t>
      </w:r>
      <w:r w:rsidRPr="00267A47">
        <w:rPr>
          <w:sz w:val="22"/>
          <w:szCs w:val="22"/>
        </w:rPr>
        <w:t>ниях топливопровода. Проверить состояние (чистоту и возмо</w:t>
      </w:r>
      <w:r w:rsidRPr="00267A47">
        <w:rPr>
          <w:sz w:val="22"/>
          <w:szCs w:val="22"/>
        </w:rPr>
        <w:t>ж</w:t>
      </w:r>
      <w:r w:rsidRPr="00267A47">
        <w:rPr>
          <w:sz w:val="22"/>
          <w:szCs w:val="22"/>
        </w:rPr>
        <w:t>ность перекрытия) трубопроводов подающих воздух на нагрев и для обеспечения горения, а также отводящих нагретый воздух и отработавшие газы.  При эксплуатации пожарного автомобиля в осенне-зимний период кратковременным пуском проверить раб</w:t>
      </w:r>
      <w:r w:rsidRPr="00267A47">
        <w:rPr>
          <w:sz w:val="22"/>
          <w:szCs w:val="22"/>
        </w:rPr>
        <w:t>о</w:t>
      </w:r>
      <w:r w:rsidRPr="00267A47">
        <w:rPr>
          <w:sz w:val="22"/>
          <w:szCs w:val="22"/>
        </w:rPr>
        <w:t xml:space="preserve">тоспособность установки и наличие дизельного топлива в баке.  </w:t>
      </w:r>
    </w:p>
    <w:p w:rsidR="00267A47" w:rsidRPr="00267A47" w:rsidRDefault="00267A47" w:rsidP="00267A47">
      <w:pPr>
        <w:ind w:firstLine="567"/>
        <w:jc w:val="both"/>
        <w:rPr>
          <w:sz w:val="22"/>
          <w:szCs w:val="22"/>
        </w:rPr>
      </w:pPr>
      <w:r w:rsidRPr="00267A47">
        <w:rPr>
          <w:sz w:val="22"/>
          <w:szCs w:val="22"/>
        </w:rPr>
        <w:t>При эксплуатации системы на пожаре или аварии запрещае</w:t>
      </w:r>
      <w:r w:rsidRPr="00267A47">
        <w:rPr>
          <w:sz w:val="22"/>
          <w:szCs w:val="22"/>
        </w:rPr>
        <w:t>т</w:t>
      </w:r>
      <w:r w:rsidRPr="00267A47">
        <w:rPr>
          <w:sz w:val="22"/>
          <w:szCs w:val="22"/>
        </w:rPr>
        <w:t xml:space="preserve">ся оставлять работающую отопительно-вентиляционную установку без присмотра. Не допускается работа установки при загрязнённой дренажной трубке 24 (см. рис. </w:t>
      </w:r>
      <w:r w:rsidR="0093301C">
        <w:rPr>
          <w:sz w:val="22"/>
          <w:szCs w:val="22"/>
        </w:rPr>
        <w:t>45</w:t>
      </w:r>
      <w:r w:rsidRPr="00267A47">
        <w:rPr>
          <w:sz w:val="22"/>
          <w:szCs w:val="22"/>
        </w:rPr>
        <w:t xml:space="preserve">). После выключения установки повторное включение разрешается производить только после её охлаждения, о котором сигнализирует лампа 7 (см. рис. </w:t>
      </w:r>
      <w:r w:rsidR="0093301C">
        <w:rPr>
          <w:sz w:val="22"/>
          <w:szCs w:val="22"/>
        </w:rPr>
        <w:t>46</w:t>
      </w:r>
      <w:r w:rsidRPr="00267A47">
        <w:rPr>
          <w:sz w:val="22"/>
          <w:szCs w:val="22"/>
        </w:rPr>
        <w:t>); в пр</w:t>
      </w:r>
      <w:r w:rsidRPr="00267A47">
        <w:rPr>
          <w:sz w:val="22"/>
          <w:szCs w:val="22"/>
        </w:rPr>
        <w:t>о</w:t>
      </w:r>
      <w:r w:rsidRPr="00267A47">
        <w:rPr>
          <w:sz w:val="22"/>
          <w:szCs w:val="22"/>
        </w:rPr>
        <w:t xml:space="preserve">тивном случае будут наблюдаться хлопки и выбрасывание пламени из всасывающего и выхлопного патрубков. При автоматическом отключении установки в результате перегрева и "выскакивании" кнопки реле перегрева 5 (см. рис. </w:t>
      </w:r>
      <w:r w:rsidR="0093301C">
        <w:rPr>
          <w:sz w:val="22"/>
          <w:szCs w:val="22"/>
        </w:rPr>
        <w:t>46</w:t>
      </w:r>
      <w:r w:rsidRPr="00267A47">
        <w:rPr>
          <w:sz w:val="22"/>
          <w:szCs w:val="22"/>
        </w:rPr>
        <w:t>) повторное включение уст</w:t>
      </w:r>
      <w:r w:rsidRPr="00267A47">
        <w:rPr>
          <w:sz w:val="22"/>
          <w:szCs w:val="22"/>
        </w:rPr>
        <w:t>а</w:t>
      </w:r>
      <w:r w:rsidRPr="00267A47">
        <w:rPr>
          <w:sz w:val="22"/>
          <w:szCs w:val="22"/>
        </w:rPr>
        <w:t>новки разрешается производить только после выявления и устр</w:t>
      </w:r>
      <w:r w:rsidRPr="00267A47">
        <w:rPr>
          <w:sz w:val="22"/>
          <w:szCs w:val="22"/>
        </w:rPr>
        <w:t>а</w:t>
      </w:r>
      <w:r w:rsidRPr="00267A47">
        <w:rPr>
          <w:sz w:val="22"/>
          <w:szCs w:val="22"/>
        </w:rPr>
        <w:t>нения причин, вызвавших аварийный режим.</w:t>
      </w:r>
    </w:p>
    <w:p w:rsidR="00267A47" w:rsidRPr="00267A47" w:rsidRDefault="00267A47" w:rsidP="00267A47">
      <w:pPr>
        <w:ind w:firstLine="567"/>
        <w:jc w:val="both"/>
        <w:rPr>
          <w:iCs/>
          <w:sz w:val="22"/>
          <w:szCs w:val="22"/>
        </w:rPr>
      </w:pPr>
      <w:r w:rsidRPr="00267A47">
        <w:rPr>
          <w:iCs/>
          <w:sz w:val="22"/>
          <w:szCs w:val="22"/>
        </w:rPr>
        <w:t>Если по какой-либо причине возникла необходимость эк</w:t>
      </w:r>
      <w:r w:rsidRPr="00267A47">
        <w:rPr>
          <w:iCs/>
          <w:sz w:val="22"/>
          <w:szCs w:val="22"/>
        </w:rPr>
        <w:t>с</w:t>
      </w:r>
      <w:r w:rsidRPr="00267A47">
        <w:rPr>
          <w:iCs/>
          <w:sz w:val="22"/>
          <w:szCs w:val="22"/>
        </w:rPr>
        <w:t>плуатации отопительно-вентиляционной установки в режиме ве</w:t>
      </w:r>
      <w:r w:rsidRPr="00267A47">
        <w:rPr>
          <w:iCs/>
          <w:sz w:val="22"/>
          <w:szCs w:val="22"/>
        </w:rPr>
        <w:t>н</w:t>
      </w:r>
      <w:r w:rsidRPr="00267A47">
        <w:rPr>
          <w:iCs/>
          <w:sz w:val="22"/>
          <w:szCs w:val="22"/>
        </w:rPr>
        <w:t xml:space="preserve">тиляции, необходимо рычажок 13 (см. рис. </w:t>
      </w:r>
      <w:r w:rsidR="0093301C">
        <w:rPr>
          <w:iCs/>
          <w:sz w:val="22"/>
          <w:szCs w:val="22"/>
        </w:rPr>
        <w:t>45</w:t>
      </w:r>
      <w:r w:rsidRPr="00267A47">
        <w:rPr>
          <w:iCs/>
          <w:sz w:val="22"/>
          <w:szCs w:val="22"/>
        </w:rPr>
        <w:t>) установить в соо</w:t>
      </w:r>
      <w:r w:rsidRPr="00267A47">
        <w:rPr>
          <w:iCs/>
          <w:sz w:val="22"/>
          <w:szCs w:val="22"/>
        </w:rPr>
        <w:t>т</w:t>
      </w:r>
      <w:r w:rsidRPr="00267A47">
        <w:rPr>
          <w:iCs/>
          <w:sz w:val="22"/>
          <w:szCs w:val="22"/>
        </w:rPr>
        <w:t>ветствующее положение.</w:t>
      </w:r>
    </w:p>
    <w:p w:rsidR="00267A47" w:rsidRPr="00267A47" w:rsidRDefault="00267A47" w:rsidP="00267A47">
      <w:pPr>
        <w:ind w:firstLine="567"/>
        <w:jc w:val="both"/>
        <w:rPr>
          <w:sz w:val="22"/>
          <w:szCs w:val="22"/>
        </w:rPr>
      </w:pPr>
      <w:r w:rsidRPr="00267A47">
        <w:rPr>
          <w:sz w:val="22"/>
          <w:szCs w:val="22"/>
        </w:rPr>
        <w:t>По возвращению с пожара или аварии необходимо устранить неисправности замеченные при эксплуатации установки.</w:t>
      </w:r>
    </w:p>
    <w:p w:rsidR="00267A47" w:rsidRPr="00267A47" w:rsidRDefault="00267A47" w:rsidP="00267A47">
      <w:pPr>
        <w:ind w:firstLine="567"/>
        <w:jc w:val="both"/>
        <w:rPr>
          <w:sz w:val="22"/>
          <w:szCs w:val="22"/>
        </w:rPr>
      </w:pPr>
      <w:r w:rsidRPr="00267A47">
        <w:rPr>
          <w:sz w:val="22"/>
          <w:szCs w:val="22"/>
        </w:rPr>
        <w:t>При ТО-1 и ТО-2 необходимо произвести операции технич</w:t>
      </w:r>
      <w:r w:rsidRPr="00267A47">
        <w:rPr>
          <w:sz w:val="22"/>
          <w:szCs w:val="22"/>
        </w:rPr>
        <w:t>е</w:t>
      </w:r>
      <w:r w:rsidRPr="00267A47">
        <w:rPr>
          <w:sz w:val="22"/>
          <w:szCs w:val="22"/>
        </w:rPr>
        <w:t>ского обслуживания в соответствии с руководством по эксплуат</w:t>
      </w:r>
      <w:r w:rsidRPr="00267A47">
        <w:rPr>
          <w:sz w:val="22"/>
          <w:szCs w:val="22"/>
        </w:rPr>
        <w:t>а</w:t>
      </w:r>
      <w:r w:rsidRPr="00267A47">
        <w:rPr>
          <w:sz w:val="22"/>
          <w:szCs w:val="22"/>
        </w:rPr>
        <w:t>ции отопительно-вентиляционной установкой ОВ65.</w:t>
      </w:r>
    </w:p>
    <w:p w:rsidR="00267A47" w:rsidRPr="00267A47" w:rsidRDefault="00267A47" w:rsidP="00267A47">
      <w:pPr>
        <w:ind w:firstLine="567"/>
        <w:jc w:val="both"/>
        <w:rPr>
          <w:sz w:val="22"/>
          <w:szCs w:val="22"/>
        </w:rPr>
      </w:pPr>
      <w:r w:rsidRPr="00267A47">
        <w:rPr>
          <w:sz w:val="22"/>
          <w:szCs w:val="22"/>
        </w:rPr>
        <w:t>Сезонное обслуживание включает следующие дополнител</w:t>
      </w:r>
      <w:r w:rsidRPr="00267A47">
        <w:rPr>
          <w:sz w:val="22"/>
          <w:szCs w:val="22"/>
        </w:rPr>
        <w:t>ь</w:t>
      </w:r>
      <w:r w:rsidRPr="00267A47">
        <w:rPr>
          <w:sz w:val="22"/>
          <w:szCs w:val="22"/>
        </w:rPr>
        <w:t>ные операции: очистка от грязи и пыли воздуховодов, подводящих воздух на нагрев и горение, и отводящих нагретый воздух и отр</w:t>
      </w:r>
      <w:r w:rsidRPr="00267A47">
        <w:rPr>
          <w:sz w:val="22"/>
          <w:szCs w:val="22"/>
        </w:rPr>
        <w:t>а</w:t>
      </w:r>
      <w:r w:rsidRPr="00267A47">
        <w:rPr>
          <w:sz w:val="22"/>
          <w:szCs w:val="22"/>
        </w:rPr>
        <w:t>ботавшие газы, промывка топливного бака системы.</w:t>
      </w:r>
    </w:p>
    <w:p w:rsidR="00267A47" w:rsidRPr="00267A47" w:rsidRDefault="00267A47" w:rsidP="00267A47">
      <w:pPr>
        <w:ind w:firstLine="567"/>
        <w:jc w:val="both"/>
        <w:rPr>
          <w:sz w:val="22"/>
          <w:szCs w:val="22"/>
        </w:rPr>
      </w:pPr>
      <w:r w:rsidRPr="00267A47">
        <w:rPr>
          <w:sz w:val="22"/>
          <w:szCs w:val="22"/>
        </w:rPr>
        <w:lastRenderedPageBreak/>
        <w:t>В период эксплуатации отопительно-вентиляционной уст</w:t>
      </w:r>
      <w:r w:rsidRPr="00267A47">
        <w:rPr>
          <w:sz w:val="22"/>
          <w:szCs w:val="22"/>
        </w:rPr>
        <w:t>а</w:t>
      </w:r>
      <w:r w:rsidRPr="00267A47">
        <w:rPr>
          <w:sz w:val="22"/>
          <w:szCs w:val="22"/>
        </w:rPr>
        <w:t xml:space="preserve">новки ОВ-65 могут наблюдаться следующие наиболее характерные </w:t>
      </w:r>
      <w:r w:rsidRPr="00267A47">
        <w:rPr>
          <w:i/>
          <w:sz w:val="22"/>
          <w:szCs w:val="22"/>
        </w:rPr>
        <w:t>неисправности</w:t>
      </w:r>
      <w:r w:rsidRPr="00267A47">
        <w:rPr>
          <w:sz w:val="22"/>
          <w:szCs w:val="22"/>
        </w:rPr>
        <w:t xml:space="preserve">: </w:t>
      </w:r>
    </w:p>
    <w:p w:rsidR="00267A47" w:rsidRPr="00267A47" w:rsidRDefault="00267A47" w:rsidP="00E8377D">
      <w:pPr>
        <w:numPr>
          <w:ilvl w:val="0"/>
          <w:numId w:val="18"/>
        </w:numPr>
        <w:tabs>
          <w:tab w:val="num" w:pos="1134"/>
        </w:tabs>
        <w:ind w:left="0" w:firstLine="567"/>
        <w:jc w:val="both"/>
        <w:rPr>
          <w:sz w:val="22"/>
          <w:szCs w:val="22"/>
        </w:rPr>
      </w:pPr>
      <w:r w:rsidRPr="00267A47">
        <w:rPr>
          <w:sz w:val="22"/>
          <w:szCs w:val="22"/>
        </w:rPr>
        <w:t>невозможность запуска установки в режиме отопления;</w:t>
      </w:r>
    </w:p>
    <w:p w:rsidR="00267A47" w:rsidRPr="00267A47" w:rsidRDefault="00267A47" w:rsidP="00E8377D">
      <w:pPr>
        <w:numPr>
          <w:ilvl w:val="0"/>
          <w:numId w:val="18"/>
        </w:numPr>
        <w:tabs>
          <w:tab w:val="num" w:pos="1134"/>
        </w:tabs>
        <w:ind w:left="0" w:firstLine="567"/>
        <w:jc w:val="both"/>
        <w:rPr>
          <w:sz w:val="22"/>
          <w:szCs w:val="22"/>
        </w:rPr>
      </w:pPr>
      <w:r w:rsidRPr="00267A47">
        <w:rPr>
          <w:sz w:val="22"/>
          <w:szCs w:val="22"/>
        </w:rPr>
        <w:t>перегрев установки;</w:t>
      </w:r>
    </w:p>
    <w:p w:rsidR="00267A47" w:rsidRPr="00267A47" w:rsidRDefault="00267A47" w:rsidP="00E8377D">
      <w:pPr>
        <w:numPr>
          <w:ilvl w:val="0"/>
          <w:numId w:val="18"/>
        </w:numPr>
        <w:tabs>
          <w:tab w:val="num" w:pos="1134"/>
        </w:tabs>
        <w:ind w:left="0" w:firstLine="567"/>
        <w:jc w:val="both"/>
        <w:rPr>
          <w:sz w:val="22"/>
          <w:szCs w:val="22"/>
        </w:rPr>
      </w:pPr>
      <w:r w:rsidRPr="00267A47">
        <w:rPr>
          <w:sz w:val="22"/>
          <w:szCs w:val="22"/>
        </w:rPr>
        <w:t>повышенная дымность при  работе.</w:t>
      </w:r>
    </w:p>
    <w:p w:rsidR="00267A47" w:rsidRPr="00267A47" w:rsidRDefault="00267A47" w:rsidP="00267A47">
      <w:pPr>
        <w:ind w:firstLine="567"/>
        <w:jc w:val="both"/>
        <w:rPr>
          <w:sz w:val="22"/>
          <w:szCs w:val="22"/>
        </w:rPr>
      </w:pPr>
      <w:r w:rsidRPr="00267A47">
        <w:rPr>
          <w:sz w:val="22"/>
          <w:szCs w:val="22"/>
        </w:rPr>
        <w:t>Невозможность запуска установки в режиме отопления виз</w:t>
      </w:r>
      <w:r w:rsidRPr="00267A47">
        <w:rPr>
          <w:sz w:val="22"/>
          <w:szCs w:val="22"/>
        </w:rPr>
        <w:t>у</w:t>
      </w:r>
      <w:r w:rsidRPr="00267A47">
        <w:rPr>
          <w:sz w:val="22"/>
          <w:szCs w:val="22"/>
        </w:rPr>
        <w:t>ально определяется по отсутствию выключения контрольной ла</w:t>
      </w:r>
      <w:r w:rsidRPr="00267A47">
        <w:rPr>
          <w:sz w:val="22"/>
          <w:szCs w:val="22"/>
        </w:rPr>
        <w:t>м</w:t>
      </w:r>
      <w:r w:rsidRPr="00267A47">
        <w:rPr>
          <w:sz w:val="22"/>
          <w:szCs w:val="22"/>
        </w:rPr>
        <w:t>пы «Горения нет» на щите управления. Данная неисправность м</w:t>
      </w:r>
      <w:r w:rsidRPr="00267A47">
        <w:rPr>
          <w:sz w:val="22"/>
          <w:szCs w:val="22"/>
        </w:rPr>
        <w:t>о</w:t>
      </w:r>
      <w:r w:rsidRPr="00267A47">
        <w:rPr>
          <w:sz w:val="22"/>
          <w:szCs w:val="22"/>
        </w:rPr>
        <w:t>жет быть по причинам неисправности свечи (обрыв в электрич</w:t>
      </w:r>
      <w:r w:rsidRPr="00267A47">
        <w:rPr>
          <w:sz w:val="22"/>
          <w:szCs w:val="22"/>
        </w:rPr>
        <w:t>е</w:t>
      </w:r>
      <w:r w:rsidRPr="00267A47">
        <w:rPr>
          <w:sz w:val="22"/>
          <w:szCs w:val="22"/>
        </w:rPr>
        <w:t>ской цепи свечи, перегорание контрольной спирали или свечи, з</w:t>
      </w:r>
      <w:r w:rsidRPr="00267A47">
        <w:rPr>
          <w:sz w:val="22"/>
          <w:szCs w:val="22"/>
        </w:rPr>
        <w:t>а</w:t>
      </w:r>
      <w:r w:rsidRPr="00267A47">
        <w:rPr>
          <w:sz w:val="22"/>
          <w:szCs w:val="22"/>
        </w:rPr>
        <w:t xml:space="preserve">коксование свечи), недостаточного напряжения в электрической цепи свечи (контрольная спираль нагревается до тёмно-красного цвета), отсутствия подачи топлива в камеру сгорания.  </w:t>
      </w:r>
    </w:p>
    <w:p w:rsidR="00267A47" w:rsidRPr="00267A47" w:rsidRDefault="00267A47" w:rsidP="00267A47">
      <w:pPr>
        <w:ind w:firstLine="567"/>
        <w:jc w:val="both"/>
        <w:rPr>
          <w:sz w:val="22"/>
          <w:szCs w:val="22"/>
        </w:rPr>
      </w:pPr>
      <w:r w:rsidRPr="00267A47">
        <w:rPr>
          <w:sz w:val="22"/>
          <w:szCs w:val="22"/>
        </w:rPr>
        <w:t>Перегрев установки возможен вследствие засорения или п</w:t>
      </w:r>
      <w:r w:rsidRPr="00267A47">
        <w:rPr>
          <w:sz w:val="22"/>
          <w:szCs w:val="22"/>
        </w:rPr>
        <w:t>о</w:t>
      </w:r>
      <w:r w:rsidRPr="00267A47">
        <w:rPr>
          <w:sz w:val="22"/>
          <w:szCs w:val="22"/>
        </w:rPr>
        <w:t>вреждения трубопроводов, подводящих воздух на нагрев и отв</w:t>
      </w:r>
      <w:r w:rsidRPr="00267A47">
        <w:rPr>
          <w:sz w:val="22"/>
          <w:szCs w:val="22"/>
        </w:rPr>
        <w:t>о</w:t>
      </w:r>
      <w:r w:rsidRPr="00267A47">
        <w:rPr>
          <w:sz w:val="22"/>
          <w:szCs w:val="22"/>
        </w:rPr>
        <w:t>дящих нагретый воздух, а также в результате прогара камеры те</w:t>
      </w:r>
      <w:r w:rsidRPr="00267A47">
        <w:rPr>
          <w:sz w:val="22"/>
          <w:szCs w:val="22"/>
        </w:rPr>
        <w:t>п</w:t>
      </w:r>
      <w:r w:rsidRPr="00267A47">
        <w:rPr>
          <w:sz w:val="22"/>
          <w:szCs w:val="22"/>
        </w:rPr>
        <w:t>лообменника.</w:t>
      </w:r>
    </w:p>
    <w:p w:rsidR="00267A47" w:rsidRPr="00267A47" w:rsidRDefault="00267A47" w:rsidP="00267A47">
      <w:pPr>
        <w:ind w:firstLine="567"/>
        <w:jc w:val="both"/>
        <w:rPr>
          <w:sz w:val="22"/>
          <w:szCs w:val="22"/>
        </w:rPr>
      </w:pPr>
      <w:r w:rsidRPr="00267A47">
        <w:rPr>
          <w:sz w:val="22"/>
          <w:szCs w:val="22"/>
        </w:rPr>
        <w:t>Установка может дымить из-за засорения или повреждения трубопроводов, подающих воздух на горение и отводящих отраб</w:t>
      </w:r>
      <w:r w:rsidRPr="00267A47">
        <w:rPr>
          <w:sz w:val="22"/>
          <w:szCs w:val="22"/>
        </w:rPr>
        <w:t>о</w:t>
      </w:r>
      <w:r w:rsidRPr="00267A47">
        <w:rPr>
          <w:sz w:val="22"/>
          <w:szCs w:val="22"/>
        </w:rPr>
        <w:t>тавшие газы, а также по причине недостаточной частоты вращения вала электродвигателя.</w:t>
      </w:r>
    </w:p>
    <w:p w:rsidR="00267A47" w:rsidRPr="00267A47" w:rsidRDefault="00267A47" w:rsidP="00267A47">
      <w:pPr>
        <w:ind w:firstLine="567"/>
        <w:jc w:val="both"/>
        <w:rPr>
          <w:sz w:val="22"/>
          <w:szCs w:val="22"/>
        </w:rPr>
      </w:pPr>
    </w:p>
    <w:p w:rsidR="00267A47" w:rsidRPr="00267A47" w:rsidRDefault="0093301C" w:rsidP="006000C3">
      <w:pPr>
        <w:spacing w:line="360" w:lineRule="auto"/>
        <w:rPr>
          <w:b/>
          <w:sz w:val="22"/>
          <w:szCs w:val="22"/>
        </w:rPr>
      </w:pPr>
      <w:r>
        <w:rPr>
          <w:b/>
          <w:sz w:val="22"/>
          <w:szCs w:val="22"/>
        </w:rPr>
        <w:t xml:space="preserve">7.8 </w:t>
      </w:r>
      <w:r w:rsidR="00267A47" w:rsidRPr="00267A47">
        <w:rPr>
          <w:b/>
          <w:sz w:val="22"/>
          <w:szCs w:val="22"/>
        </w:rPr>
        <w:t>Дополнительные органы управления пожарных автомоб</w:t>
      </w:r>
      <w:r w:rsidR="00267A47" w:rsidRPr="00267A47">
        <w:rPr>
          <w:b/>
          <w:sz w:val="22"/>
          <w:szCs w:val="22"/>
        </w:rPr>
        <w:t>и</w:t>
      </w:r>
      <w:r w:rsidR="00267A47" w:rsidRPr="00267A47">
        <w:rPr>
          <w:b/>
          <w:sz w:val="22"/>
          <w:szCs w:val="22"/>
        </w:rPr>
        <w:t>лей</w:t>
      </w:r>
    </w:p>
    <w:p w:rsidR="00267A47" w:rsidRPr="00267A47" w:rsidRDefault="00267A47" w:rsidP="00267A47">
      <w:pPr>
        <w:ind w:firstLine="567"/>
        <w:jc w:val="both"/>
        <w:rPr>
          <w:sz w:val="22"/>
          <w:szCs w:val="22"/>
        </w:rPr>
      </w:pPr>
      <w:r w:rsidRPr="00267A47">
        <w:rPr>
          <w:sz w:val="22"/>
          <w:szCs w:val="22"/>
        </w:rPr>
        <w:t>На основных пожарных автомобилях для привода пожарного насоса применяется, как правило, двигатель базового шасси. Для управления мотор-насосным агрегатом данных автомобилей, им</w:t>
      </w:r>
      <w:r w:rsidRPr="00267A47">
        <w:rPr>
          <w:sz w:val="22"/>
          <w:szCs w:val="22"/>
        </w:rPr>
        <w:t>е</w:t>
      </w:r>
      <w:r w:rsidRPr="00267A47">
        <w:rPr>
          <w:sz w:val="22"/>
          <w:szCs w:val="22"/>
        </w:rPr>
        <w:t>ющих заднее расположение насоса, монтируются дополнительные системы управления двигателем, сцеплением, газоструйным вак</w:t>
      </w:r>
      <w:r w:rsidRPr="00267A47">
        <w:rPr>
          <w:sz w:val="22"/>
          <w:szCs w:val="22"/>
        </w:rPr>
        <w:t>у</w:t>
      </w:r>
      <w:r w:rsidRPr="00267A47">
        <w:rPr>
          <w:sz w:val="22"/>
          <w:szCs w:val="22"/>
        </w:rPr>
        <w:t>умным аппаратом и коробкой отбора мощности.</w:t>
      </w:r>
    </w:p>
    <w:p w:rsidR="00267A47" w:rsidRPr="00267A47" w:rsidRDefault="00267A47" w:rsidP="00267A47">
      <w:pPr>
        <w:ind w:firstLine="567"/>
        <w:jc w:val="both"/>
        <w:rPr>
          <w:sz w:val="22"/>
          <w:szCs w:val="22"/>
        </w:rPr>
      </w:pPr>
      <w:r w:rsidRPr="00267A47">
        <w:rPr>
          <w:sz w:val="22"/>
          <w:szCs w:val="22"/>
        </w:rPr>
        <w:t xml:space="preserve">На рисунке </w:t>
      </w:r>
      <w:r w:rsidR="0093301C">
        <w:rPr>
          <w:sz w:val="22"/>
          <w:szCs w:val="22"/>
        </w:rPr>
        <w:t>47</w:t>
      </w:r>
      <w:r w:rsidRPr="00267A47">
        <w:rPr>
          <w:sz w:val="22"/>
          <w:szCs w:val="22"/>
        </w:rPr>
        <w:t xml:space="preserve"> представлены дополнительные системы управления двигателем, сцеплением и ГВА пожарной автоцисте</w:t>
      </w:r>
      <w:r w:rsidRPr="00267A47">
        <w:rPr>
          <w:sz w:val="22"/>
          <w:szCs w:val="22"/>
        </w:rPr>
        <w:t>р</w:t>
      </w:r>
      <w:r w:rsidRPr="00267A47">
        <w:rPr>
          <w:sz w:val="22"/>
          <w:szCs w:val="22"/>
        </w:rPr>
        <w:t>ны АЦ-40(130)63Б.</w:t>
      </w:r>
    </w:p>
    <w:p w:rsidR="00267A47" w:rsidRPr="00267A47" w:rsidRDefault="00267A47" w:rsidP="00267A47">
      <w:pPr>
        <w:ind w:firstLine="567"/>
        <w:jc w:val="both"/>
        <w:rPr>
          <w:sz w:val="22"/>
          <w:szCs w:val="22"/>
        </w:rPr>
      </w:pPr>
    </w:p>
    <w:tbl>
      <w:tblPr>
        <w:tblW w:w="0" w:type="auto"/>
        <w:tblLook w:val="04A0" w:firstRow="1" w:lastRow="0" w:firstColumn="1" w:lastColumn="0" w:noHBand="0" w:noVBand="1"/>
      </w:tblPr>
      <w:tblGrid>
        <w:gridCol w:w="6624"/>
      </w:tblGrid>
      <w:tr w:rsidR="00C15128" w:rsidRPr="009106E2" w:rsidTr="009106E2">
        <w:tc>
          <w:tcPr>
            <w:tcW w:w="6624" w:type="dxa"/>
            <w:shd w:val="clear" w:color="auto" w:fill="auto"/>
          </w:tcPr>
          <w:p w:rsidR="00C15128" w:rsidRPr="009106E2" w:rsidRDefault="00C15128" w:rsidP="009106E2">
            <w:pPr>
              <w:jc w:val="center"/>
              <w:rPr>
                <w:rFonts w:eastAsia="Calibri"/>
                <w:sz w:val="22"/>
                <w:szCs w:val="22"/>
              </w:rPr>
            </w:pPr>
            <w:r w:rsidRPr="009106E2">
              <w:rPr>
                <w:rFonts w:eastAsia="Calibri"/>
              </w:rPr>
              <w:object w:dxaOrig="10080" w:dyaOrig="2550">
                <v:shape id="_x0000_i1077" type="#_x0000_t75" style="width:274.5pt;height:84pt" o:ole="">
                  <v:imagedata r:id="rId158" o:title=""/>
                </v:shape>
                <o:OLEObject Type="Embed" ProgID="PBrush" ShapeID="_x0000_i1077" DrawAspect="Content" ObjectID="_1414844839" r:id="rId159"/>
              </w:object>
            </w:r>
          </w:p>
        </w:tc>
      </w:tr>
    </w:tbl>
    <w:p w:rsidR="00C15128" w:rsidRPr="0093301C" w:rsidRDefault="00C15128" w:rsidP="00C15128">
      <w:pPr>
        <w:jc w:val="center"/>
        <w:rPr>
          <w:szCs w:val="22"/>
        </w:rPr>
      </w:pPr>
      <w:r w:rsidRPr="0093301C">
        <w:rPr>
          <w:szCs w:val="22"/>
        </w:rPr>
        <w:t>Рис. 47 Системы управления пожарной автоцистерны АЦ-40(130)63Б</w:t>
      </w:r>
    </w:p>
    <w:p w:rsidR="00267A47" w:rsidRPr="00267A47" w:rsidRDefault="00C15128" w:rsidP="00C15128">
      <w:pPr>
        <w:jc w:val="both"/>
        <w:rPr>
          <w:sz w:val="22"/>
          <w:szCs w:val="22"/>
        </w:rPr>
      </w:pPr>
      <w:r w:rsidRPr="0093301C">
        <w:rPr>
          <w:sz w:val="18"/>
          <w:szCs w:val="22"/>
        </w:rPr>
        <w:t>1 – пневмоцилиндр выключения сцепления; 2, 9, 14 – рукава воздушных маг</w:t>
      </w:r>
      <w:r w:rsidRPr="0093301C">
        <w:rPr>
          <w:sz w:val="18"/>
          <w:szCs w:val="22"/>
        </w:rPr>
        <w:t>и</w:t>
      </w:r>
      <w:r w:rsidRPr="0093301C">
        <w:rPr>
          <w:sz w:val="18"/>
          <w:szCs w:val="22"/>
        </w:rPr>
        <w:t>стралей; 3, 5, 10, 12, 13 – тяга; 4 – труба; 6 – рычаг управления двигателем; 7 – кран управления сцеплением; 8 – рычаг управления газоструйным вакуумным насосом; 11 – качалка; 15 – клапан-ограничитель; 16 – рычаг; 17 – педаль дро</w:t>
      </w:r>
      <w:r w:rsidRPr="0093301C">
        <w:rPr>
          <w:sz w:val="18"/>
          <w:szCs w:val="22"/>
        </w:rPr>
        <w:t>с</w:t>
      </w:r>
      <w:r w:rsidRPr="0093301C">
        <w:rPr>
          <w:sz w:val="18"/>
          <w:szCs w:val="22"/>
        </w:rPr>
        <w:t>сельной заслонки карбюратора.</w:t>
      </w:r>
    </w:p>
    <w:p w:rsidR="00C15128" w:rsidRDefault="00C15128" w:rsidP="00267A47">
      <w:pPr>
        <w:ind w:firstLine="567"/>
        <w:jc w:val="both"/>
        <w:rPr>
          <w:sz w:val="22"/>
        </w:rPr>
      </w:pPr>
    </w:p>
    <w:p w:rsidR="00267A47" w:rsidRPr="00267A47" w:rsidRDefault="00267A47" w:rsidP="00267A47">
      <w:pPr>
        <w:ind w:firstLine="567"/>
        <w:jc w:val="both"/>
        <w:rPr>
          <w:sz w:val="22"/>
        </w:rPr>
      </w:pPr>
      <w:r w:rsidRPr="00267A47">
        <w:rPr>
          <w:sz w:val="22"/>
        </w:rPr>
        <w:t>Дополнительное управление двигателем пожарного автом</w:t>
      </w:r>
      <w:r w:rsidRPr="00267A47">
        <w:rPr>
          <w:sz w:val="22"/>
        </w:rPr>
        <w:t>о</w:t>
      </w:r>
      <w:r w:rsidRPr="00267A47">
        <w:rPr>
          <w:sz w:val="22"/>
        </w:rPr>
        <w:t>биля служит для дистанционного изменения числа оборотов двиг</w:t>
      </w:r>
      <w:r w:rsidRPr="00267A47">
        <w:rPr>
          <w:sz w:val="22"/>
        </w:rPr>
        <w:t>а</w:t>
      </w:r>
      <w:r w:rsidRPr="00267A47">
        <w:rPr>
          <w:sz w:val="22"/>
        </w:rPr>
        <w:t xml:space="preserve">теля, и осуществляется рычагом 6 (см. рис. </w:t>
      </w:r>
      <w:r w:rsidR="0093301C">
        <w:rPr>
          <w:sz w:val="22"/>
        </w:rPr>
        <w:t>48</w:t>
      </w:r>
      <w:r w:rsidRPr="00267A47">
        <w:rPr>
          <w:sz w:val="22"/>
        </w:rPr>
        <w:t>), соединённым с п</w:t>
      </w:r>
      <w:r w:rsidRPr="00267A47">
        <w:rPr>
          <w:sz w:val="22"/>
        </w:rPr>
        <w:t>е</w:t>
      </w:r>
      <w:r w:rsidRPr="00267A47">
        <w:rPr>
          <w:sz w:val="22"/>
        </w:rPr>
        <w:t>далью 17 управления дроссельной заслонки карбюратора через с</w:t>
      </w:r>
      <w:r w:rsidRPr="00267A47">
        <w:rPr>
          <w:sz w:val="22"/>
        </w:rPr>
        <w:t>и</w:t>
      </w:r>
      <w:r w:rsidRPr="00267A47">
        <w:rPr>
          <w:sz w:val="22"/>
        </w:rPr>
        <w:t xml:space="preserve">стему тяг, рычагов и тросик. При повороте рычага 6 «на себя», в крайнее положение, дроссельная заслонка полностью открыта, а в положении «от себя» – закрыта. Для фиксации рычага в крайних и промежуточных положениях у рычага устанавливается зубчатый сектор, а на самом рычаге монтируется специальный кнопочный механизм. </w:t>
      </w:r>
    </w:p>
    <w:p w:rsidR="00267A47" w:rsidRPr="00267A47" w:rsidRDefault="00267A47" w:rsidP="00267A47">
      <w:pPr>
        <w:ind w:firstLine="567"/>
        <w:jc w:val="both"/>
        <w:rPr>
          <w:sz w:val="22"/>
        </w:rPr>
      </w:pPr>
      <w:r w:rsidRPr="00267A47">
        <w:rPr>
          <w:sz w:val="22"/>
        </w:rPr>
        <w:t>На пожарных автомобилях с дизельными двигателями сист</w:t>
      </w:r>
      <w:r w:rsidRPr="00267A47">
        <w:rPr>
          <w:sz w:val="22"/>
        </w:rPr>
        <w:t>е</w:t>
      </w:r>
      <w:r w:rsidRPr="00267A47">
        <w:rPr>
          <w:sz w:val="22"/>
        </w:rPr>
        <w:t>ма дополнительного управления двигателя, состоящая также из рукоятки (в насосном отсеке) системы тяг и рычагов, воздействует на рычаг управления подачей топлива топливного насоса высокого давления (ТНВД).  На современных пожарных автомобилях для более точного регулирования частоты оборотов двигателя рычаг управления снабжён маховичковым механизмом. Вращая махов</w:t>
      </w:r>
      <w:r w:rsidRPr="00267A47">
        <w:rPr>
          <w:sz w:val="22"/>
        </w:rPr>
        <w:t>и</w:t>
      </w:r>
      <w:r w:rsidRPr="00267A47">
        <w:rPr>
          <w:sz w:val="22"/>
        </w:rPr>
        <w:t>чок можно в небольшом диапазоне изменить режим работы двиг</w:t>
      </w:r>
      <w:r w:rsidRPr="00267A47">
        <w:rPr>
          <w:sz w:val="22"/>
        </w:rPr>
        <w:t>а</w:t>
      </w:r>
      <w:r w:rsidRPr="00267A47">
        <w:rPr>
          <w:sz w:val="22"/>
        </w:rPr>
        <w:t>теля. Кроме того, современные пожарные автомобили имеют д</w:t>
      </w:r>
      <w:r w:rsidRPr="00267A47">
        <w:rPr>
          <w:sz w:val="22"/>
        </w:rPr>
        <w:t>и</w:t>
      </w:r>
      <w:r w:rsidRPr="00267A47">
        <w:rPr>
          <w:sz w:val="22"/>
        </w:rPr>
        <w:t>станционный (электрический) запуск двигателя из насосного отс</w:t>
      </w:r>
      <w:r w:rsidRPr="00267A47">
        <w:rPr>
          <w:sz w:val="22"/>
        </w:rPr>
        <w:t>е</w:t>
      </w:r>
      <w:r w:rsidRPr="00267A47">
        <w:rPr>
          <w:sz w:val="22"/>
        </w:rPr>
        <w:t>ка пожарного автомобиля.</w:t>
      </w:r>
    </w:p>
    <w:p w:rsidR="00267A47" w:rsidRPr="00267A47" w:rsidRDefault="00267A47" w:rsidP="00267A47">
      <w:pPr>
        <w:ind w:firstLine="567"/>
        <w:jc w:val="both"/>
        <w:rPr>
          <w:sz w:val="22"/>
        </w:rPr>
      </w:pPr>
      <w:r w:rsidRPr="00267A47">
        <w:rPr>
          <w:sz w:val="22"/>
        </w:rPr>
        <w:t>Дополнительная система управления механизмом сцепления предназначена</w:t>
      </w:r>
    </w:p>
    <w:p w:rsidR="00267A47" w:rsidRDefault="00267A47" w:rsidP="00267A47">
      <w:pPr>
        <w:ind w:firstLine="567"/>
        <w:jc w:val="both"/>
        <w:rPr>
          <w:sz w:val="22"/>
        </w:rPr>
      </w:pPr>
      <w:r w:rsidRPr="00267A47">
        <w:rPr>
          <w:sz w:val="22"/>
        </w:rPr>
        <w:t>для отключения (включения) пожарного насоса от двигателя шасси. На рис. 4</w:t>
      </w:r>
      <w:r w:rsidR="00C15128">
        <w:rPr>
          <w:sz w:val="22"/>
        </w:rPr>
        <w:t>8</w:t>
      </w:r>
      <w:r w:rsidRPr="00267A47">
        <w:rPr>
          <w:sz w:val="22"/>
        </w:rPr>
        <w:t xml:space="preserve"> показана принципиальная схема механической </w:t>
      </w:r>
      <w:r w:rsidRPr="00267A47">
        <w:rPr>
          <w:sz w:val="22"/>
        </w:rPr>
        <w:lastRenderedPageBreak/>
        <w:t>дополнительной системы управления сцеплением пожарной авт</w:t>
      </w:r>
      <w:r w:rsidRPr="00267A47">
        <w:rPr>
          <w:sz w:val="22"/>
        </w:rPr>
        <w:t>о</w:t>
      </w:r>
      <w:r w:rsidRPr="00267A47">
        <w:rPr>
          <w:sz w:val="22"/>
        </w:rPr>
        <w:t>цистерны (применялась на АЦ моделей 63Б и 137А ранних выпу</w:t>
      </w:r>
      <w:r w:rsidRPr="00267A47">
        <w:rPr>
          <w:sz w:val="22"/>
        </w:rPr>
        <w:t>с</w:t>
      </w:r>
      <w:r w:rsidRPr="00267A47">
        <w:rPr>
          <w:sz w:val="22"/>
        </w:rPr>
        <w:t>ков, ПМ-548 и ряде других).</w:t>
      </w:r>
    </w:p>
    <w:p w:rsidR="0093301C" w:rsidRPr="00267A47" w:rsidRDefault="0093301C" w:rsidP="00267A47">
      <w:pPr>
        <w:ind w:firstLine="567"/>
        <w:jc w:val="both"/>
        <w:rPr>
          <w:sz w:val="22"/>
        </w:rPr>
      </w:pPr>
    </w:p>
    <w:tbl>
      <w:tblPr>
        <w:tblW w:w="0" w:type="auto"/>
        <w:tblLook w:val="04A0" w:firstRow="1" w:lastRow="0" w:firstColumn="1" w:lastColumn="0" w:noHBand="0" w:noVBand="1"/>
      </w:tblPr>
      <w:tblGrid>
        <w:gridCol w:w="6624"/>
      </w:tblGrid>
      <w:tr w:rsidR="00C15128" w:rsidRPr="009106E2" w:rsidTr="009106E2">
        <w:tc>
          <w:tcPr>
            <w:tcW w:w="6624" w:type="dxa"/>
            <w:shd w:val="clear" w:color="auto" w:fill="auto"/>
          </w:tcPr>
          <w:p w:rsidR="00C15128" w:rsidRPr="009106E2" w:rsidRDefault="00456FC6" w:rsidP="009106E2">
            <w:pPr>
              <w:jc w:val="center"/>
              <w:rPr>
                <w:rFonts w:ascii="Calibri" w:eastAsia="Calibri" w:hAnsi="Calibri"/>
                <w:b/>
                <w:bCs/>
                <w:sz w:val="22"/>
                <w:szCs w:val="22"/>
              </w:rPr>
            </w:pPr>
            <w:r>
              <w:rPr>
                <w:rFonts w:ascii="Calibri" w:eastAsia="Calibri" w:hAnsi="Calibri"/>
                <w:noProof/>
              </w:rPr>
              <w:drawing>
                <wp:inline distT="0" distB="0" distL="0" distR="0">
                  <wp:extent cx="2933700" cy="1238250"/>
                  <wp:effectExtent l="0" t="0" r="0" b="0"/>
                  <wp:docPr id="54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933700" cy="1238250"/>
                          </a:xfrm>
                          <a:prstGeom prst="rect">
                            <a:avLst/>
                          </a:prstGeom>
                          <a:noFill/>
                          <a:ln>
                            <a:noFill/>
                          </a:ln>
                        </pic:spPr>
                      </pic:pic>
                    </a:graphicData>
                  </a:graphic>
                </wp:inline>
              </w:drawing>
            </w:r>
          </w:p>
        </w:tc>
      </w:tr>
    </w:tbl>
    <w:p w:rsidR="00C15128" w:rsidRPr="0093301C" w:rsidRDefault="00C15128" w:rsidP="00C15128">
      <w:pPr>
        <w:jc w:val="both"/>
        <w:rPr>
          <w:szCs w:val="22"/>
        </w:rPr>
      </w:pPr>
      <w:r w:rsidRPr="0093301C">
        <w:rPr>
          <w:szCs w:val="22"/>
        </w:rPr>
        <w:t>Рис. 48 Принципиальная схема дополнительной механической системы управления механизмом сцепления на автоцистерне</w:t>
      </w:r>
    </w:p>
    <w:p w:rsidR="00C15128" w:rsidRDefault="00C15128" w:rsidP="00C15128">
      <w:pPr>
        <w:jc w:val="both"/>
        <w:rPr>
          <w:sz w:val="22"/>
        </w:rPr>
      </w:pPr>
      <w:r w:rsidRPr="0093301C">
        <w:rPr>
          <w:sz w:val="18"/>
          <w:szCs w:val="16"/>
        </w:rPr>
        <w:t>1 – выжимной подшипник; 2 – вилка; 3 – педаль; 4 – муфта; 5 – контргайка; 6 – малая тяга; 7 – стержень; 8 – кнопка; 9, 12, 18 – рычаги; 10 – защёлка; 11 –  зубч</w:t>
      </w:r>
      <w:r w:rsidRPr="0093301C">
        <w:rPr>
          <w:sz w:val="18"/>
          <w:szCs w:val="16"/>
        </w:rPr>
        <w:t>а</w:t>
      </w:r>
      <w:r w:rsidRPr="0093301C">
        <w:rPr>
          <w:sz w:val="18"/>
          <w:szCs w:val="16"/>
        </w:rPr>
        <w:t>тый сектор; 13 – промежуточная опора; 14 – большая тяга; 15 – ось; 16 – промеж</w:t>
      </w:r>
      <w:r w:rsidRPr="0093301C">
        <w:rPr>
          <w:sz w:val="18"/>
          <w:szCs w:val="16"/>
        </w:rPr>
        <w:t>у</w:t>
      </w:r>
      <w:r w:rsidRPr="0093301C">
        <w:rPr>
          <w:sz w:val="18"/>
          <w:szCs w:val="16"/>
        </w:rPr>
        <w:t>точная тяга; 17 – пружина; 19 – валик.</w:t>
      </w:r>
    </w:p>
    <w:p w:rsidR="00C15128" w:rsidRDefault="00C15128" w:rsidP="00267A47">
      <w:pPr>
        <w:ind w:firstLine="567"/>
        <w:jc w:val="both"/>
        <w:rPr>
          <w:sz w:val="22"/>
        </w:rPr>
      </w:pPr>
    </w:p>
    <w:p w:rsidR="00267A47" w:rsidRPr="00267A47" w:rsidRDefault="00267A47" w:rsidP="00267A47">
      <w:pPr>
        <w:ind w:firstLine="567"/>
        <w:jc w:val="both"/>
        <w:rPr>
          <w:sz w:val="22"/>
        </w:rPr>
      </w:pPr>
      <w:r w:rsidRPr="00267A47">
        <w:rPr>
          <w:sz w:val="22"/>
        </w:rPr>
        <w:t>В насосном отделении пожарного автомобиля установлен рычаг 9 сцепления и зубчатый сектор 11. Для выключения сцепл</w:t>
      </w:r>
      <w:r w:rsidRPr="00267A47">
        <w:rPr>
          <w:sz w:val="22"/>
        </w:rPr>
        <w:t>е</w:t>
      </w:r>
      <w:r w:rsidRPr="00267A47">
        <w:rPr>
          <w:sz w:val="22"/>
        </w:rPr>
        <w:t>ния необходимо нажать пальцем на кнопку 8, которая через сте</w:t>
      </w:r>
      <w:r w:rsidRPr="00267A47">
        <w:rPr>
          <w:sz w:val="22"/>
        </w:rPr>
        <w:t>р</w:t>
      </w:r>
      <w:r w:rsidRPr="00267A47">
        <w:rPr>
          <w:sz w:val="22"/>
        </w:rPr>
        <w:t>жень 7 выведет из зацепления с зубчатым сектором защёлку 10, а рычаг сцепления перевести в положение «на себя» и зафиксировать его в крайнем заднем положении (по направлению стрелки). При этом переместится малая тяга 6, поворачивая рычаг 12 промеж</w:t>
      </w:r>
      <w:r w:rsidRPr="00267A47">
        <w:rPr>
          <w:sz w:val="22"/>
        </w:rPr>
        <w:t>у</w:t>
      </w:r>
      <w:r w:rsidRPr="00267A47">
        <w:rPr>
          <w:sz w:val="22"/>
        </w:rPr>
        <w:t>точной опоры 13 с одновременным перемещением большой тяги 14, на которую навёрнута муфта 4 с прорезью. Далее муфта возде</w:t>
      </w:r>
      <w:r w:rsidRPr="00267A47">
        <w:rPr>
          <w:sz w:val="22"/>
        </w:rPr>
        <w:t>й</w:t>
      </w:r>
      <w:r w:rsidRPr="00267A47">
        <w:rPr>
          <w:sz w:val="22"/>
        </w:rPr>
        <w:t>ствует через ось 15 педали сцепления и промежуточную тягу 16 на рычаг 18 валика 19 сцепления. Вилка 2 валика действует на в</w:t>
      </w:r>
      <w:r w:rsidRPr="00267A47">
        <w:rPr>
          <w:sz w:val="22"/>
        </w:rPr>
        <w:t>ы</w:t>
      </w:r>
      <w:r w:rsidRPr="00267A47">
        <w:rPr>
          <w:sz w:val="22"/>
        </w:rPr>
        <w:t>жимной подшипник 1, обеспечивая выключение сцепления. При нажатии в кабине водителя на педаль 3 сцепления нижняя её ось свободно перемещается по прорези муфты 4, не воздействуя на с</w:t>
      </w:r>
      <w:r w:rsidRPr="00267A47">
        <w:rPr>
          <w:sz w:val="22"/>
        </w:rPr>
        <w:t>и</w:t>
      </w:r>
      <w:r w:rsidRPr="00267A47">
        <w:rPr>
          <w:sz w:val="22"/>
        </w:rPr>
        <w:t>стему тяг дополнительной системы управления сцеплением. Во</w:t>
      </w:r>
      <w:r w:rsidRPr="00267A47">
        <w:rPr>
          <w:sz w:val="22"/>
        </w:rPr>
        <w:t>з</w:t>
      </w:r>
      <w:r w:rsidRPr="00267A47">
        <w:rPr>
          <w:sz w:val="22"/>
        </w:rPr>
        <w:t>вращение педали сцепления в исходное положение происходит под действием возвратной пружины 17. Свободный ход педали сцепл</w:t>
      </w:r>
      <w:r w:rsidRPr="00267A47">
        <w:rPr>
          <w:sz w:val="22"/>
        </w:rPr>
        <w:t>е</w:t>
      </w:r>
      <w:r w:rsidRPr="00267A47">
        <w:rPr>
          <w:sz w:val="22"/>
        </w:rPr>
        <w:t>ния регулируют изменением положения муфты 4, установленной на промежуточной тяге. Величина свободного хода педали сцепл</w:t>
      </w:r>
      <w:r w:rsidRPr="00267A47">
        <w:rPr>
          <w:sz w:val="22"/>
        </w:rPr>
        <w:t>е</w:t>
      </w:r>
      <w:r w:rsidRPr="00267A47">
        <w:rPr>
          <w:sz w:val="22"/>
        </w:rPr>
        <w:t>ния должна соответствовать нижнему пределу диапазона, устано</w:t>
      </w:r>
      <w:r w:rsidRPr="00267A47">
        <w:rPr>
          <w:sz w:val="22"/>
        </w:rPr>
        <w:t>в</w:t>
      </w:r>
      <w:r w:rsidRPr="00267A47">
        <w:rPr>
          <w:sz w:val="22"/>
        </w:rPr>
        <w:lastRenderedPageBreak/>
        <w:t>ленного заводом изготовителем шасси. Например, если на автом</w:t>
      </w:r>
      <w:r w:rsidRPr="00267A47">
        <w:rPr>
          <w:sz w:val="22"/>
        </w:rPr>
        <w:t>о</w:t>
      </w:r>
      <w:r w:rsidRPr="00267A47">
        <w:rPr>
          <w:sz w:val="22"/>
        </w:rPr>
        <w:t>биле ЗиЛ-131 величина свободного хода составляет  35…50 мм, то для автоцистерны на этом шасси следует выставить величину св</w:t>
      </w:r>
      <w:r w:rsidRPr="00267A47">
        <w:rPr>
          <w:sz w:val="22"/>
        </w:rPr>
        <w:t>о</w:t>
      </w:r>
      <w:r w:rsidRPr="00267A47">
        <w:rPr>
          <w:sz w:val="22"/>
        </w:rPr>
        <w:t>бодного хода 35-40 мм (не более). При большей величине свобо</w:t>
      </w:r>
      <w:r w:rsidRPr="00267A47">
        <w:rPr>
          <w:sz w:val="22"/>
        </w:rPr>
        <w:t>д</w:t>
      </w:r>
      <w:r w:rsidRPr="00267A47">
        <w:rPr>
          <w:sz w:val="22"/>
        </w:rPr>
        <w:t>ного хода из-за неизбежных люфтов привода будет происходить неполное выключение сцепления.</w:t>
      </w:r>
    </w:p>
    <w:p w:rsidR="00267A47" w:rsidRPr="00267A47" w:rsidRDefault="00267A47" w:rsidP="00267A47">
      <w:pPr>
        <w:ind w:firstLine="567"/>
        <w:jc w:val="both"/>
        <w:rPr>
          <w:sz w:val="22"/>
          <w:szCs w:val="22"/>
        </w:rPr>
      </w:pPr>
      <w:r w:rsidRPr="00267A47">
        <w:rPr>
          <w:sz w:val="22"/>
          <w:szCs w:val="22"/>
        </w:rPr>
        <w:t>Для регулировки длины тяг системы управления сцеплением необходимо рычаг сцепления в насосном отделении поставить в крайнее переднее фиксированное положение, освободить конт</w:t>
      </w:r>
      <w:r w:rsidRPr="00267A47">
        <w:rPr>
          <w:sz w:val="22"/>
          <w:szCs w:val="22"/>
        </w:rPr>
        <w:t>р</w:t>
      </w:r>
      <w:r w:rsidRPr="00267A47">
        <w:rPr>
          <w:sz w:val="22"/>
          <w:szCs w:val="22"/>
        </w:rPr>
        <w:t>гайку 5 большой тяги и вращением муфты 4 установить требуемую длину тяг. При переводе рычага сцепления в крайнее заднее пол</w:t>
      </w:r>
      <w:r w:rsidRPr="00267A47">
        <w:rPr>
          <w:sz w:val="22"/>
          <w:szCs w:val="22"/>
        </w:rPr>
        <w:t>о</w:t>
      </w:r>
      <w:r w:rsidRPr="00267A47">
        <w:rPr>
          <w:sz w:val="22"/>
          <w:szCs w:val="22"/>
        </w:rPr>
        <w:t>жение добиться такого положения, чтобы при нажатии на педаль сцепления её свободный ход был в пределах требуемой величины. При переводе рычага сцепления в крайнее заднее фиксированное положение сцепление должно быть полностью выключено так, чтобы при работающем двигателе и включённой КОМ карданный вал к насосу не вращался. По окончания регулировки контргайки затянуть.</w:t>
      </w:r>
    </w:p>
    <w:p w:rsidR="00267A47" w:rsidRPr="00267A47" w:rsidRDefault="00267A47" w:rsidP="00267A47">
      <w:pPr>
        <w:ind w:firstLine="567"/>
        <w:jc w:val="both"/>
        <w:rPr>
          <w:sz w:val="22"/>
          <w:szCs w:val="22"/>
        </w:rPr>
      </w:pPr>
      <w:r w:rsidRPr="00267A47">
        <w:rPr>
          <w:sz w:val="22"/>
          <w:szCs w:val="22"/>
        </w:rPr>
        <w:t>На большинстве пожарных автомобилях дополнительная с</w:t>
      </w:r>
      <w:r w:rsidRPr="00267A47">
        <w:rPr>
          <w:sz w:val="22"/>
          <w:szCs w:val="22"/>
        </w:rPr>
        <w:t>и</w:t>
      </w:r>
      <w:r w:rsidRPr="00267A47">
        <w:rPr>
          <w:sz w:val="22"/>
          <w:szCs w:val="22"/>
        </w:rPr>
        <w:t>стема управления механизмом сцепления производится пневмоц</w:t>
      </w:r>
      <w:r w:rsidRPr="00267A47">
        <w:rPr>
          <w:sz w:val="22"/>
          <w:szCs w:val="22"/>
        </w:rPr>
        <w:t>и</w:t>
      </w:r>
      <w:r w:rsidRPr="00267A47">
        <w:rPr>
          <w:sz w:val="22"/>
          <w:szCs w:val="22"/>
        </w:rPr>
        <w:t>линдром в котором используется сжатый воздух из воздушного баллона (ресивера) тормозной системы шасси пожарного автом</w:t>
      </w:r>
      <w:r w:rsidRPr="00267A47">
        <w:rPr>
          <w:sz w:val="22"/>
          <w:szCs w:val="22"/>
        </w:rPr>
        <w:t>о</w:t>
      </w:r>
      <w:r w:rsidRPr="00267A47">
        <w:rPr>
          <w:sz w:val="22"/>
          <w:szCs w:val="22"/>
        </w:rPr>
        <w:t xml:space="preserve">биля. Управление пневмоцилиндром осуществляется с помощью пневмораспределителя (крана) управления сцеплением 2 (см. рис. </w:t>
      </w:r>
      <w:r w:rsidR="0093301C">
        <w:rPr>
          <w:sz w:val="22"/>
          <w:szCs w:val="22"/>
        </w:rPr>
        <w:t>49</w:t>
      </w:r>
      <w:r w:rsidRPr="00267A47">
        <w:rPr>
          <w:sz w:val="22"/>
          <w:szCs w:val="22"/>
        </w:rPr>
        <w:t>), который рукавами соединяется с пневмоцилиндром 1. При включении крана (поворотом его рукоятки) сжатый воздух из рес</w:t>
      </w:r>
      <w:r w:rsidRPr="00267A47">
        <w:rPr>
          <w:sz w:val="22"/>
          <w:szCs w:val="22"/>
        </w:rPr>
        <w:t>и</w:t>
      </w:r>
      <w:r w:rsidRPr="00267A47">
        <w:rPr>
          <w:sz w:val="22"/>
          <w:szCs w:val="22"/>
        </w:rPr>
        <w:t>вера 3 через клапан-ограничитель 4 и кран 2 поступает в поршн</w:t>
      </w:r>
      <w:r w:rsidRPr="00267A47">
        <w:rPr>
          <w:sz w:val="22"/>
          <w:szCs w:val="22"/>
        </w:rPr>
        <w:t>е</w:t>
      </w:r>
      <w:r w:rsidRPr="00267A47">
        <w:rPr>
          <w:sz w:val="22"/>
          <w:szCs w:val="22"/>
        </w:rPr>
        <w:t>вую полость пневмоцилиндра, шток которого совершает ход. При выключении крана 2 сжатый воздух из поршневой полости пне</w:t>
      </w:r>
      <w:r w:rsidRPr="00267A47">
        <w:rPr>
          <w:sz w:val="22"/>
          <w:szCs w:val="22"/>
        </w:rPr>
        <w:t>в</w:t>
      </w:r>
      <w:r w:rsidRPr="00267A47">
        <w:rPr>
          <w:sz w:val="22"/>
          <w:szCs w:val="22"/>
        </w:rPr>
        <w:t xml:space="preserve">моцилиндра через атмосферный выход 7 крана 2 сбрасывается в атмосферу, и шток пневмоцилиндра под действием возвратной пружины штатного механизма сцепления совершает обратный ход. </w:t>
      </w:r>
    </w:p>
    <w:p w:rsidR="00267A47" w:rsidRPr="00267A47" w:rsidRDefault="00267A47" w:rsidP="00267A47">
      <w:pPr>
        <w:ind w:firstLine="567"/>
        <w:jc w:val="both"/>
        <w:rPr>
          <w:sz w:val="22"/>
          <w:szCs w:val="22"/>
        </w:rPr>
      </w:pPr>
    </w:p>
    <w:tbl>
      <w:tblPr>
        <w:tblW w:w="0" w:type="auto"/>
        <w:tblLook w:val="04A0" w:firstRow="1" w:lastRow="0" w:firstColumn="1" w:lastColumn="0" w:noHBand="0" w:noVBand="1"/>
      </w:tblPr>
      <w:tblGrid>
        <w:gridCol w:w="6624"/>
      </w:tblGrid>
      <w:tr w:rsidR="00C15128" w:rsidRPr="009106E2" w:rsidTr="009106E2">
        <w:tc>
          <w:tcPr>
            <w:tcW w:w="6624" w:type="dxa"/>
            <w:shd w:val="clear" w:color="auto" w:fill="auto"/>
          </w:tcPr>
          <w:p w:rsidR="00C15128" w:rsidRPr="009106E2" w:rsidRDefault="00C15128" w:rsidP="009106E2">
            <w:pPr>
              <w:widowControl w:val="0"/>
              <w:jc w:val="both"/>
              <w:rPr>
                <w:rFonts w:ascii="Calibri" w:eastAsia="Calibri" w:hAnsi="Calibri"/>
                <w:sz w:val="22"/>
                <w:szCs w:val="22"/>
              </w:rPr>
            </w:pPr>
            <w:r w:rsidRPr="009106E2">
              <w:rPr>
                <w:rFonts w:ascii="Calibri" w:eastAsia="Calibri" w:hAnsi="Calibri"/>
              </w:rPr>
              <w:object w:dxaOrig="9705" w:dyaOrig="3525">
                <v:shape id="_x0000_i1078" type="#_x0000_t75" style="width:328.5pt;height:119.25pt" o:ole="">
                  <v:imagedata r:id="rId161" o:title=""/>
                </v:shape>
                <o:OLEObject Type="Embed" ProgID="PBrush" ShapeID="_x0000_i1078" DrawAspect="Content" ObjectID="_1414844840" r:id="rId162"/>
              </w:object>
            </w:r>
          </w:p>
        </w:tc>
      </w:tr>
    </w:tbl>
    <w:p w:rsidR="00C15128" w:rsidRPr="0093301C" w:rsidRDefault="00C15128" w:rsidP="00C15128">
      <w:pPr>
        <w:jc w:val="both"/>
      </w:pPr>
      <w:r w:rsidRPr="0093301C">
        <w:t>Рис. 49 Принципиальная схема механо-пневматической дополнительной системы управления механизмом сцепления.</w:t>
      </w:r>
    </w:p>
    <w:p w:rsidR="00267A47" w:rsidRPr="00267A47" w:rsidRDefault="00C15128" w:rsidP="00C15128">
      <w:pPr>
        <w:jc w:val="both"/>
        <w:rPr>
          <w:sz w:val="22"/>
          <w:szCs w:val="22"/>
        </w:rPr>
      </w:pPr>
      <w:r w:rsidRPr="0093301C">
        <w:rPr>
          <w:sz w:val="18"/>
        </w:rPr>
        <w:t>1 – пневмоцилиндр привода сцепления; 2 – пневмораспределитель; 3 – ресивер; 4 – клапан ограничения давления; 5 – подача воздуха в цилиндр; 6 – вытеснение воздуха из цилиндра; 7 – атмосферный выход.</w:t>
      </w:r>
    </w:p>
    <w:p w:rsidR="00C15128" w:rsidRDefault="00C15128" w:rsidP="00267A47">
      <w:pPr>
        <w:ind w:firstLine="567"/>
        <w:rPr>
          <w:sz w:val="22"/>
        </w:rPr>
      </w:pPr>
    </w:p>
    <w:p w:rsidR="00267A47" w:rsidRPr="00267A47" w:rsidRDefault="00267A47" w:rsidP="00267A47">
      <w:pPr>
        <w:ind w:firstLine="567"/>
        <w:rPr>
          <w:sz w:val="22"/>
        </w:rPr>
      </w:pPr>
      <w:r w:rsidRPr="00267A47">
        <w:rPr>
          <w:sz w:val="22"/>
        </w:rPr>
        <w:t xml:space="preserve">На рис. </w:t>
      </w:r>
      <w:r w:rsidR="0093301C">
        <w:rPr>
          <w:sz w:val="22"/>
        </w:rPr>
        <w:t>50</w:t>
      </w:r>
      <w:r w:rsidRPr="00267A47">
        <w:rPr>
          <w:sz w:val="22"/>
        </w:rPr>
        <w:t xml:space="preserve">. показана схема электропневматической системы управления сцеплением, которая нашла широкое применение на большинстве современных пожарных автомобилей.  </w:t>
      </w:r>
    </w:p>
    <w:p w:rsidR="00267A47" w:rsidRPr="00267A47" w:rsidRDefault="00267A47" w:rsidP="00267A47">
      <w:pPr>
        <w:ind w:firstLine="567"/>
        <w:jc w:val="both"/>
        <w:rPr>
          <w:sz w:val="22"/>
          <w:szCs w:val="22"/>
        </w:rPr>
      </w:pPr>
    </w:p>
    <w:tbl>
      <w:tblPr>
        <w:tblW w:w="0" w:type="auto"/>
        <w:tblLook w:val="04A0" w:firstRow="1" w:lastRow="0" w:firstColumn="1" w:lastColumn="0" w:noHBand="0" w:noVBand="1"/>
      </w:tblPr>
      <w:tblGrid>
        <w:gridCol w:w="6624"/>
      </w:tblGrid>
      <w:tr w:rsidR="00C15128" w:rsidRPr="009106E2" w:rsidTr="009106E2">
        <w:trPr>
          <w:trHeight w:val="2411"/>
        </w:trPr>
        <w:tc>
          <w:tcPr>
            <w:tcW w:w="6624" w:type="dxa"/>
            <w:shd w:val="clear" w:color="auto" w:fill="auto"/>
          </w:tcPr>
          <w:p w:rsidR="00C15128" w:rsidRPr="009106E2" w:rsidRDefault="00C15128" w:rsidP="009106E2">
            <w:pPr>
              <w:spacing w:after="120" w:line="480" w:lineRule="auto"/>
              <w:jc w:val="center"/>
              <w:rPr>
                <w:rFonts w:eastAsia="Calibri"/>
                <w:b/>
                <w:bCs/>
                <w:sz w:val="22"/>
                <w:szCs w:val="22"/>
              </w:rPr>
            </w:pPr>
            <w:r w:rsidRPr="009106E2">
              <w:rPr>
                <w:rFonts w:eastAsia="Calibri"/>
              </w:rPr>
              <w:object w:dxaOrig="9750" w:dyaOrig="4035">
                <v:shape id="_x0000_i1079" type="#_x0000_t75" style="width:256.5pt;height:106.5pt" o:ole="">
                  <v:imagedata r:id="rId163" o:title=""/>
                </v:shape>
                <o:OLEObject Type="Embed" ProgID="PBrush" ShapeID="_x0000_i1079" DrawAspect="Content" ObjectID="_1414844841" r:id="rId164"/>
              </w:object>
            </w:r>
          </w:p>
          <w:p w:rsidR="00C15128" w:rsidRPr="009106E2" w:rsidRDefault="00C15128" w:rsidP="009106E2">
            <w:pPr>
              <w:jc w:val="both"/>
              <w:rPr>
                <w:rFonts w:eastAsia="Calibri"/>
              </w:rPr>
            </w:pPr>
            <w:r w:rsidRPr="009106E2">
              <w:rPr>
                <w:rFonts w:eastAsia="Calibri"/>
              </w:rPr>
              <w:t>Рис. 4.6 Принципиальная схема электропневматической дополнительной системы управления механизмом сцепления.</w:t>
            </w:r>
          </w:p>
          <w:p w:rsidR="00C15128" w:rsidRPr="009106E2" w:rsidRDefault="00C15128" w:rsidP="009106E2">
            <w:pPr>
              <w:jc w:val="both"/>
              <w:rPr>
                <w:rFonts w:eastAsia="Calibri"/>
              </w:rPr>
            </w:pPr>
            <w:r w:rsidRPr="009106E2">
              <w:rPr>
                <w:rFonts w:eastAsia="Calibri"/>
                <w:sz w:val="18"/>
              </w:rPr>
              <w:t>1 – пневмоцилиндр сцепления; 2 – электропневмоклапан ; 3 – ресивер; 4 – ту</w:t>
            </w:r>
            <w:r w:rsidRPr="009106E2">
              <w:rPr>
                <w:rFonts w:eastAsia="Calibri"/>
                <w:sz w:val="18"/>
              </w:rPr>
              <w:t>м</w:t>
            </w:r>
            <w:r w:rsidRPr="009106E2">
              <w:rPr>
                <w:rFonts w:eastAsia="Calibri"/>
                <w:sz w:val="18"/>
              </w:rPr>
              <w:t>блер; 5 – клапан ограничения давления; 6 – подача воздуха в цилиндр; 7 – выте</w:t>
            </w:r>
            <w:r w:rsidRPr="009106E2">
              <w:rPr>
                <w:rFonts w:eastAsia="Calibri"/>
                <w:sz w:val="18"/>
              </w:rPr>
              <w:t>с</w:t>
            </w:r>
            <w:r w:rsidRPr="009106E2">
              <w:rPr>
                <w:rFonts w:eastAsia="Calibri"/>
                <w:sz w:val="18"/>
              </w:rPr>
              <w:t>нение воздуха из цилиндра; 8 – атмосферный выход.</w:t>
            </w:r>
          </w:p>
          <w:p w:rsidR="00C15128" w:rsidRPr="009106E2" w:rsidRDefault="00C15128" w:rsidP="009106E2">
            <w:pPr>
              <w:jc w:val="both"/>
              <w:rPr>
                <w:rFonts w:eastAsia="Calibri"/>
                <w:b/>
                <w:bCs/>
                <w:sz w:val="22"/>
                <w:szCs w:val="22"/>
              </w:rPr>
            </w:pPr>
          </w:p>
        </w:tc>
      </w:tr>
    </w:tbl>
    <w:p w:rsidR="00267A47" w:rsidRPr="00267A47" w:rsidRDefault="00267A47" w:rsidP="00267A47">
      <w:pPr>
        <w:ind w:firstLine="567"/>
        <w:jc w:val="both"/>
        <w:rPr>
          <w:sz w:val="22"/>
        </w:rPr>
      </w:pPr>
      <w:r w:rsidRPr="00267A47">
        <w:rPr>
          <w:sz w:val="22"/>
        </w:rPr>
        <w:t>Система управления коробкой отбора мощности (КОМ) п</w:t>
      </w:r>
      <w:r w:rsidRPr="00267A47">
        <w:rPr>
          <w:sz w:val="22"/>
        </w:rPr>
        <w:t>о</w:t>
      </w:r>
      <w:r w:rsidRPr="00267A47">
        <w:rPr>
          <w:sz w:val="22"/>
        </w:rPr>
        <w:t>жарных автомобилей осуществляется с помощью ручного или электропневматического привода. Ручной привод включения ос</w:t>
      </w:r>
      <w:r w:rsidRPr="00267A47">
        <w:rPr>
          <w:sz w:val="22"/>
        </w:rPr>
        <w:t>у</w:t>
      </w:r>
      <w:r w:rsidRPr="00267A47">
        <w:rPr>
          <w:sz w:val="22"/>
        </w:rPr>
        <w:lastRenderedPageBreak/>
        <w:t>ществляется рычагом включения КОМ, расположенным в кабине водителя. Для включения КОМ необходимо выжать педаль сцепл</w:t>
      </w:r>
      <w:r w:rsidRPr="00267A47">
        <w:rPr>
          <w:sz w:val="22"/>
        </w:rPr>
        <w:t>е</w:t>
      </w:r>
      <w:r w:rsidRPr="00267A47">
        <w:rPr>
          <w:sz w:val="22"/>
        </w:rPr>
        <w:t>ния, перевести рычаг КОМ «на себя», а затем плавно отпустить п</w:t>
      </w:r>
      <w:r w:rsidRPr="00267A47">
        <w:rPr>
          <w:sz w:val="22"/>
        </w:rPr>
        <w:t>е</w:t>
      </w:r>
      <w:r w:rsidRPr="00267A47">
        <w:rPr>
          <w:sz w:val="22"/>
        </w:rPr>
        <w:t>даль сцепления. В зависимости от схемы компоновки дополн</w:t>
      </w:r>
      <w:r w:rsidRPr="00267A47">
        <w:rPr>
          <w:sz w:val="22"/>
        </w:rPr>
        <w:t>и</w:t>
      </w:r>
      <w:r w:rsidRPr="00267A47">
        <w:rPr>
          <w:sz w:val="22"/>
        </w:rPr>
        <w:t>тельной трансмиссии рычаг коробки передач должен находиться в нейтрали или в положении включения какой-либо передачи (чаще всего – прямой).</w:t>
      </w:r>
    </w:p>
    <w:p w:rsidR="00267A47" w:rsidRPr="00267A47" w:rsidRDefault="00267A47" w:rsidP="00267A47">
      <w:pPr>
        <w:ind w:firstLine="567"/>
        <w:jc w:val="both"/>
        <w:rPr>
          <w:bCs/>
          <w:sz w:val="22"/>
          <w:szCs w:val="22"/>
        </w:rPr>
      </w:pPr>
      <w:r w:rsidRPr="00267A47">
        <w:rPr>
          <w:bCs/>
          <w:sz w:val="22"/>
          <w:szCs w:val="22"/>
        </w:rPr>
        <w:t>Система управления газоструйным вакуумным аппаратом так же может иметь ручной или электропневматический привод.</w:t>
      </w:r>
    </w:p>
    <w:p w:rsidR="00C15128" w:rsidRPr="00267A47" w:rsidRDefault="00C15128" w:rsidP="00C15128">
      <w:pPr>
        <w:ind w:firstLine="567"/>
        <w:jc w:val="both"/>
        <w:rPr>
          <w:sz w:val="22"/>
        </w:rPr>
      </w:pPr>
      <w:r w:rsidRPr="00267A47">
        <w:rPr>
          <w:sz w:val="22"/>
        </w:rPr>
        <w:t>Электропневматический привод заслонки газоструйного в</w:t>
      </w:r>
      <w:r w:rsidRPr="00267A47">
        <w:rPr>
          <w:sz w:val="22"/>
        </w:rPr>
        <w:t>а</w:t>
      </w:r>
      <w:r w:rsidRPr="00267A47">
        <w:rPr>
          <w:sz w:val="22"/>
        </w:rPr>
        <w:t xml:space="preserve">куумного аппарата (см. рис. </w:t>
      </w:r>
      <w:r>
        <w:rPr>
          <w:sz w:val="22"/>
        </w:rPr>
        <w:t>51</w:t>
      </w:r>
      <w:r w:rsidRPr="00267A47">
        <w:rPr>
          <w:sz w:val="22"/>
        </w:rPr>
        <w:t>) управляется тумблером 8 на пульте управления насосного отсека, путем подачи или отключения эле</w:t>
      </w:r>
      <w:r w:rsidRPr="00267A47">
        <w:rPr>
          <w:sz w:val="22"/>
        </w:rPr>
        <w:t>к</w:t>
      </w:r>
      <w:r w:rsidRPr="00267A47">
        <w:rPr>
          <w:sz w:val="22"/>
        </w:rPr>
        <w:t>тропитания на электромагнитные пневматические клапана 4 и 5.</w:t>
      </w:r>
    </w:p>
    <w:p w:rsidR="00C15128" w:rsidRPr="00267A47" w:rsidRDefault="00C15128" w:rsidP="00C15128">
      <w:pPr>
        <w:ind w:firstLine="567"/>
        <w:jc w:val="both"/>
        <w:rPr>
          <w:sz w:val="22"/>
        </w:rPr>
      </w:pPr>
      <w:r w:rsidRPr="00267A47">
        <w:rPr>
          <w:sz w:val="22"/>
        </w:rPr>
        <w:t>Пневмоцилиндр 2 монтируется на корпусе газоструйного в</w:t>
      </w:r>
      <w:r w:rsidRPr="00267A47">
        <w:rPr>
          <w:sz w:val="22"/>
        </w:rPr>
        <w:t>а</w:t>
      </w:r>
      <w:r w:rsidRPr="00267A47">
        <w:rPr>
          <w:sz w:val="22"/>
        </w:rPr>
        <w:t>куумного аппарата и штоком соединен с рычагом управления оси его заслонки. При установке тумблера 8 в верхнее положение "Включено" (см. схему А на рис.</w:t>
      </w:r>
      <w:r>
        <w:rPr>
          <w:sz w:val="22"/>
        </w:rPr>
        <w:t xml:space="preserve"> 51</w:t>
      </w:r>
      <w:r w:rsidRPr="00267A47">
        <w:rPr>
          <w:sz w:val="22"/>
        </w:rPr>
        <w:t>) происходит открытие клапана 4. Сжатый воздух из ресивера 6 поступает в штоковую полость пневмоцилиндра, шток которого через рычаг 3 газоструйного вак</w:t>
      </w:r>
      <w:r w:rsidRPr="00267A47">
        <w:rPr>
          <w:sz w:val="22"/>
        </w:rPr>
        <w:t>у</w:t>
      </w:r>
      <w:r w:rsidRPr="00267A47">
        <w:rPr>
          <w:sz w:val="22"/>
        </w:rPr>
        <w:t>умного аппарата 1 устанавливает заслонку в вертикальное полож</w:t>
      </w:r>
      <w:r w:rsidRPr="00267A47">
        <w:rPr>
          <w:sz w:val="22"/>
        </w:rPr>
        <w:t>е</w:t>
      </w:r>
      <w:r w:rsidRPr="00267A47">
        <w:rPr>
          <w:sz w:val="22"/>
        </w:rPr>
        <w:t>ние для прохождения отработавших газов через струйный насос. Воздух из поршневой полости пневмоцилиндра сбрасывается через атмосферный выход обесточенного электропневмоклапана 5. В</w:t>
      </w:r>
      <w:r w:rsidRPr="00267A47">
        <w:rPr>
          <w:sz w:val="22"/>
        </w:rPr>
        <w:t>ы</w:t>
      </w:r>
      <w:r w:rsidRPr="00267A47">
        <w:rPr>
          <w:sz w:val="22"/>
        </w:rPr>
        <w:t>пуск сжатого воздуха из штоковой полости пневмоцилиндра пр</w:t>
      </w:r>
      <w:r w:rsidRPr="00267A47">
        <w:rPr>
          <w:sz w:val="22"/>
        </w:rPr>
        <w:t>о</w:t>
      </w:r>
      <w:r w:rsidRPr="00267A47">
        <w:rPr>
          <w:sz w:val="22"/>
        </w:rPr>
        <w:t xml:space="preserve">исходит при установке тумблера 8 в нейтральное положение. </w:t>
      </w:r>
    </w:p>
    <w:p w:rsidR="00C15128" w:rsidRPr="00267A47" w:rsidRDefault="00C15128" w:rsidP="00C15128">
      <w:pPr>
        <w:ind w:firstLine="567"/>
        <w:jc w:val="both"/>
        <w:rPr>
          <w:sz w:val="22"/>
        </w:rPr>
      </w:pPr>
      <w:r w:rsidRPr="00267A47">
        <w:rPr>
          <w:sz w:val="22"/>
        </w:rPr>
        <w:t xml:space="preserve">При установке тумблера 8 в положение "Выключено" (см. схему Б на рис. </w:t>
      </w:r>
      <w:r>
        <w:rPr>
          <w:sz w:val="22"/>
        </w:rPr>
        <w:t>51</w:t>
      </w:r>
      <w:r w:rsidRPr="00267A47">
        <w:rPr>
          <w:sz w:val="22"/>
        </w:rPr>
        <w:t>) происходит открытие клапана 5. Сжатый воздух из ресивера поступает в поршневую полость пневмоцилиндра 2, помогая возвратной пружине пневмоцилиндра вернуть шток в и</w:t>
      </w:r>
      <w:r w:rsidRPr="00267A47">
        <w:rPr>
          <w:sz w:val="22"/>
        </w:rPr>
        <w:t>с</w:t>
      </w:r>
      <w:r w:rsidRPr="00267A47">
        <w:rPr>
          <w:sz w:val="22"/>
        </w:rPr>
        <w:t>ходное положение, устанавливая заслонку газоструйного вакуу</w:t>
      </w:r>
      <w:r w:rsidRPr="00267A47">
        <w:rPr>
          <w:sz w:val="22"/>
        </w:rPr>
        <w:t>м</w:t>
      </w:r>
      <w:r w:rsidRPr="00267A47">
        <w:rPr>
          <w:sz w:val="22"/>
        </w:rPr>
        <w:t>ного аппарата горизонтально для прохождения отработавших газов через глушитель в атмосферу. Воздух из штоковой  полости пне</w:t>
      </w:r>
      <w:r w:rsidRPr="00267A47">
        <w:rPr>
          <w:sz w:val="22"/>
        </w:rPr>
        <w:t>в</w:t>
      </w:r>
      <w:r w:rsidRPr="00267A47">
        <w:rPr>
          <w:sz w:val="22"/>
        </w:rPr>
        <w:t>моцилиндра сбрасывается через атмосферный выход обесточенн</w:t>
      </w:r>
      <w:r w:rsidRPr="00267A47">
        <w:rPr>
          <w:sz w:val="22"/>
        </w:rPr>
        <w:t>о</w:t>
      </w:r>
      <w:r w:rsidRPr="00267A47">
        <w:rPr>
          <w:sz w:val="22"/>
        </w:rPr>
        <w:t>го клапана 4. После окончания забора воды необходимо установить тумблера 8 в нейтральное положение, что обеспечит выпуск сжат</w:t>
      </w:r>
      <w:r w:rsidRPr="00267A47">
        <w:rPr>
          <w:sz w:val="22"/>
        </w:rPr>
        <w:t>о</w:t>
      </w:r>
      <w:r w:rsidRPr="00267A47">
        <w:rPr>
          <w:sz w:val="22"/>
        </w:rPr>
        <w:t>го воздуха из поршневой полости пневмоцилиндра. При этом п</w:t>
      </w:r>
      <w:r w:rsidRPr="00267A47">
        <w:rPr>
          <w:sz w:val="22"/>
        </w:rPr>
        <w:t>о</w:t>
      </w:r>
      <w:r w:rsidRPr="00267A47">
        <w:rPr>
          <w:sz w:val="22"/>
        </w:rPr>
        <w:t xml:space="preserve">ложении тумблера оба ЭПК обесточены, а заслонка удерживается в </w:t>
      </w:r>
      <w:r w:rsidRPr="00267A47">
        <w:rPr>
          <w:sz w:val="22"/>
        </w:rPr>
        <w:lastRenderedPageBreak/>
        <w:t xml:space="preserve">горизонтальном положении возвратной пружиной  и собственным весом. </w:t>
      </w:r>
    </w:p>
    <w:p w:rsidR="00267A47" w:rsidRPr="00267A47" w:rsidRDefault="00267A47" w:rsidP="00267A47">
      <w:pPr>
        <w:ind w:firstLine="567"/>
        <w:jc w:val="both"/>
        <w:rPr>
          <w:bCs/>
          <w:sz w:val="22"/>
          <w:szCs w:val="22"/>
        </w:rPr>
      </w:pPr>
    </w:p>
    <w:tbl>
      <w:tblPr>
        <w:tblW w:w="0" w:type="auto"/>
        <w:tblLook w:val="04A0" w:firstRow="1" w:lastRow="0" w:firstColumn="1" w:lastColumn="0" w:noHBand="0" w:noVBand="1"/>
      </w:tblPr>
      <w:tblGrid>
        <w:gridCol w:w="6624"/>
      </w:tblGrid>
      <w:tr w:rsidR="00C15128" w:rsidRPr="009106E2" w:rsidTr="009106E2">
        <w:tc>
          <w:tcPr>
            <w:tcW w:w="6624" w:type="dxa"/>
            <w:shd w:val="clear" w:color="auto" w:fill="auto"/>
          </w:tcPr>
          <w:p w:rsidR="00C15128" w:rsidRPr="009106E2" w:rsidRDefault="00456FC6" w:rsidP="009106E2">
            <w:pPr>
              <w:jc w:val="center"/>
              <w:rPr>
                <w:rFonts w:eastAsia="Calibri"/>
                <w:bCs/>
                <w:sz w:val="22"/>
                <w:szCs w:val="22"/>
              </w:rPr>
            </w:pPr>
            <w:r>
              <w:rPr>
                <w:rFonts w:eastAsia="Calibri"/>
                <w:noProof/>
                <w:sz w:val="28"/>
              </w:rPr>
              <w:drawing>
                <wp:inline distT="0" distB="0" distL="0" distR="0">
                  <wp:extent cx="3248025" cy="2124075"/>
                  <wp:effectExtent l="0" t="0" r="9525" b="9525"/>
                  <wp:docPr id="54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48025" cy="2124075"/>
                          </a:xfrm>
                          <a:prstGeom prst="rect">
                            <a:avLst/>
                          </a:prstGeom>
                          <a:noFill/>
                          <a:ln>
                            <a:noFill/>
                          </a:ln>
                        </pic:spPr>
                      </pic:pic>
                    </a:graphicData>
                  </a:graphic>
                </wp:inline>
              </w:drawing>
            </w:r>
          </w:p>
          <w:p w:rsidR="00C15128" w:rsidRPr="009106E2" w:rsidRDefault="00C15128" w:rsidP="009106E2">
            <w:pPr>
              <w:jc w:val="both"/>
              <w:rPr>
                <w:rFonts w:eastAsia="Calibri"/>
              </w:rPr>
            </w:pPr>
          </w:p>
          <w:p w:rsidR="00C15128" w:rsidRPr="009106E2" w:rsidRDefault="00C15128" w:rsidP="009106E2">
            <w:pPr>
              <w:jc w:val="center"/>
              <w:rPr>
                <w:rFonts w:eastAsia="Calibri"/>
              </w:rPr>
            </w:pPr>
            <w:r w:rsidRPr="009106E2">
              <w:rPr>
                <w:rFonts w:eastAsia="Calibri"/>
              </w:rPr>
              <w:t>Рис. 51 Схема работы электропневмопривода включения ГВА</w:t>
            </w:r>
          </w:p>
          <w:p w:rsidR="00C15128" w:rsidRPr="009106E2" w:rsidRDefault="00C15128" w:rsidP="009106E2">
            <w:pPr>
              <w:jc w:val="both"/>
              <w:rPr>
                <w:rFonts w:eastAsia="Calibri"/>
              </w:rPr>
            </w:pPr>
            <w:r w:rsidRPr="009106E2">
              <w:rPr>
                <w:rFonts w:eastAsia="Calibri"/>
                <w:sz w:val="18"/>
              </w:rPr>
              <w:t>1 – газоструйный вакуумный аппарат; 2 – пневмоцилиндр привода ГВА; 3 – пр</w:t>
            </w:r>
            <w:r w:rsidRPr="009106E2">
              <w:rPr>
                <w:rFonts w:eastAsia="Calibri"/>
                <w:sz w:val="18"/>
              </w:rPr>
              <w:t>и</w:t>
            </w:r>
            <w:r w:rsidRPr="009106E2">
              <w:rPr>
                <w:rFonts w:eastAsia="Calibri"/>
                <w:sz w:val="18"/>
              </w:rPr>
              <w:t>водной рычаг; 4 – ЭПК включения ГВА; 5 – ЭПК выключения ГВА; 6 – ресивер; 7 – клапан ограничения давления; 8 – тумблер; 9 – атмосферный выход.</w:t>
            </w:r>
          </w:p>
          <w:p w:rsidR="00C15128" w:rsidRPr="009106E2" w:rsidRDefault="00C15128" w:rsidP="009106E2">
            <w:pPr>
              <w:jc w:val="both"/>
              <w:rPr>
                <w:rFonts w:eastAsia="Calibri"/>
              </w:rPr>
            </w:pPr>
          </w:p>
          <w:p w:rsidR="00C15128" w:rsidRPr="009106E2" w:rsidRDefault="00C15128" w:rsidP="009106E2">
            <w:pPr>
              <w:jc w:val="both"/>
              <w:rPr>
                <w:rFonts w:eastAsia="Calibri"/>
                <w:bCs/>
                <w:sz w:val="22"/>
                <w:szCs w:val="22"/>
              </w:rPr>
            </w:pPr>
          </w:p>
        </w:tc>
      </w:tr>
    </w:tbl>
    <w:p w:rsidR="00267A47" w:rsidRPr="00267A47" w:rsidRDefault="00267A47" w:rsidP="00267A47">
      <w:pPr>
        <w:ind w:firstLine="567"/>
        <w:jc w:val="both"/>
        <w:rPr>
          <w:sz w:val="22"/>
        </w:rPr>
      </w:pPr>
      <w:r w:rsidRPr="00267A47">
        <w:rPr>
          <w:sz w:val="22"/>
        </w:rPr>
        <w:t xml:space="preserve">Для обеспечения надежности работы дополнительных систем управления пожарного автомобиля производится их </w:t>
      </w:r>
      <w:r w:rsidRPr="0093301C">
        <w:rPr>
          <w:b/>
          <w:i/>
          <w:sz w:val="22"/>
        </w:rPr>
        <w:t>техническое обслуживание</w:t>
      </w:r>
      <w:r w:rsidRPr="00267A47">
        <w:rPr>
          <w:sz w:val="22"/>
        </w:rPr>
        <w:t>.</w:t>
      </w:r>
    </w:p>
    <w:p w:rsidR="00267A47" w:rsidRPr="00267A47" w:rsidRDefault="00267A47" w:rsidP="00267A47">
      <w:pPr>
        <w:ind w:firstLine="567"/>
        <w:jc w:val="both"/>
        <w:rPr>
          <w:sz w:val="22"/>
        </w:rPr>
      </w:pPr>
      <w:r w:rsidRPr="00267A47">
        <w:rPr>
          <w:sz w:val="22"/>
        </w:rPr>
        <w:t>При ежедневном техническом обслуживании (ЕТО) ос</w:t>
      </w:r>
      <w:r w:rsidRPr="00267A47">
        <w:rPr>
          <w:sz w:val="22"/>
        </w:rPr>
        <w:t>у</w:t>
      </w:r>
      <w:r w:rsidRPr="00267A47">
        <w:rPr>
          <w:sz w:val="22"/>
        </w:rPr>
        <w:t>ществляется проверка работоспособности дополнительных систем управления двигателем, сцеплением, газоструйным вакуумным а</w:t>
      </w:r>
      <w:r w:rsidRPr="00267A47">
        <w:rPr>
          <w:sz w:val="22"/>
        </w:rPr>
        <w:t>п</w:t>
      </w:r>
      <w:r w:rsidRPr="00267A47">
        <w:rPr>
          <w:sz w:val="22"/>
        </w:rPr>
        <w:t>паратом и коробкой отбора мощности. Рычаги включения должны легко включаться и выключаться.</w:t>
      </w:r>
    </w:p>
    <w:p w:rsidR="00267A47" w:rsidRPr="00267A47" w:rsidRDefault="00267A47" w:rsidP="00267A47">
      <w:pPr>
        <w:ind w:firstLine="567"/>
        <w:jc w:val="both"/>
        <w:rPr>
          <w:sz w:val="22"/>
        </w:rPr>
      </w:pPr>
      <w:r w:rsidRPr="00267A47">
        <w:rPr>
          <w:sz w:val="22"/>
        </w:rPr>
        <w:t>По возвращении пожарного автомобиля с пожара (учения) необходимо слить конденсат из воздушных баллонов пневматич</w:t>
      </w:r>
      <w:r w:rsidRPr="00267A47">
        <w:rPr>
          <w:sz w:val="22"/>
        </w:rPr>
        <w:t>е</w:t>
      </w:r>
      <w:r w:rsidRPr="00267A47">
        <w:rPr>
          <w:sz w:val="22"/>
        </w:rPr>
        <w:t>ской системы тормозов и устранить неисправности дополнител</w:t>
      </w:r>
      <w:r w:rsidRPr="00267A47">
        <w:rPr>
          <w:sz w:val="22"/>
        </w:rPr>
        <w:t>ь</w:t>
      </w:r>
      <w:r w:rsidRPr="00267A47">
        <w:rPr>
          <w:sz w:val="22"/>
        </w:rPr>
        <w:t>ных систем управления, замеченные во время работы на пожаре.</w:t>
      </w:r>
    </w:p>
    <w:p w:rsidR="00267A47" w:rsidRPr="00267A47" w:rsidRDefault="00267A47" w:rsidP="00267A47">
      <w:pPr>
        <w:ind w:firstLine="567"/>
        <w:jc w:val="both"/>
        <w:rPr>
          <w:sz w:val="22"/>
        </w:rPr>
      </w:pPr>
      <w:r w:rsidRPr="00267A47">
        <w:rPr>
          <w:sz w:val="22"/>
        </w:rPr>
        <w:t>При первом техническом обслуживании (ТО-1) необходимо выполнить операции ежедневного технического обслуживания. Кроме того, проверить крепление элементов и узлов дополнител</w:t>
      </w:r>
      <w:r w:rsidRPr="00267A47">
        <w:rPr>
          <w:sz w:val="22"/>
        </w:rPr>
        <w:t>ь</w:t>
      </w:r>
      <w:r w:rsidRPr="00267A47">
        <w:rPr>
          <w:sz w:val="22"/>
        </w:rPr>
        <w:t xml:space="preserve">ных систем управления. Слить конденсат из воздушных баллонов </w:t>
      </w:r>
      <w:r w:rsidRPr="00267A47">
        <w:rPr>
          <w:sz w:val="22"/>
        </w:rPr>
        <w:lastRenderedPageBreak/>
        <w:t>пневматической системы тормозов. Проверить соединения троса и педали управления двигателем, а также тяг с рычагами управления двигателем, газоструйным вакуумным аппаратом и сцеплением; при необходимости отрегулировать длину тяг. Проверить состо</w:t>
      </w:r>
      <w:r w:rsidRPr="00267A47">
        <w:rPr>
          <w:sz w:val="22"/>
        </w:rPr>
        <w:t>я</w:t>
      </w:r>
      <w:r w:rsidRPr="00267A47">
        <w:rPr>
          <w:sz w:val="22"/>
        </w:rPr>
        <w:t>ние и герметичность трубопроводов и элементов системы диста</w:t>
      </w:r>
      <w:r w:rsidRPr="00267A47">
        <w:rPr>
          <w:sz w:val="22"/>
        </w:rPr>
        <w:t>н</w:t>
      </w:r>
      <w:r w:rsidRPr="00267A47">
        <w:rPr>
          <w:sz w:val="22"/>
        </w:rPr>
        <w:t>ционного пневмоуправления, исправность клапана-ограничителя, ход штоков пневмоцилиндров. При необходимости разобрать, оч</w:t>
      </w:r>
      <w:r w:rsidRPr="00267A47">
        <w:rPr>
          <w:sz w:val="22"/>
        </w:rPr>
        <w:t>и</w:t>
      </w:r>
      <w:r w:rsidRPr="00267A47">
        <w:rPr>
          <w:sz w:val="22"/>
        </w:rPr>
        <w:t>стить, смазать и собрать пневмоцилиндр; отрегулировать ход его штока. В электропневматических системах управления проверить (по характерному щелчку) работу электромагнитных пневматич</w:t>
      </w:r>
      <w:r w:rsidRPr="00267A47">
        <w:rPr>
          <w:sz w:val="22"/>
        </w:rPr>
        <w:t>е</w:t>
      </w:r>
      <w:r w:rsidRPr="00267A47">
        <w:rPr>
          <w:sz w:val="22"/>
        </w:rPr>
        <w:t>ских клапанов и надежность соединения электрических проводов. При необходимости разобрать, очистить и собрать пневматический клапан.</w:t>
      </w:r>
    </w:p>
    <w:p w:rsidR="00267A47" w:rsidRPr="00267A47" w:rsidRDefault="00267A47" w:rsidP="00267A47">
      <w:pPr>
        <w:ind w:firstLine="567"/>
        <w:jc w:val="both"/>
        <w:rPr>
          <w:sz w:val="22"/>
        </w:rPr>
      </w:pPr>
      <w:r w:rsidRPr="00267A47">
        <w:rPr>
          <w:sz w:val="22"/>
        </w:rPr>
        <w:t>При эксплуатации пожарных автомобилей наиболее хара</w:t>
      </w:r>
      <w:r w:rsidRPr="00267A47">
        <w:rPr>
          <w:sz w:val="22"/>
        </w:rPr>
        <w:t>к</w:t>
      </w:r>
      <w:r w:rsidRPr="00267A47">
        <w:rPr>
          <w:sz w:val="22"/>
        </w:rPr>
        <w:t xml:space="preserve">терны следующие </w:t>
      </w:r>
      <w:r w:rsidRPr="00267A47">
        <w:rPr>
          <w:i/>
          <w:sz w:val="22"/>
        </w:rPr>
        <w:t>неисправности</w:t>
      </w:r>
      <w:r w:rsidRPr="00267A47">
        <w:rPr>
          <w:sz w:val="22"/>
        </w:rPr>
        <w:t xml:space="preserve"> дополнительных органов упра</w:t>
      </w:r>
      <w:r w:rsidRPr="00267A47">
        <w:rPr>
          <w:sz w:val="22"/>
        </w:rPr>
        <w:t>в</w:t>
      </w:r>
      <w:r w:rsidRPr="00267A47">
        <w:rPr>
          <w:sz w:val="22"/>
        </w:rPr>
        <w:t>ления.</w:t>
      </w:r>
    </w:p>
    <w:p w:rsidR="00267A47" w:rsidRPr="00267A47" w:rsidRDefault="00267A47" w:rsidP="00267A47">
      <w:pPr>
        <w:ind w:firstLine="567"/>
        <w:jc w:val="both"/>
        <w:rPr>
          <w:sz w:val="22"/>
        </w:rPr>
      </w:pPr>
      <w:r w:rsidRPr="00267A47">
        <w:rPr>
          <w:sz w:val="22"/>
        </w:rPr>
        <w:t>По причине нарушения регулировки тяг, крепления качалки и рычагов происходят: не полное выключение сцепления, нево</w:t>
      </w:r>
      <w:r w:rsidRPr="00267A47">
        <w:rPr>
          <w:sz w:val="22"/>
        </w:rPr>
        <w:t>з</w:t>
      </w:r>
      <w:r w:rsidRPr="00267A47">
        <w:rPr>
          <w:sz w:val="22"/>
        </w:rPr>
        <w:t>можность установить требуемую частоту вращения двигателя, н</w:t>
      </w:r>
      <w:r w:rsidRPr="00267A47">
        <w:rPr>
          <w:sz w:val="22"/>
        </w:rPr>
        <w:t>е</w:t>
      </w:r>
      <w:r w:rsidRPr="00267A47">
        <w:rPr>
          <w:sz w:val="22"/>
        </w:rPr>
        <w:t>точную фиксацию заслонки ГВА в крайних положениях.</w:t>
      </w:r>
    </w:p>
    <w:p w:rsidR="00267A47" w:rsidRPr="00267A47" w:rsidRDefault="00267A47" w:rsidP="00267A47">
      <w:pPr>
        <w:ind w:firstLine="567"/>
        <w:jc w:val="both"/>
        <w:rPr>
          <w:sz w:val="22"/>
        </w:rPr>
      </w:pPr>
      <w:r w:rsidRPr="00267A47">
        <w:rPr>
          <w:sz w:val="22"/>
        </w:rPr>
        <w:t>В дополнительных системах управления с пневматическим приводом неисправности также могут быть вызваны:</w:t>
      </w:r>
    </w:p>
    <w:p w:rsidR="00267A47" w:rsidRPr="00267A47" w:rsidRDefault="00267A47" w:rsidP="00267A47">
      <w:pPr>
        <w:ind w:firstLine="567"/>
        <w:jc w:val="both"/>
        <w:rPr>
          <w:sz w:val="22"/>
        </w:rPr>
      </w:pPr>
      <w:r w:rsidRPr="00267A47">
        <w:rPr>
          <w:sz w:val="22"/>
        </w:rPr>
        <w:t>недостаточным давлением воздуха в пневматической то</w:t>
      </w:r>
      <w:r w:rsidRPr="00267A47">
        <w:rPr>
          <w:sz w:val="22"/>
        </w:rPr>
        <w:t>р</w:t>
      </w:r>
      <w:r w:rsidRPr="00267A47">
        <w:rPr>
          <w:sz w:val="22"/>
        </w:rPr>
        <w:t>мозной системе пожарного автомобиля;</w:t>
      </w:r>
    </w:p>
    <w:p w:rsidR="00267A47" w:rsidRPr="00267A47" w:rsidRDefault="00267A47" w:rsidP="00267A47">
      <w:pPr>
        <w:ind w:firstLine="567"/>
        <w:jc w:val="both"/>
        <w:rPr>
          <w:sz w:val="22"/>
        </w:rPr>
      </w:pPr>
      <w:r w:rsidRPr="00267A47">
        <w:rPr>
          <w:sz w:val="22"/>
        </w:rPr>
        <w:t>утечками сжатого воздуха в элементах пневмосистемы, из-за их негерметичности;</w:t>
      </w:r>
    </w:p>
    <w:p w:rsidR="00267A47" w:rsidRPr="00267A47" w:rsidRDefault="00267A47" w:rsidP="00267A47">
      <w:pPr>
        <w:ind w:firstLine="567"/>
        <w:jc w:val="both"/>
        <w:rPr>
          <w:sz w:val="22"/>
        </w:rPr>
      </w:pPr>
      <w:r w:rsidRPr="00267A47">
        <w:rPr>
          <w:sz w:val="22"/>
        </w:rPr>
        <w:t>нарушением регулировки хода штока пневмоцилиндра;</w:t>
      </w:r>
    </w:p>
    <w:p w:rsidR="00267A47" w:rsidRPr="00267A47" w:rsidRDefault="00267A47" w:rsidP="00267A47">
      <w:pPr>
        <w:ind w:firstLine="567"/>
        <w:jc w:val="both"/>
        <w:rPr>
          <w:sz w:val="22"/>
        </w:rPr>
      </w:pPr>
      <w:r w:rsidRPr="00267A47">
        <w:rPr>
          <w:sz w:val="22"/>
        </w:rPr>
        <w:t>неисправностью клапана-ограничителя;</w:t>
      </w:r>
    </w:p>
    <w:p w:rsidR="00267A47" w:rsidRPr="00267A47" w:rsidRDefault="00267A47" w:rsidP="00267A47">
      <w:pPr>
        <w:ind w:firstLine="567"/>
        <w:jc w:val="both"/>
        <w:rPr>
          <w:sz w:val="22"/>
        </w:rPr>
      </w:pPr>
      <w:r w:rsidRPr="00267A47">
        <w:rPr>
          <w:sz w:val="22"/>
        </w:rPr>
        <w:t>ограниченным ходом штока пневмоцилиндра вследствие его засорения;</w:t>
      </w:r>
    </w:p>
    <w:p w:rsidR="00267A47" w:rsidRPr="00267A47" w:rsidRDefault="00267A47" w:rsidP="00267A47">
      <w:pPr>
        <w:ind w:firstLine="567"/>
        <w:jc w:val="both"/>
        <w:rPr>
          <w:sz w:val="22"/>
        </w:rPr>
      </w:pPr>
      <w:r w:rsidRPr="00267A47">
        <w:rPr>
          <w:sz w:val="22"/>
        </w:rPr>
        <w:t>засорением каналов прохода сжатого воздуха в пневматич</w:t>
      </w:r>
      <w:r w:rsidRPr="00267A47">
        <w:rPr>
          <w:sz w:val="22"/>
        </w:rPr>
        <w:t>е</w:t>
      </w:r>
      <w:r w:rsidRPr="00267A47">
        <w:rPr>
          <w:sz w:val="22"/>
        </w:rPr>
        <w:t>ских кранах и штуцерах цилиндров.</w:t>
      </w:r>
    </w:p>
    <w:p w:rsidR="00267A47" w:rsidRPr="00267A47" w:rsidRDefault="00267A47" w:rsidP="00267A47">
      <w:pPr>
        <w:ind w:firstLine="567"/>
        <w:jc w:val="both"/>
        <w:rPr>
          <w:sz w:val="22"/>
        </w:rPr>
      </w:pPr>
      <w:r w:rsidRPr="00267A47">
        <w:rPr>
          <w:sz w:val="22"/>
        </w:rPr>
        <w:t>При электропневматическом приводе дополнительных с</w:t>
      </w:r>
      <w:r w:rsidRPr="00267A47">
        <w:rPr>
          <w:sz w:val="22"/>
        </w:rPr>
        <w:t>и</w:t>
      </w:r>
      <w:r w:rsidRPr="00267A47">
        <w:rPr>
          <w:sz w:val="22"/>
        </w:rPr>
        <w:t>стем управления, кроме вышеперечисленных, могут возникать н</w:t>
      </w:r>
      <w:r w:rsidRPr="00267A47">
        <w:rPr>
          <w:sz w:val="22"/>
        </w:rPr>
        <w:t>е</w:t>
      </w:r>
      <w:r w:rsidRPr="00267A47">
        <w:rPr>
          <w:sz w:val="22"/>
        </w:rPr>
        <w:t>исправности электромагнитных пневматических клапанов.</w:t>
      </w:r>
    </w:p>
    <w:p w:rsidR="00267A47" w:rsidRPr="00267A47" w:rsidRDefault="00267A47" w:rsidP="00267A47">
      <w:pPr>
        <w:ind w:firstLine="567"/>
        <w:jc w:val="both"/>
        <w:rPr>
          <w:sz w:val="22"/>
        </w:rPr>
      </w:pPr>
      <w:r w:rsidRPr="00267A47">
        <w:rPr>
          <w:sz w:val="22"/>
        </w:rPr>
        <w:t>Неисправность электромагнитного пневматического клапана может быть вызвана следующими причинами:</w:t>
      </w:r>
    </w:p>
    <w:p w:rsidR="00267A47" w:rsidRPr="00267A47" w:rsidRDefault="00267A47" w:rsidP="00267A47">
      <w:pPr>
        <w:ind w:firstLine="567"/>
        <w:jc w:val="both"/>
        <w:rPr>
          <w:sz w:val="22"/>
        </w:rPr>
      </w:pPr>
      <w:r w:rsidRPr="00267A47">
        <w:rPr>
          <w:sz w:val="22"/>
        </w:rPr>
        <w:t>засорением или замерзанием (зимой) воздушного клапана;</w:t>
      </w:r>
    </w:p>
    <w:p w:rsidR="00267A47" w:rsidRPr="00267A47" w:rsidRDefault="00267A47" w:rsidP="00267A47">
      <w:pPr>
        <w:ind w:firstLine="567"/>
        <w:jc w:val="both"/>
        <w:rPr>
          <w:sz w:val="22"/>
        </w:rPr>
      </w:pPr>
      <w:r w:rsidRPr="00267A47">
        <w:rPr>
          <w:sz w:val="22"/>
        </w:rPr>
        <w:lastRenderedPageBreak/>
        <w:t>увеличением хода воздушного клапана;</w:t>
      </w:r>
    </w:p>
    <w:p w:rsidR="00267A47" w:rsidRPr="00267A47" w:rsidRDefault="00267A47" w:rsidP="00267A47">
      <w:pPr>
        <w:ind w:firstLine="567"/>
        <w:jc w:val="both"/>
        <w:rPr>
          <w:sz w:val="22"/>
        </w:rPr>
      </w:pPr>
      <w:r w:rsidRPr="00267A47">
        <w:rPr>
          <w:sz w:val="22"/>
        </w:rPr>
        <w:t>отсутствием надежного контакта на его зажимах;</w:t>
      </w:r>
    </w:p>
    <w:p w:rsidR="00267A47" w:rsidRPr="00267A47" w:rsidRDefault="00267A47" w:rsidP="00267A47">
      <w:pPr>
        <w:ind w:firstLine="567"/>
        <w:jc w:val="both"/>
        <w:rPr>
          <w:sz w:val="22"/>
        </w:rPr>
      </w:pPr>
      <w:r w:rsidRPr="00267A47">
        <w:rPr>
          <w:sz w:val="22"/>
        </w:rPr>
        <w:t>неисправностью выключателя электрической цепи;</w:t>
      </w:r>
    </w:p>
    <w:p w:rsidR="00267A47" w:rsidRPr="00267A47" w:rsidRDefault="00267A47" w:rsidP="00267A47">
      <w:pPr>
        <w:ind w:firstLine="567"/>
        <w:jc w:val="both"/>
        <w:rPr>
          <w:sz w:val="22"/>
        </w:rPr>
      </w:pPr>
      <w:r w:rsidRPr="00267A47">
        <w:rPr>
          <w:sz w:val="22"/>
        </w:rPr>
        <w:t>неисправностью электромагнита;</w:t>
      </w:r>
    </w:p>
    <w:p w:rsidR="00267A47" w:rsidRPr="00267A47" w:rsidRDefault="00267A47" w:rsidP="00267A47">
      <w:pPr>
        <w:ind w:firstLine="567"/>
        <w:jc w:val="both"/>
        <w:rPr>
          <w:sz w:val="22"/>
        </w:rPr>
      </w:pPr>
      <w:r w:rsidRPr="00267A47">
        <w:rPr>
          <w:sz w:val="22"/>
        </w:rPr>
        <w:t>обрывом электрической цепи;</w:t>
      </w:r>
    </w:p>
    <w:p w:rsidR="00267A47" w:rsidRPr="00267A47" w:rsidRDefault="00267A47" w:rsidP="00267A47">
      <w:pPr>
        <w:ind w:firstLine="567"/>
        <w:jc w:val="both"/>
        <w:rPr>
          <w:sz w:val="22"/>
        </w:rPr>
      </w:pPr>
      <w:r w:rsidRPr="00267A47">
        <w:rPr>
          <w:sz w:val="22"/>
        </w:rPr>
        <w:t>не достаточным напряжением на электромагните.</w:t>
      </w:r>
    </w:p>
    <w:p w:rsidR="00267A47" w:rsidRPr="00267A47" w:rsidRDefault="00267A47" w:rsidP="00267A47">
      <w:pPr>
        <w:ind w:firstLine="567"/>
        <w:jc w:val="both"/>
        <w:rPr>
          <w:sz w:val="22"/>
        </w:rPr>
      </w:pPr>
      <w:r w:rsidRPr="00267A47">
        <w:rPr>
          <w:sz w:val="22"/>
        </w:rPr>
        <w:t>При эксплуатации автомобилей с электропневматическими системами управления исполнительными механизмами (не только сцеплением, но и ГВА и КОМ) следует иметь в виду, что все ЭПК очень чувствительны к качеству очистки воздуха. Поэтому в пр</w:t>
      </w:r>
      <w:r w:rsidRPr="00267A47">
        <w:rPr>
          <w:sz w:val="22"/>
        </w:rPr>
        <w:t>о</w:t>
      </w:r>
      <w:r w:rsidRPr="00267A47">
        <w:rPr>
          <w:sz w:val="22"/>
        </w:rPr>
        <w:t xml:space="preserve">цессе эксплуатации необходимо: </w:t>
      </w:r>
    </w:p>
    <w:p w:rsidR="00267A47" w:rsidRPr="00267A47" w:rsidRDefault="00267A47" w:rsidP="00267A47">
      <w:pPr>
        <w:ind w:firstLine="567"/>
        <w:jc w:val="both"/>
        <w:rPr>
          <w:sz w:val="22"/>
        </w:rPr>
      </w:pPr>
      <w:r w:rsidRPr="00267A47">
        <w:rPr>
          <w:sz w:val="22"/>
        </w:rPr>
        <w:t>регулярно сливать конденсат из "мокрого" ресивера пневм</w:t>
      </w:r>
      <w:r w:rsidRPr="00267A47">
        <w:rPr>
          <w:sz w:val="22"/>
        </w:rPr>
        <w:t>о</w:t>
      </w:r>
      <w:r w:rsidRPr="00267A47">
        <w:rPr>
          <w:sz w:val="22"/>
        </w:rPr>
        <w:t>системы (при каждом ТО по возвращении с пожара);</w:t>
      </w:r>
    </w:p>
    <w:p w:rsidR="00267A47" w:rsidRPr="00267A47" w:rsidRDefault="00267A47" w:rsidP="00267A47">
      <w:pPr>
        <w:ind w:firstLine="567"/>
        <w:jc w:val="both"/>
        <w:rPr>
          <w:sz w:val="22"/>
        </w:rPr>
      </w:pPr>
      <w:r w:rsidRPr="00267A47">
        <w:rPr>
          <w:sz w:val="22"/>
        </w:rPr>
        <w:t>уменьшить вдвое (по сравнению с рекомендациями Руково</w:t>
      </w:r>
      <w:r w:rsidRPr="00267A47">
        <w:rPr>
          <w:sz w:val="22"/>
        </w:rPr>
        <w:t>д</w:t>
      </w:r>
      <w:r w:rsidRPr="00267A47">
        <w:rPr>
          <w:sz w:val="22"/>
        </w:rPr>
        <w:t>ства по эксплуатации шасси) периодичность обслуживания влаг</w:t>
      </w:r>
      <w:r w:rsidRPr="00267A47">
        <w:rPr>
          <w:sz w:val="22"/>
        </w:rPr>
        <w:t>о</w:t>
      </w:r>
      <w:r w:rsidRPr="00267A47">
        <w:rPr>
          <w:sz w:val="22"/>
        </w:rPr>
        <w:t>маслоотделителя (где он установлен);</w:t>
      </w:r>
    </w:p>
    <w:p w:rsidR="00267A47" w:rsidRPr="00267A47" w:rsidRDefault="00267A47" w:rsidP="00267A47">
      <w:pPr>
        <w:ind w:firstLine="567"/>
        <w:jc w:val="both"/>
        <w:rPr>
          <w:sz w:val="22"/>
        </w:rPr>
      </w:pPr>
      <w:r w:rsidRPr="00267A47">
        <w:rPr>
          <w:sz w:val="22"/>
        </w:rPr>
        <w:t>своевременно обслуживать спиртовой предохранитель от з</w:t>
      </w:r>
      <w:r w:rsidRPr="00267A47">
        <w:rPr>
          <w:sz w:val="22"/>
        </w:rPr>
        <w:t>а</w:t>
      </w:r>
      <w:r w:rsidRPr="00267A47">
        <w:rPr>
          <w:sz w:val="22"/>
        </w:rPr>
        <w:t>мерзания тормозной системы;</w:t>
      </w:r>
    </w:p>
    <w:p w:rsidR="00267A47" w:rsidRPr="00267A47" w:rsidRDefault="00267A47" w:rsidP="00267A47">
      <w:pPr>
        <w:ind w:firstLine="567"/>
        <w:jc w:val="both"/>
        <w:rPr>
          <w:sz w:val="22"/>
        </w:rPr>
      </w:pPr>
      <w:r w:rsidRPr="00267A47">
        <w:rPr>
          <w:sz w:val="22"/>
        </w:rPr>
        <w:t>следить за состоянием воздушного компрессора; своевр</w:t>
      </w:r>
      <w:r w:rsidRPr="00267A47">
        <w:rPr>
          <w:sz w:val="22"/>
        </w:rPr>
        <w:t>е</w:t>
      </w:r>
      <w:r w:rsidRPr="00267A47">
        <w:rPr>
          <w:sz w:val="22"/>
        </w:rPr>
        <w:t>менно производить его ремонт, как только в конденсате, сливаемом из ресивера, обнаруживается повышенная концентрация масла.</w:t>
      </w:r>
    </w:p>
    <w:p w:rsidR="00267A47" w:rsidRPr="00267A47" w:rsidRDefault="00267A47" w:rsidP="00267A47">
      <w:pPr>
        <w:ind w:firstLine="567"/>
        <w:rPr>
          <w:sz w:val="22"/>
        </w:rPr>
      </w:pPr>
    </w:p>
    <w:p w:rsidR="00C15128" w:rsidRDefault="00C15128" w:rsidP="006000C3">
      <w:pPr>
        <w:spacing w:line="360" w:lineRule="auto"/>
        <w:rPr>
          <w:b/>
          <w:sz w:val="22"/>
          <w:szCs w:val="22"/>
        </w:rPr>
      </w:pPr>
    </w:p>
    <w:p w:rsidR="00267A47" w:rsidRPr="00267A47" w:rsidRDefault="0093301C" w:rsidP="006000C3">
      <w:pPr>
        <w:spacing w:line="360" w:lineRule="auto"/>
        <w:rPr>
          <w:b/>
          <w:sz w:val="22"/>
          <w:szCs w:val="22"/>
        </w:rPr>
      </w:pPr>
      <w:r>
        <w:rPr>
          <w:b/>
          <w:sz w:val="22"/>
          <w:szCs w:val="22"/>
        </w:rPr>
        <w:t>7.9</w:t>
      </w:r>
      <w:r w:rsidR="00267A47" w:rsidRPr="00267A47">
        <w:rPr>
          <w:b/>
          <w:sz w:val="22"/>
          <w:szCs w:val="22"/>
        </w:rPr>
        <w:t xml:space="preserve"> Специальный кузов и ёмкости для огнетушащих веществ</w:t>
      </w:r>
    </w:p>
    <w:p w:rsidR="00267A47" w:rsidRPr="00267A47" w:rsidRDefault="00267A47" w:rsidP="00267A47">
      <w:pPr>
        <w:ind w:firstLine="567"/>
        <w:jc w:val="both"/>
        <w:rPr>
          <w:sz w:val="22"/>
          <w:szCs w:val="22"/>
        </w:rPr>
      </w:pPr>
      <w:r w:rsidRPr="00267A47">
        <w:rPr>
          <w:sz w:val="22"/>
          <w:szCs w:val="22"/>
        </w:rPr>
        <w:t>Пожарный автомобиль во многом определяет его специал</w:t>
      </w:r>
      <w:r w:rsidRPr="00267A47">
        <w:rPr>
          <w:sz w:val="22"/>
          <w:szCs w:val="22"/>
        </w:rPr>
        <w:t>ь</w:t>
      </w:r>
      <w:r w:rsidRPr="00267A47">
        <w:rPr>
          <w:sz w:val="22"/>
          <w:szCs w:val="22"/>
        </w:rPr>
        <w:t>ный кузов. Кузов пожарной автоцистерны состоит из кабины, со</w:t>
      </w:r>
      <w:r w:rsidRPr="00267A47">
        <w:rPr>
          <w:sz w:val="22"/>
          <w:szCs w:val="22"/>
        </w:rPr>
        <w:t>б</w:t>
      </w:r>
      <w:r w:rsidRPr="00267A47">
        <w:rPr>
          <w:sz w:val="22"/>
          <w:szCs w:val="22"/>
        </w:rPr>
        <w:t>ственно кузова, цистерны, бака для пенообразователя и деталей оперения.</w:t>
      </w:r>
    </w:p>
    <w:p w:rsidR="00267A47" w:rsidRPr="00267A47" w:rsidRDefault="00267A47" w:rsidP="00267A47">
      <w:pPr>
        <w:spacing w:after="120"/>
        <w:ind w:firstLine="567"/>
        <w:rPr>
          <w:sz w:val="22"/>
          <w:szCs w:val="22"/>
        </w:rPr>
      </w:pPr>
      <w:r w:rsidRPr="00267A47">
        <w:rPr>
          <w:sz w:val="22"/>
          <w:szCs w:val="22"/>
        </w:rPr>
        <w:t>На большинстве пожарных автоцистерн кабина водителя стандартного шасси остается без изменений, а к ней лишь пристр</w:t>
      </w:r>
      <w:r w:rsidRPr="00267A47">
        <w:rPr>
          <w:sz w:val="22"/>
          <w:szCs w:val="22"/>
        </w:rPr>
        <w:t>а</w:t>
      </w:r>
      <w:r w:rsidRPr="00267A47">
        <w:rPr>
          <w:sz w:val="22"/>
          <w:szCs w:val="22"/>
        </w:rPr>
        <w:t xml:space="preserve">ивают посредством сварки кабину (салон) пожарного расчета (см. рис. </w:t>
      </w:r>
      <w:r w:rsidR="0093301C">
        <w:rPr>
          <w:sz w:val="22"/>
          <w:szCs w:val="22"/>
        </w:rPr>
        <w:t>52</w:t>
      </w:r>
      <w:r w:rsidRPr="00267A47">
        <w:rPr>
          <w:sz w:val="22"/>
          <w:szCs w:val="22"/>
        </w:rPr>
        <w:t xml:space="preserve">). </w:t>
      </w:r>
    </w:p>
    <w:tbl>
      <w:tblPr>
        <w:tblW w:w="0" w:type="auto"/>
        <w:tblLook w:val="04A0" w:firstRow="1" w:lastRow="0" w:firstColumn="1" w:lastColumn="0" w:noHBand="0" w:noVBand="1"/>
      </w:tblPr>
      <w:tblGrid>
        <w:gridCol w:w="3860"/>
        <w:gridCol w:w="2764"/>
      </w:tblGrid>
      <w:tr w:rsidR="00267A47" w:rsidRPr="009106E2" w:rsidTr="009106E2">
        <w:tc>
          <w:tcPr>
            <w:tcW w:w="5070" w:type="dxa"/>
            <w:shd w:val="clear" w:color="auto" w:fill="auto"/>
          </w:tcPr>
          <w:p w:rsidR="00267A47" w:rsidRPr="009106E2" w:rsidRDefault="00834F26" w:rsidP="009106E2">
            <w:pPr>
              <w:spacing w:after="120"/>
              <w:jc w:val="center"/>
              <w:rPr>
                <w:rFonts w:eastAsia="Calibri"/>
                <w:sz w:val="22"/>
                <w:szCs w:val="22"/>
              </w:rPr>
            </w:pPr>
            <w:r w:rsidRPr="009106E2">
              <w:rPr>
                <w:rFonts w:eastAsia="Calibri"/>
                <w:sz w:val="16"/>
                <w:szCs w:val="16"/>
              </w:rPr>
              <w:object w:dxaOrig="5565" w:dyaOrig="4230">
                <v:shape id="_x0000_i1080" type="#_x0000_t75" style="width:141.75pt;height:107.25pt" o:ole="">
                  <v:imagedata r:id="rId166" o:title=""/>
                </v:shape>
                <o:OLEObject Type="Embed" ProgID="PBrush" ShapeID="_x0000_i1080" DrawAspect="Content" ObjectID="_1414844842" r:id="rId167"/>
              </w:object>
            </w:r>
          </w:p>
        </w:tc>
        <w:tc>
          <w:tcPr>
            <w:tcW w:w="4785" w:type="dxa"/>
            <w:shd w:val="clear" w:color="auto" w:fill="auto"/>
          </w:tcPr>
          <w:p w:rsidR="00267A47" w:rsidRPr="009106E2" w:rsidRDefault="00267A47" w:rsidP="00267A47">
            <w:pPr>
              <w:rPr>
                <w:rFonts w:eastAsia="Calibri"/>
                <w:szCs w:val="22"/>
              </w:rPr>
            </w:pPr>
            <w:r w:rsidRPr="009106E2">
              <w:rPr>
                <w:rFonts w:eastAsia="Calibri"/>
                <w:szCs w:val="22"/>
              </w:rPr>
              <w:t xml:space="preserve">Рис. </w:t>
            </w:r>
            <w:r w:rsidR="0093301C" w:rsidRPr="009106E2">
              <w:rPr>
                <w:rFonts w:eastAsia="Calibri"/>
                <w:szCs w:val="22"/>
              </w:rPr>
              <w:t>52</w:t>
            </w:r>
            <w:r w:rsidRPr="009106E2">
              <w:rPr>
                <w:rFonts w:eastAsia="Calibri"/>
                <w:szCs w:val="22"/>
              </w:rPr>
              <w:t xml:space="preserve"> Кабина водителя и пожарного расчета автоц</w:t>
            </w:r>
            <w:r w:rsidRPr="009106E2">
              <w:rPr>
                <w:rFonts w:eastAsia="Calibri"/>
                <w:szCs w:val="22"/>
              </w:rPr>
              <w:t>и</w:t>
            </w:r>
            <w:r w:rsidRPr="009106E2">
              <w:rPr>
                <w:rFonts w:eastAsia="Calibri"/>
                <w:szCs w:val="22"/>
              </w:rPr>
              <w:t>стерны АЦ-40(131)137А.</w:t>
            </w:r>
          </w:p>
          <w:p w:rsidR="00267A47" w:rsidRPr="009106E2" w:rsidRDefault="00267A47" w:rsidP="00267A47">
            <w:pPr>
              <w:rPr>
                <w:rFonts w:eastAsia="Calibri"/>
                <w:sz w:val="18"/>
                <w:szCs w:val="22"/>
              </w:rPr>
            </w:pPr>
            <w:r w:rsidRPr="009106E2">
              <w:rPr>
                <w:rFonts w:eastAsia="Calibri"/>
                <w:sz w:val="18"/>
                <w:szCs w:val="22"/>
              </w:rPr>
              <w:t>1 – кабина водителя;</w:t>
            </w:r>
          </w:p>
          <w:p w:rsidR="00267A47" w:rsidRPr="009106E2" w:rsidRDefault="00267A47" w:rsidP="00267A47">
            <w:pPr>
              <w:rPr>
                <w:rFonts w:eastAsia="Calibri"/>
                <w:sz w:val="18"/>
                <w:szCs w:val="22"/>
              </w:rPr>
            </w:pPr>
            <w:r w:rsidRPr="009106E2">
              <w:rPr>
                <w:rFonts w:eastAsia="Calibri"/>
                <w:sz w:val="18"/>
                <w:szCs w:val="22"/>
              </w:rPr>
              <w:t>2 – кабина (салон) боевого ра</w:t>
            </w:r>
            <w:r w:rsidRPr="009106E2">
              <w:rPr>
                <w:rFonts w:eastAsia="Calibri"/>
                <w:sz w:val="18"/>
                <w:szCs w:val="22"/>
              </w:rPr>
              <w:t>с</w:t>
            </w:r>
            <w:r w:rsidRPr="009106E2">
              <w:rPr>
                <w:rFonts w:eastAsia="Calibri"/>
                <w:sz w:val="18"/>
                <w:szCs w:val="22"/>
              </w:rPr>
              <w:t>чета;</w:t>
            </w:r>
          </w:p>
          <w:p w:rsidR="00267A47" w:rsidRPr="009106E2" w:rsidRDefault="00267A47" w:rsidP="00267A47">
            <w:pPr>
              <w:rPr>
                <w:rFonts w:eastAsia="Calibri"/>
                <w:sz w:val="18"/>
                <w:szCs w:val="22"/>
              </w:rPr>
            </w:pPr>
            <w:r w:rsidRPr="009106E2">
              <w:rPr>
                <w:rFonts w:eastAsia="Calibri"/>
                <w:sz w:val="18"/>
                <w:szCs w:val="22"/>
              </w:rPr>
              <w:t>3 – сиденье;</w:t>
            </w:r>
          </w:p>
          <w:p w:rsidR="00267A47" w:rsidRPr="009106E2" w:rsidRDefault="00267A47" w:rsidP="00267A47">
            <w:pPr>
              <w:rPr>
                <w:rFonts w:eastAsia="Calibri"/>
                <w:sz w:val="18"/>
                <w:szCs w:val="22"/>
              </w:rPr>
            </w:pPr>
            <w:r w:rsidRPr="009106E2">
              <w:rPr>
                <w:rFonts w:eastAsia="Calibri"/>
                <w:sz w:val="18"/>
                <w:szCs w:val="22"/>
              </w:rPr>
              <w:t>4 – крепёжный болт.</w:t>
            </w:r>
          </w:p>
          <w:p w:rsidR="00267A47" w:rsidRPr="009106E2" w:rsidRDefault="00267A47" w:rsidP="009106E2">
            <w:pPr>
              <w:spacing w:after="120"/>
              <w:rPr>
                <w:rFonts w:eastAsia="Calibri"/>
                <w:sz w:val="22"/>
                <w:szCs w:val="22"/>
              </w:rPr>
            </w:pPr>
          </w:p>
        </w:tc>
      </w:tr>
    </w:tbl>
    <w:p w:rsidR="00267A47" w:rsidRPr="00267A47" w:rsidRDefault="00267A47" w:rsidP="00267A47">
      <w:pPr>
        <w:ind w:firstLine="567"/>
        <w:jc w:val="both"/>
        <w:rPr>
          <w:sz w:val="22"/>
        </w:rPr>
      </w:pPr>
      <w:r w:rsidRPr="00267A47">
        <w:rPr>
          <w:sz w:val="22"/>
        </w:rPr>
        <w:t>При такой компоновке кабина расчета, как правило, цельн</w:t>
      </w:r>
      <w:r w:rsidRPr="00267A47">
        <w:rPr>
          <w:sz w:val="22"/>
        </w:rPr>
        <w:t>о</w:t>
      </w:r>
      <w:r w:rsidRPr="00267A47">
        <w:rPr>
          <w:sz w:val="22"/>
        </w:rPr>
        <w:t>металлическая бескаркасная и сварена из стальных хладнокатаных профилей, панелей и штампованных элементов. Она устанавлив</w:t>
      </w:r>
      <w:r w:rsidRPr="00267A47">
        <w:rPr>
          <w:sz w:val="22"/>
        </w:rPr>
        <w:t>а</w:t>
      </w:r>
      <w:r w:rsidRPr="00267A47">
        <w:rPr>
          <w:sz w:val="22"/>
        </w:rPr>
        <w:t>ется на раме автомобиля и крепится к ней болтами через резиновые подушки. Кабины расчета некоторых типов пожарных автоцистерн  изготавливают отдельно от кабины водителя (например, на автом</w:t>
      </w:r>
      <w:r w:rsidRPr="00267A47">
        <w:rPr>
          <w:sz w:val="22"/>
        </w:rPr>
        <w:t>о</w:t>
      </w:r>
      <w:r w:rsidRPr="00267A47">
        <w:rPr>
          <w:sz w:val="22"/>
        </w:rPr>
        <w:t>билях, смонтированных на шасси КамАЗ или МАЗ с откидыва</w:t>
      </w:r>
      <w:r w:rsidRPr="00267A47">
        <w:rPr>
          <w:sz w:val="22"/>
        </w:rPr>
        <w:t>ю</w:t>
      </w:r>
      <w:r w:rsidRPr="00267A47">
        <w:rPr>
          <w:sz w:val="22"/>
        </w:rPr>
        <w:t>щейся кабиной). Кабины пожарного расчета оборудуются двумя дверями, по одной на каждую сторону. Внутри кабины устанавл</w:t>
      </w:r>
      <w:r w:rsidRPr="00267A47">
        <w:rPr>
          <w:sz w:val="22"/>
        </w:rPr>
        <w:t>и</w:t>
      </w:r>
      <w:r w:rsidRPr="00267A47">
        <w:rPr>
          <w:sz w:val="22"/>
        </w:rPr>
        <w:t xml:space="preserve">ваются сидения для личного состава, спинки которых в последнее время всё чаще изготавливают в виде транспортного контейнера для дыхательных аппаратов. На стенках кабины и под сидениями личного состава монтируются крепления для пожарно-технического оборудования. Некоторые компоновочные схемы пожарных автомобилей (см. рис. </w:t>
      </w:r>
      <w:r w:rsidR="00A01396">
        <w:rPr>
          <w:sz w:val="22"/>
        </w:rPr>
        <w:t>51</w:t>
      </w:r>
      <w:r w:rsidRPr="00267A47">
        <w:rPr>
          <w:sz w:val="22"/>
        </w:rPr>
        <w:t>"Б") предполагают размещение в кабине и пожарного насоса.</w:t>
      </w:r>
    </w:p>
    <w:p w:rsidR="00267A47" w:rsidRPr="00267A47" w:rsidRDefault="00267A47" w:rsidP="00267A47">
      <w:pPr>
        <w:ind w:firstLine="567"/>
        <w:jc w:val="both"/>
        <w:rPr>
          <w:sz w:val="22"/>
        </w:rPr>
      </w:pPr>
      <w:r w:rsidRPr="00267A47">
        <w:rPr>
          <w:sz w:val="22"/>
        </w:rPr>
        <w:t>Специальный кузов пожарной автоцистерны предназначен для размещения пожарно-технического вооружения, а также для предохранения от повреждений и загрязнения цистерны, насоса, трубопроводов и механизмов управления.</w:t>
      </w:r>
    </w:p>
    <w:p w:rsidR="00267A47" w:rsidRPr="00267A47" w:rsidRDefault="00267A47" w:rsidP="00267A47">
      <w:pPr>
        <w:ind w:firstLine="567"/>
        <w:jc w:val="both"/>
        <w:rPr>
          <w:sz w:val="22"/>
        </w:rPr>
      </w:pPr>
      <w:r w:rsidRPr="00267A47">
        <w:rPr>
          <w:sz w:val="22"/>
        </w:rPr>
        <w:t>Крепление цистерны и специального кузова осуществляется за кабиной боевого расчета на раме шасси посредством балок (л</w:t>
      </w:r>
      <w:r w:rsidRPr="00267A47">
        <w:rPr>
          <w:sz w:val="22"/>
        </w:rPr>
        <w:t>о</w:t>
      </w:r>
      <w:r w:rsidRPr="00267A47">
        <w:rPr>
          <w:sz w:val="22"/>
        </w:rPr>
        <w:t>жементов), опор и кронштейнов.</w:t>
      </w:r>
    </w:p>
    <w:p w:rsidR="00267A47" w:rsidRPr="00267A47" w:rsidRDefault="00267A47" w:rsidP="00267A47">
      <w:pPr>
        <w:ind w:firstLine="567"/>
        <w:jc w:val="both"/>
        <w:rPr>
          <w:sz w:val="22"/>
          <w:szCs w:val="22"/>
        </w:rPr>
      </w:pPr>
      <w:r w:rsidRPr="00267A47">
        <w:rPr>
          <w:sz w:val="22"/>
          <w:szCs w:val="22"/>
        </w:rPr>
        <w:t>На большинстве пожарных автомобилей, находящихся в настоящее время в эксплуатации, специальный кузов выполнен в виде двух тумб расположенных вдоль оси автомобиля, с обеих ст</w:t>
      </w:r>
      <w:r w:rsidRPr="00267A47">
        <w:rPr>
          <w:sz w:val="22"/>
          <w:szCs w:val="22"/>
        </w:rPr>
        <w:t>о</w:t>
      </w:r>
      <w:r w:rsidRPr="00267A47">
        <w:rPr>
          <w:sz w:val="22"/>
          <w:szCs w:val="22"/>
        </w:rPr>
        <w:t>рон цистерны. Тумбы кузова цельнометаллические бескаркасные. Они сварены из стальных профилей, панелей, кронштейнов. Тумбы крепятся к кронштейнам цистерны болтами, эластичность их с</w:t>
      </w:r>
      <w:r w:rsidRPr="00267A47">
        <w:rPr>
          <w:sz w:val="22"/>
          <w:szCs w:val="22"/>
        </w:rPr>
        <w:t>о</w:t>
      </w:r>
      <w:r w:rsidRPr="00267A47">
        <w:rPr>
          <w:sz w:val="22"/>
          <w:szCs w:val="22"/>
        </w:rPr>
        <w:lastRenderedPageBreak/>
        <w:t>единений обеспечивается резиновыми прокладками. На автоц</w:t>
      </w:r>
      <w:r w:rsidRPr="00267A47">
        <w:rPr>
          <w:sz w:val="22"/>
          <w:szCs w:val="22"/>
        </w:rPr>
        <w:t>и</w:t>
      </w:r>
      <w:r w:rsidRPr="00267A47">
        <w:rPr>
          <w:sz w:val="22"/>
          <w:szCs w:val="22"/>
        </w:rPr>
        <w:t>стернах традиционной компоновки в задней части автомобиля между тумбами и задней стенкой цистерны устанавливается насос. Доступ к нему осуществляется через проем, закрываемый откидной дверью с замком и фиксатором открытого положения. В средню часть двери врезается стекло для обеспечения возможности виз</w:t>
      </w:r>
      <w:r w:rsidRPr="00267A47">
        <w:rPr>
          <w:sz w:val="22"/>
          <w:szCs w:val="22"/>
        </w:rPr>
        <w:t>у</w:t>
      </w:r>
      <w:r w:rsidRPr="00267A47">
        <w:rPr>
          <w:sz w:val="22"/>
          <w:szCs w:val="22"/>
        </w:rPr>
        <w:t xml:space="preserve">ального контроля параметров работающей насосной установки в холодное время года, когда открытая дверь может спровоцировать замерзание коммуникаций. </w:t>
      </w:r>
    </w:p>
    <w:p w:rsidR="00267A47" w:rsidRPr="00267A47" w:rsidRDefault="00267A47" w:rsidP="00267A47">
      <w:pPr>
        <w:ind w:firstLine="567"/>
        <w:jc w:val="both"/>
        <w:rPr>
          <w:sz w:val="22"/>
          <w:szCs w:val="22"/>
        </w:rPr>
      </w:pPr>
      <w:r w:rsidRPr="00267A47">
        <w:rPr>
          <w:sz w:val="22"/>
          <w:szCs w:val="22"/>
        </w:rPr>
        <w:t xml:space="preserve">На рис. </w:t>
      </w:r>
      <w:r w:rsidR="00A01396">
        <w:rPr>
          <w:sz w:val="22"/>
          <w:szCs w:val="22"/>
        </w:rPr>
        <w:t>53</w:t>
      </w:r>
      <w:r w:rsidRPr="00267A47">
        <w:rPr>
          <w:sz w:val="22"/>
          <w:szCs w:val="22"/>
        </w:rPr>
        <w:t xml:space="preserve"> показан общий вид левой тумбы автоцистерны АЦ-40(131)137А. Тумбы сверху и сзади оборудуются поручнями 3, сзади – подножками 4 и скобами 6 для подъема на крышу. Для предотвращения продавливания тумб на их крыше уложены дер</w:t>
      </w:r>
      <w:r w:rsidRPr="00267A47">
        <w:rPr>
          <w:sz w:val="22"/>
          <w:szCs w:val="22"/>
        </w:rPr>
        <w:t>е</w:t>
      </w:r>
      <w:r w:rsidRPr="00267A47">
        <w:rPr>
          <w:sz w:val="22"/>
          <w:szCs w:val="22"/>
        </w:rPr>
        <w:t xml:space="preserve">вянные трапики 5. </w:t>
      </w:r>
    </w:p>
    <w:p w:rsidR="00267A47" w:rsidRPr="00267A47" w:rsidRDefault="00267A47" w:rsidP="00267A47">
      <w:pPr>
        <w:ind w:firstLine="567"/>
        <w:jc w:val="both"/>
        <w:rPr>
          <w:sz w:val="22"/>
          <w:szCs w:val="22"/>
        </w:rPr>
      </w:pPr>
      <w:r w:rsidRPr="00267A47">
        <w:rPr>
          <w:sz w:val="22"/>
          <w:szCs w:val="22"/>
        </w:rPr>
        <w:t>Тумбы разделены на отсеки 2, в которых размещается п</w:t>
      </w:r>
      <w:r w:rsidRPr="00267A47">
        <w:rPr>
          <w:sz w:val="22"/>
          <w:szCs w:val="22"/>
        </w:rPr>
        <w:t>о</w:t>
      </w:r>
      <w:r w:rsidRPr="00267A47">
        <w:rPr>
          <w:sz w:val="22"/>
          <w:szCs w:val="22"/>
        </w:rPr>
        <w:t>жарное оборудование. К нижней части тумб присоединяются кр</w:t>
      </w:r>
      <w:r w:rsidRPr="00267A47">
        <w:rPr>
          <w:sz w:val="22"/>
          <w:szCs w:val="22"/>
        </w:rPr>
        <w:t>ы</w:t>
      </w:r>
      <w:r w:rsidRPr="00267A47">
        <w:rPr>
          <w:sz w:val="22"/>
          <w:szCs w:val="22"/>
        </w:rPr>
        <w:t xml:space="preserve">лья облицовки. Отсеки (их всего четыре, по два с каждой стороны рамы) закрываются навешенными на петлях дверями, которые в открытом положении удерживаются ограничителями. </w:t>
      </w:r>
    </w:p>
    <w:p w:rsidR="00267A47" w:rsidRPr="00267A47" w:rsidRDefault="00267A47" w:rsidP="00267A47">
      <w:pPr>
        <w:ind w:firstLine="567"/>
        <w:jc w:val="both"/>
        <w:rPr>
          <w:sz w:val="22"/>
          <w:szCs w:val="22"/>
        </w:rPr>
      </w:pPr>
    </w:p>
    <w:p w:rsidR="00C15128" w:rsidRDefault="00834F26" w:rsidP="00C15128">
      <w:pPr>
        <w:jc w:val="center"/>
      </w:pPr>
      <w:r w:rsidRPr="00A01396">
        <w:rPr>
          <w:sz w:val="28"/>
        </w:rPr>
        <w:object w:dxaOrig="8730" w:dyaOrig="4800">
          <v:shape id="_x0000_i1081" type="#_x0000_t75" style="width:194.25pt;height:106.5pt" o:ole="">
            <v:imagedata r:id="rId168" o:title=""/>
          </v:shape>
          <o:OLEObject Type="Embed" ProgID="PBrush" ShapeID="_x0000_i1081" DrawAspect="Content" ObjectID="_1414844843" r:id="rId169"/>
        </w:object>
      </w:r>
    </w:p>
    <w:p w:rsidR="00C15128" w:rsidRDefault="00C15128" w:rsidP="00C15128"/>
    <w:p w:rsidR="00C15128" w:rsidRPr="00A01396" w:rsidRDefault="00C15128" w:rsidP="00C15128">
      <w:r w:rsidRPr="00A01396">
        <w:t>Рис.53. Левая тумба кузова пожарной автоцистерны АЦ-40(131)137А.</w:t>
      </w:r>
    </w:p>
    <w:p w:rsidR="00C15128" w:rsidRPr="00A01396" w:rsidRDefault="00C15128" w:rsidP="00C15128">
      <w:pPr>
        <w:rPr>
          <w:sz w:val="18"/>
        </w:rPr>
      </w:pPr>
      <w:r w:rsidRPr="00A01396">
        <w:rPr>
          <w:sz w:val="18"/>
        </w:rPr>
        <w:t>1 – облицовка; 2 – отсеки; 3 – поручень; 4 – подножка; 5 – трапик; 6 – скоба.</w:t>
      </w:r>
    </w:p>
    <w:p w:rsidR="00267A47" w:rsidRPr="00267A47" w:rsidRDefault="00267A47"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Крышу пожарного автомобиля образуют верхние части тумб, цистерны и насосного отделения. На крыше размещается крупн</w:t>
      </w:r>
      <w:r w:rsidRPr="00267A47">
        <w:rPr>
          <w:sz w:val="22"/>
          <w:szCs w:val="22"/>
        </w:rPr>
        <w:t>о</w:t>
      </w:r>
      <w:r w:rsidRPr="00267A47">
        <w:rPr>
          <w:sz w:val="22"/>
          <w:szCs w:val="22"/>
        </w:rPr>
        <w:t>габаритное пожарно-техническое оборудование. По ней же прокл</w:t>
      </w:r>
      <w:r w:rsidRPr="00267A47">
        <w:rPr>
          <w:sz w:val="22"/>
          <w:szCs w:val="22"/>
        </w:rPr>
        <w:t>а</w:t>
      </w:r>
      <w:r w:rsidRPr="00267A47">
        <w:rPr>
          <w:sz w:val="22"/>
          <w:szCs w:val="22"/>
        </w:rPr>
        <w:t>дываются водопенные коммуникации, если автоцистерна оборуд</w:t>
      </w:r>
      <w:r w:rsidRPr="00267A47">
        <w:rPr>
          <w:sz w:val="22"/>
          <w:szCs w:val="22"/>
        </w:rPr>
        <w:t>о</w:t>
      </w:r>
      <w:r w:rsidRPr="00267A47">
        <w:rPr>
          <w:sz w:val="22"/>
          <w:szCs w:val="22"/>
        </w:rPr>
        <w:t xml:space="preserve">вана стационарным лафетным стволом. </w:t>
      </w:r>
    </w:p>
    <w:p w:rsidR="00267A47" w:rsidRPr="00267A47" w:rsidRDefault="00267A47" w:rsidP="00267A47">
      <w:pPr>
        <w:ind w:firstLine="567"/>
        <w:jc w:val="both"/>
        <w:rPr>
          <w:sz w:val="22"/>
          <w:szCs w:val="22"/>
        </w:rPr>
      </w:pPr>
      <w:r w:rsidRPr="00267A47">
        <w:rPr>
          <w:sz w:val="22"/>
          <w:szCs w:val="22"/>
        </w:rPr>
        <w:lastRenderedPageBreak/>
        <w:t>На рис.</w:t>
      </w:r>
      <w:r w:rsidR="00A01396">
        <w:rPr>
          <w:sz w:val="22"/>
          <w:szCs w:val="22"/>
        </w:rPr>
        <w:t>54</w:t>
      </w:r>
      <w:r w:rsidRPr="00267A47">
        <w:rPr>
          <w:sz w:val="22"/>
          <w:szCs w:val="22"/>
        </w:rPr>
        <w:t xml:space="preserve"> показаны принципиальные схемы взаимного ра</w:t>
      </w:r>
      <w:r w:rsidRPr="00267A47">
        <w:rPr>
          <w:sz w:val="22"/>
          <w:szCs w:val="22"/>
        </w:rPr>
        <w:t>с</w:t>
      </w:r>
      <w:r w:rsidRPr="00267A47">
        <w:rPr>
          <w:sz w:val="22"/>
          <w:szCs w:val="22"/>
        </w:rPr>
        <w:t>положения кузова и цистерны на пожарных автомобилях.</w:t>
      </w:r>
    </w:p>
    <w:p w:rsidR="00267A47" w:rsidRDefault="00C15128" w:rsidP="00267A47">
      <w:pPr>
        <w:ind w:firstLine="567"/>
        <w:jc w:val="both"/>
        <w:rPr>
          <w:sz w:val="22"/>
          <w:szCs w:val="22"/>
        </w:rPr>
      </w:pPr>
      <w:r w:rsidRPr="00267A47">
        <w:rPr>
          <w:sz w:val="28"/>
        </w:rPr>
        <w:object w:dxaOrig="9165" w:dyaOrig="2880">
          <v:shape id="_x0000_i1082" type="#_x0000_t75" style="width:270pt;height:84.75pt" o:ole="">
            <v:imagedata r:id="rId170" o:title=""/>
          </v:shape>
          <o:OLEObject Type="Embed" ProgID="PBrush" ShapeID="_x0000_i1082" DrawAspect="Content" ObjectID="_1414844844" r:id="rId171"/>
        </w:object>
      </w:r>
    </w:p>
    <w:p w:rsidR="00C15128" w:rsidRPr="00A01396" w:rsidRDefault="00C15128" w:rsidP="00C15128">
      <w:pPr>
        <w:rPr>
          <w:szCs w:val="22"/>
        </w:rPr>
      </w:pPr>
      <w:r w:rsidRPr="00A01396">
        <w:rPr>
          <w:szCs w:val="22"/>
        </w:rPr>
        <w:t xml:space="preserve">Рис. </w:t>
      </w:r>
      <w:r>
        <w:rPr>
          <w:szCs w:val="22"/>
        </w:rPr>
        <w:t>54</w:t>
      </w:r>
      <w:r w:rsidRPr="00A01396">
        <w:rPr>
          <w:szCs w:val="22"/>
        </w:rPr>
        <w:t>. Принципиальные схемы крепления цистерны и кузова на пожа</w:t>
      </w:r>
      <w:r w:rsidRPr="00A01396">
        <w:rPr>
          <w:szCs w:val="22"/>
        </w:rPr>
        <w:t>р</w:t>
      </w:r>
      <w:r w:rsidRPr="00A01396">
        <w:rPr>
          <w:szCs w:val="22"/>
        </w:rPr>
        <w:t>ных автомобилях.</w:t>
      </w:r>
    </w:p>
    <w:p w:rsidR="00C15128" w:rsidRDefault="00C15128" w:rsidP="00267A47">
      <w:pPr>
        <w:ind w:firstLine="567"/>
        <w:jc w:val="both"/>
        <w:rPr>
          <w:sz w:val="22"/>
          <w:szCs w:val="22"/>
        </w:rPr>
      </w:pPr>
    </w:p>
    <w:p w:rsidR="00C15128" w:rsidRDefault="00456FC6" w:rsidP="00267A47">
      <w:pPr>
        <w:ind w:firstLine="567"/>
        <w:jc w:val="both"/>
        <w:rPr>
          <w:sz w:val="22"/>
          <w:szCs w:val="22"/>
        </w:rPr>
      </w:pPr>
      <w:r>
        <w:rPr>
          <w:noProof/>
        </w:rPr>
        <w:drawing>
          <wp:inline distT="0" distB="0" distL="0" distR="0">
            <wp:extent cx="3305175" cy="1409700"/>
            <wp:effectExtent l="0" t="0" r="9525" b="0"/>
            <wp:docPr id="54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05175" cy="1409700"/>
                    </a:xfrm>
                    <a:prstGeom prst="rect">
                      <a:avLst/>
                    </a:prstGeom>
                    <a:noFill/>
                    <a:ln>
                      <a:noFill/>
                    </a:ln>
                  </pic:spPr>
                </pic:pic>
              </a:graphicData>
            </a:graphic>
          </wp:inline>
        </w:drawing>
      </w:r>
    </w:p>
    <w:p w:rsidR="00267A47" w:rsidRDefault="00C15128" w:rsidP="00267A47">
      <w:pPr>
        <w:ind w:firstLine="567"/>
        <w:jc w:val="both"/>
        <w:rPr>
          <w:szCs w:val="22"/>
          <w:lang w:eastAsia="en-US"/>
        </w:rPr>
      </w:pPr>
      <w:r w:rsidRPr="00A01396">
        <w:rPr>
          <w:szCs w:val="22"/>
          <w:lang w:eastAsia="en-US"/>
        </w:rPr>
        <w:t>Рис. 55. Принципиальные схемы взаимного расположения цисте</w:t>
      </w:r>
      <w:r w:rsidRPr="00A01396">
        <w:rPr>
          <w:szCs w:val="22"/>
          <w:lang w:eastAsia="en-US"/>
        </w:rPr>
        <w:t>р</w:t>
      </w:r>
      <w:r w:rsidRPr="00A01396">
        <w:rPr>
          <w:szCs w:val="22"/>
          <w:lang w:eastAsia="en-US"/>
        </w:rPr>
        <w:t>ны и кузова на пожарных автомобилях.</w:t>
      </w:r>
    </w:p>
    <w:p w:rsidR="00C15128" w:rsidRPr="00267A47" w:rsidRDefault="00C15128"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По схеме «а» к цистерне, выполняющей роль жесткого ко</w:t>
      </w:r>
      <w:r w:rsidRPr="00267A47">
        <w:rPr>
          <w:sz w:val="22"/>
          <w:szCs w:val="22"/>
        </w:rPr>
        <w:t>р</w:t>
      </w:r>
      <w:r w:rsidRPr="00267A47">
        <w:rPr>
          <w:sz w:val="22"/>
          <w:szCs w:val="22"/>
        </w:rPr>
        <w:t>пуса, приварены кронштейны, на которых установлены боковые тумбы кузова. При использовании схемы «б» цистерну изготавл</w:t>
      </w:r>
      <w:r w:rsidRPr="00267A47">
        <w:rPr>
          <w:sz w:val="22"/>
          <w:szCs w:val="22"/>
        </w:rPr>
        <w:t>и</w:t>
      </w:r>
      <w:r w:rsidRPr="00267A47">
        <w:rPr>
          <w:sz w:val="22"/>
          <w:szCs w:val="22"/>
        </w:rPr>
        <w:t>вают в виде единого сварного блока с боковыми тумбами кузова. Наибольшее распространение имеет схема «в», в которой цистерну и боковые тумбы кузова крепят на раме эластично независимо друг от друга, и схема «г», где цистерну и отсеки кузова жестко крепят на вспомогательном надрамнике (независимо друг от друга), а всю надстройку подвижно соединяют с рамой шасси.</w:t>
      </w:r>
    </w:p>
    <w:p w:rsidR="00267A47" w:rsidRPr="00267A47" w:rsidRDefault="00267A47" w:rsidP="00267A47">
      <w:pPr>
        <w:ind w:firstLine="567"/>
        <w:jc w:val="both"/>
        <w:rPr>
          <w:sz w:val="22"/>
          <w:szCs w:val="22"/>
        </w:rPr>
      </w:pPr>
      <w:r w:rsidRPr="00267A47">
        <w:rPr>
          <w:sz w:val="22"/>
          <w:szCs w:val="22"/>
        </w:rPr>
        <w:t>На современных пожарных автомобилях зачастую устана</w:t>
      </w:r>
      <w:r w:rsidRPr="00267A47">
        <w:rPr>
          <w:sz w:val="22"/>
          <w:szCs w:val="22"/>
        </w:rPr>
        <w:t>в</w:t>
      </w:r>
      <w:r w:rsidRPr="00267A47">
        <w:rPr>
          <w:sz w:val="22"/>
          <w:szCs w:val="22"/>
        </w:rPr>
        <w:t xml:space="preserve">ливают кузов, имеющий единый силовой каркас и лёгкую обшивку. Каркасные кузова обеспечивают более широкие возможности по взаимному расположению цистерны и отсеков (см. рис. </w:t>
      </w:r>
      <w:r w:rsidR="00A01396">
        <w:rPr>
          <w:sz w:val="22"/>
          <w:szCs w:val="22"/>
        </w:rPr>
        <w:t>55</w:t>
      </w:r>
      <w:r w:rsidRPr="00267A47">
        <w:rPr>
          <w:sz w:val="22"/>
          <w:szCs w:val="22"/>
        </w:rPr>
        <w:t>), позв</w:t>
      </w:r>
      <w:r w:rsidRPr="00267A47">
        <w:rPr>
          <w:sz w:val="22"/>
          <w:szCs w:val="22"/>
        </w:rPr>
        <w:t>о</w:t>
      </w:r>
      <w:r w:rsidRPr="00267A47">
        <w:rPr>
          <w:sz w:val="22"/>
          <w:szCs w:val="22"/>
        </w:rPr>
        <w:t>ляя реализовывать не только традиционную схему, но и более сложные компоновочные решения.</w:t>
      </w:r>
    </w:p>
    <w:p w:rsidR="00267A47" w:rsidRPr="00267A47" w:rsidRDefault="00267A47" w:rsidP="00267A47">
      <w:pPr>
        <w:ind w:firstLine="567"/>
        <w:jc w:val="both"/>
        <w:rPr>
          <w:sz w:val="22"/>
          <w:szCs w:val="22"/>
        </w:rPr>
      </w:pPr>
      <w:r w:rsidRPr="00267A47">
        <w:rPr>
          <w:sz w:val="22"/>
          <w:szCs w:val="22"/>
        </w:rPr>
        <w:lastRenderedPageBreak/>
        <w:t>В заднем отсеке кузова по оси автомобиля установлен п</w:t>
      </w:r>
      <w:r w:rsidRPr="00267A47">
        <w:rPr>
          <w:sz w:val="22"/>
          <w:szCs w:val="22"/>
        </w:rPr>
        <w:t>о</w:t>
      </w:r>
      <w:r w:rsidRPr="00267A47">
        <w:rPr>
          <w:sz w:val="22"/>
          <w:szCs w:val="22"/>
        </w:rPr>
        <w:t>жарный насос. Передний (сквозной) и боковые отсеки предназн</w:t>
      </w:r>
      <w:r w:rsidRPr="00267A47">
        <w:rPr>
          <w:sz w:val="22"/>
          <w:szCs w:val="22"/>
        </w:rPr>
        <w:t>а</w:t>
      </w:r>
      <w:r w:rsidRPr="00267A47">
        <w:rPr>
          <w:sz w:val="22"/>
          <w:szCs w:val="22"/>
        </w:rPr>
        <w:t>чены для размещения пожарно-технического вооружения. Они имеют шторные двери 2, скользящие по направляющим, закре</w:t>
      </w:r>
      <w:r w:rsidRPr="00267A47">
        <w:rPr>
          <w:sz w:val="22"/>
          <w:szCs w:val="22"/>
        </w:rPr>
        <w:t>п</w:t>
      </w:r>
      <w:r w:rsidRPr="00267A47">
        <w:rPr>
          <w:sz w:val="22"/>
          <w:szCs w:val="22"/>
        </w:rPr>
        <w:t>лённым на боковых стойках 1 каркаса. Рукоятки 3 открывания дв</w:t>
      </w:r>
      <w:r w:rsidRPr="00267A47">
        <w:rPr>
          <w:sz w:val="22"/>
          <w:szCs w:val="22"/>
        </w:rPr>
        <w:t>е</w:t>
      </w:r>
      <w:r w:rsidRPr="00267A47">
        <w:rPr>
          <w:sz w:val="22"/>
          <w:szCs w:val="22"/>
        </w:rPr>
        <w:t>рей отсеков изготолены заодно с запирающими замками.  На кр</w:t>
      </w:r>
      <w:r w:rsidRPr="00267A47">
        <w:rPr>
          <w:sz w:val="22"/>
          <w:szCs w:val="22"/>
        </w:rPr>
        <w:t>ы</w:t>
      </w:r>
      <w:r w:rsidRPr="00267A47">
        <w:rPr>
          <w:sz w:val="22"/>
          <w:szCs w:val="22"/>
        </w:rPr>
        <w:t>ше кузова размещены опоры 10 и 11 трёхколенной лестницы, а также  элементы крепления другого ПТВ (багра, лестницы-палки, штурмовой лестницы и т.п.). Для съема и укладки оборудования расположенного на крыше кузова, в задней его части имеются две лесенки 8.</w:t>
      </w:r>
    </w:p>
    <w:p w:rsidR="00267A47" w:rsidRPr="00267A47" w:rsidRDefault="00267A47" w:rsidP="00267A47">
      <w:pPr>
        <w:ind w:firstLine="567"/>
        <w:jc w:val="both"/>
        <w:rPr>
          <w:sz w:val="22"/>
          <w:szCs w:val="22"/>
        </w:rPr>
      </w:pPr>
      <w:r w:rsidRPr="00267A47">
        <w:rPr>
          <w:sz w:val="22"/>
          <w:szCs w:val="22"/>
        </w:rPr>
        <w:t>Для хранения и транспортирования воды и пенообразователя пожарная автоцистерна имеет цистерну и пенобак.</w:t>
      </w:r>
    </w:p>
    <w:p w:rsidR="00267A47" w:rsidRPr="00267A47" w:rsidRDefault="00267A47" w:rsidP="00267A47">
      <w:pPr>
        <w:ind w:firstLine="567"/>
        <w:jc w:val="both"/>
        <w:rPr>
          <w:sz w:val="22"/>
          <w:szCs w:val="22"/>
        </w:rPr>
      </w:pPr>
      <w:r w:rsidRPr="00267A47">
        <w:rPr>
          <w:sz w:val="22"/>
          <w:szCs w:val="22"/>
        </w:rPr>
        <w:t>Цистерна представляет собой, как правило, цельносварную конструкцию из  конструкционной стали, которая может после сварки оцинковываться или обрабатываться специальными смол</w:t>
      </w:r>
      <w:r w:rsidRPr="00267A47">
        <w:rPr>
          <w:sz w:val="22"/>
          <w:szCs w:val="22"/>
        </w:rPr>
        <w:t>а</w:t>
      </w:r>
      <w:r w:rsidRPr="00267A47">
        <w:rPr>
          <w:sz w:val="22"/>
          <w:szCs w:val="22"/>
        </w:rPr>
        <w:t xml:space="preserve">ми. В последнее время пожарные автоцистерны начали оснащаться цистернами, изготовленными из армированного стеклопластика марки НПТ (смола ненасыщенная полиэфирная бесстирольная, ткань конструкционная). </w:t>
      </w:r>
    </w:p>
    <w:p w:rsidR="00267A47" w:rsidRPr="00267A47" w:rsidRDefault="00267A47" w:rsidP="00267A47">
      <w:pPr>
        <w:ind w:firstLine="567"/>
        <w:jc w:val="both"/>
        <w:rPr>
          <w:sz w:val="22"/>
          <w:szCs w:val="22"/>
        </w:rPr>
      </w:pPr>
      <w:r w:rsidRPr="00267A47">
        <w:rPr>
          <w:sz w:val="22"/>
          <w:szCs w:val="22"/>
        </w:rPr>
        <w:t>Цистерны пожарных автомобилей в поперечном сечении м</w:t>
      </w:r>
      <w:r w:rsidRPr="00267A47">
        <w:rPr>
          <w:sz w:val="22"/>
          <w:szCs w:val="22"/>
        </w:rPr>
        <w:t>о</w:t>
      </w:r>
      <w:r w:rsidRPr="00267A47">
        <w:rPr>
          <w:sz w:val="22"/>
          <w:szCs w:val="22"/>
        </w:rPr>
        <w:t>гут иметь эллиптическую форму или форму, близкую к квадрату с закругленными углами. Цистерны с эллиптической формой дост</w:t>
      </w:r>
      <w:r w:rsidRPr="00267A47">
        <w:rPr>
          <w:sz w:val="22"/>
          <w:szCs w:val="22"/>
        </w:rPr>
        <w:t>а</w:t>
      </w:r>
      <w:r w:rsidRPr="00267A47">
        <w:rPr>
          <w:sz w:val="22"/>
          <w:szCs w:val="22"/>
        </w:rPr>
        <w:t>точно жесткие, поэтому имеют более тонкие стенки и меньшую массу. Они устанавливаются, как правило, на пожарные автомоб</w:t>
      </w:r>
      <w:r w:rsidRPr="00267A47">
        <w:rPr>
          <w:sz w:val="22"/>
          <w:szCs w:val="22"/>
        </w:rPr>
        <w:t>и</w:t>
      </w:r>
      <w:r w:rsidRPr="00267A47">
        <w:rPr>
          <w:sz w:val="22"/>
          <w:szCs w:val="22"/>
        </w:rPr>
        <w:t>ли, смонтированные на шасси с небольшой грузоподъёмностью (например, ГАЗ-66). На большинстве пожарных автомобилей и</w:t>
      </w:r>
      <w:r w:rsidRPr="00267A47">
        <w:rPr>
          <w:sz w:val="22"/>
          <w:szCs w:val="22"/>
        </w:rPr>
        <w:t>с</w:t>
      </w:r>
      <w:r w:rsidRPr="00267A47">
        <w:rPr>
          <w:sz w:val="22"/>
          <w:szCs w:val="22"/>
        </w:rPr>
        <w:t>пользуются цистерны с поперечным сечением, близким к квадра</w:t>
      </w:r>
      <w:r w:rsidRPr="00267A47">
        <w:rPr>
          <w:sz w:val="22"/>
          <w:szCs w:val="22"/>
        </w:rPr>
        <w:t>т</w:t>
      </w:r>
      <w:r w:rsidRPr="00267A47">
        <w:rPr>
          <w:sz w:val="22"/>
          <w:szCs w:val="22"/>
        </w:rPr>
        <w:t xml:space="preserve">ному. Такая форма более выгодна с точки зрения компоновки и конструкции кузова. Цистерна пожарного автомобиля АЦ-40(431410)63Б (см. рис. </w:t>
      </w:r>
      <w:r w:rsidR="00A01396">
        <w:rPr>
          <w:sz w:val="22"/>
          <w:szCs w:val="22"/>
        </w:rPr>
        <w:t>56</w:t>
      </w:r>
      <w:r w:rsidRPr="00267A47">
        <w:rPr>
          <w:sz w:val="22"/>
          <w:szCs w:val="22"/>
        </w:rPr>
        <w:t>) представляет собой обечайку, закр</w:t>
      </w:r>
      <w:r w:rsidRPr="00267A47">
        <w:rPr>
          <w:sz w:val="22"/>
          <w:szCs w:val="22"/>
        </w:rPr>
        <w:t>ы</w:t>
      </w:r>
      <w:r w:rsidRPr="00267A47">
        <w:rPr>
          <w:sz w:val="22"/>
          <w:szCs w:val="22"/>
        </w:rPr>
        <w:t>тую с обеих сторон приваренными днищами. В верхней части ц</w:t>
      </w:r>
      <w:r w:rsidRPr="00267A47">
        <w:rPr>
          <w:sz w:val="22"/>
          <w:szCs w:val="22"/>
        </w:rPr>
        <w:t>и</w:t>
      </w:r>
      <w:r w:rsidRPr="00267A47">
        <w:rPr>
          <w:sz w:val="22"/>
          <w:szCs w:val="22"/>
        </w:rPr>
        <w:t>стерны имеется горловина 3 с откидной крышкой 4 и резиновым уплотнением. Горловина служит лазом при осмотре и ремонте внутренней полости цистерны, а при необходимости - для заправки цистерны водой. Под крышкой 1 установлена контрольная трубка 2 с выходом через днище цистерны. При заполнении цистерны в</w:t>
      </w:r>
      <w:r w:rsidRPr="00267A47">
        <w:rPr>
          <w:sz w:val="22"/>
          <w:szCs w:val="22"/>
        </w:rPr>
        <w:t>о</w:t>
      </w:r>
      <w:r w:rsidRPr="00267A47">
        <w:rPr>
          <w:sz w:val="22"/>
          <w:szCs w:val="22"/>
        </w:rPr>
        <w:t xml:space="preserve">дой, лишняя вода будет выливаться по этой трубке из цистерны. В </w:t>
      </w:r>
      <w:r w:rsidRPr="00267A47">
        <w:rPr>
          <w:sz w:val="22"/>
          <w:szCs w:val="22"/>
        </w:rPr>
        <w:lastRenderedPageBreak/>
        <w:t>днище цистерны имеется отстойник 9 со сливным краном 17. Управление краном производится рычагом 16. Забор воды из ц</w:t>
      </w:r>
      <w:r w:rsidRPr="00267A47">
        <w:rPr>
          <w:sz w:val="22"/>
          <w:szCs w:val="22"/>
        </w:rPr>
        <w:t>и</w:t>
      </w:r>
      <w:r w:rsidRPr="00267A47">
        <w:rPr>
          <w:sz w:val="22"/>
          <w:szCs w:val="22"/>
        </w:rPr>
        <w:t>стерны осуществляется по трубе 8. На заднем днище цистерны на кронштейне 5 устанавливают тахометр. К задней торцевой стенке приварены фланец, патрубок 7, труба 6 для подсоединения водо-пенных коммуникаций и (на машинах поздних выпусков) штуцеры 21 для установки датчиков уровня воды в цистерне. При заполне</w:t>
      </w:r>
      <w:r w:rsidRPr="00267A47">
        <w:rPr>
          <w:sz w:val="22"/>
          <w:szCs w:val="22"/>
        </w:rPr>
        <w:t>н</w:t>
      </w:r>
      <w:r w:rsidRPr="00267A47">
        <w:rPr>
          <w:sz w:val="22"/>
          <w:szCs w:val="22"/>
        </w:rPr>
        <w:t>ной цистерне вода происходит замыкание электрической цепи ч</w:t>
      </w:r>
      <w:r w:rsidRPr="00267A47">
        <w:rPr>
          <w:sz w:val="22"/>
          <w:szCs w:val="22"/>
        </w:rPr>
        <w:t>е</w:t>
      </w:r>
      <w:r w:rsidRPr="00267A47">
        <w:rPr>
          <w:sz w:val="22"/>
          <w:szCs w:val="22"/>
        </w:rPr>
        <w:t>рез гидроконтакты 20 датчиков уровня, и на щитке приборов  заг</w:t>
      </w:r>
      <w:r w:rsidRPr="00267A47">
        <w:rPr>
          <w:sz w:val="22"/>
          <w:szCs w:val="22"/>
        </w:rPr>
        <w:t>о</w:t>
      </w:r>
      <w:r w:rsidRPr="00267A47">
        <w:rPr>
          <w:sz w:val="22"/>
          <w:szCs w:val="22"/>
        </w:rPr>
        <w:t>раются соответствующие индикаторы, сигнализирующие об уровне воды в цистерне. Внутри цистерны установлены продольные и п</w:t>
      </w:r>
      <w:r w:rsidRPr="00267A47">
        <w:rPr>
          <w:sz w:val="22"/>
          <w:szCs w:val="22"/>
        </w:rPr>
        <w:t>о</w:t>
      </w:r>
      <w:r w:rsidRPr="00267A47">
        <w:rPr>
          <w:sz w:val="22"/>
          <w:szCs w:val="22"/>
        </w:rPr>
        <w:t>перечные волноломы 19. Они тормозят перемещение жидкости, увеличивая устойчивость пожарного автомобиля при его движ</w:t>
      </w:r>
      <w:r w:rsidRPr="00267A47">
        <w:rPr>
          <w:sz w:val="22"/>
          <w:szCs w:val="22"/>
        </w:rPr>
        <w:t>е</w:t>
      </w:r>
      <w:r w:rsidRPr="00267A47">
        <w:rPr>
          <w:sz w:val="22"/>
          <w:szCs w:val="22"/>
        </w:rPr>
        <w:t>нии. Крепление цистерны трехточечное. Спереди цистерна опор</w:t>
      </w:r>
      <w:r w:rsidRPr="00267A47">
        <w:rPr>
          <w:sz w:val="22"/>
          <w:szCs w:val="22"/>
        </w:rPr>
        <w:t>а</w:t>
      </w:r>
      <w:r w:rsidRPr="00267A47">
        <w:rPr>
          <w:sz w:val="22"/>
          <w:szCs w:val="22"/>
        </w:rPr>
        <w:t>ми 10 через амортизаторы 11 крепится к шарнирной балке. В за</w:t>
      </w:r>
      <w:r w:rsidRPr="00267A47">
        <w:rPr>
          <w:sz w:val="22"/>
          <w:szCs w:val="22"/>
        </w:rPr>
        <w:t>д</w:t>
      </w:r>
      <w:r w:rsidRPr="00267A47">
        <w:rPr>
          <w:sz w:val="22"/>
          <w:szCs w:val="22"/>
        </w:rPr>
        <w:t>ней части опорами 13 через амортизаторы 14 на бруске 15 цистерна устанавливается на раму шасси, к которой крепится стремянками 18.</w:t>
      </w:r>
    </w:p>
    <w:p w:rsidR="00267A47" w:rsidRPr="00267A47" w:rsidRDefault="00834F26" w:rsidP="00C15128">
      <w:pPr>
        <w:ind w:firstLine="567"/>
        <w:jc w:val="center"/>
        <w:rPr>
          <w:sz w:val="22"/>
          <w:szCs w:val="22"/>
        </w:rPr>
      </w:pPr>
      <w:r w:rsidRPr="00A01396">
        <w:rPr>
          <w:sz w:val="28"/>
        </w:rPr>
        <w:object w:dxaOrig="9780" w:dyaOrig="6030">
          <v:shape id="_x0000_i1083" type="#_x0000_t75" style="width:221.25pt;height:137.25pt" o:ole="">
            <v:imagedata r:id="rId173" o:title=""/>
          </v:shape>
          <o:OLEObject Type="Embed" ProgID="PBrush" ShapeID="_x0000_i1083" DrawAspect="Content" ObjectID="_1414844845" r:id="rId174"/>
        </w:object>
      </w:r>
    </w:p>
    <w:p w:rsidR="00C15128" w:rsidRDefault="00C15128" w:rsidP="00267A47">
      <w:pPr>
        <w:ind w:firstLine="567"/>
        <w:jc w:val="both"/>
        <w:rPr>
          <w:sz w:val="22"/>
          <w:szCs w:val="22"/>
        </w:rPr>
      </w:pPr>
    </w:p>
    <w:p w:rsidR="00C15128" w:rsidRPr="00A01396" w:rsidRDefault="00C15128" w:rsidP="00C15128">
      <w:pPr>
        <w:jc w:val="both"/>
      </w:pPr>
      <w:r w:rsidRPr="00A01396">
        <w:t>Рис.56 Цистерна пожарного автомобиля АЦ-40(431410)63Б.</w:t>
      </w:r>
    </w:p>
    <w:p w:rsidR="00C15128" w:rsidRPr="00A01396" w:rsidRDefault="00C15128" w:rsidP="00C15128">
      <w:pPr>
        <w:jc w:val="both"/>
        <w:rPr>
          <w:sz w:val="18"/>
        </w:rPr>
      </w:pPr>
      <w:r w:rsidRPr="00A01396">
        <w:rPr>
          <w:sz w:val="18"/>
        </w:rPr>
        <w:t>1, 4 – крышка; 2 – трубка контрольная; 3 – горловина; 5 – кронштейн; 6 – труба; 7 – патрубок;  8 – труба заборная; 9 – отстойник; 10 – опора передняя; 11, 14 – амо</w:t>
      </w:r>
      <w:r w:rsidRPr="00A01396">
        <w:rPr>
          <w:sz w:val="18"/>
        </w:rPr>
        <w:t>р</w:t>
      </w:r>
      <w:r w:rsidRPr="00A01396">
        <w:rPr>
          <w:sz w:val="18"/>
        </w:rPr>
        <w:t>тизатор; 12 – болт; 13 – опора задняя; 15 – брусок; 16 – рычаг; 17 – кран сливной; 18 – стремянка; 19 – волнолом; 20 – гидроконтакт датчика уровня воды; 21 – шт</w:t>
      </w:r>
      <w:r w:rsidRPr="00A01396">
        <w:rPr>
          <w:sz w:val="18"/>
        </w:rPr>
        <w:t>у</w:t>
      </w:r>
      <w:r w:rsidRPr="00A01396">
        <w:rPr>
          <w:sz w:val="18"/>
        </w:rPr>
        <w:t>цер.</w:t>
      </w:r>
    </w:p>
    <w:p w:rsidR="00267A47" w:rsidRPr="00267A47" w:rsidRDefault="00267A47" w:rsidP="00267A47">
      <w:pPr>
        <w:ind w:firstLine="567"/>
        <w:jc w:val="both"/>
        <w:rPr>
          <w:sz w:val="22"/>
          <w:szCs w:val="22"/>
        </w:rPr>
      </w:pPr>
      <w:r w:rsidRPr="00267A47">
        <w:rPr>
          <w:sz w:val="22"/>
          <w:szCs w:val="22"/>
        </w:rPr>
        <w:t xml:space="preserve">На пожарных автомобилях северного варианта исполнения цистерны для воды устраивают с подогревом и теплоизоляцией. Для этой цели на некоторых пожарных автоцистернах, в цистерне </w:t>
      </w:r>
      <w:r w:rsidRPr="00267A47">
        <w:rPr>
          <w:sz w:val="22"/>
          <w:szCs w:val="22"/>
        </w:rPr>
        <w:lastRenderedPageBreak/>
        <w:t>установлена труба, по которой проходят отработавшие газы двиг</w:t>
      </w:r>
      <w:r w:rsidRPr="00267A47">
        <w:rPr>
          <w:sz w:val="22"/>
          <w:szCs w:val="22"/>
        </w:rPr>
        <w:t>а</w:t>
      </w:r>
      <w:r w:rsidRPr="00267A47">
        <w:rPr>
          <w:sz w:val="22"/>
          <w:szCs w:val="22"/>
        </w:rPr>
        <w:t>теля, а ее наружная поверхность покрыта теплоизоляционным сл</w:t>
      </w:r>
      <w:r w:rsidRPr="00267A47">
        <w:rPr>
          <w:sz w:val="22"/>
          <w:szCs w:val="22"/>
        </w:rPr>
        <w:t>о</w:t>
      </w:r>
      <w:r w:rsidRPr="00267A47">
        <w:rPr>
          <w:sz w:val="22"/>
          <w:szCs w:val="22"/>
        </w:rPr>
        <w:t>ем.</w:t>
      </w:r>
    </w:p>
    <w:p w:rsidR="00267A47" w:rsidRPr="00267A47" w:rsidRDefault="00267A47" w:rsidP="00267A47">
      <w:pPr>
        <w:ind w:firstLine="567"/>
        <w:jc w:val="both"/>
        <w:rPr>
          <w:sz w:val="22"/>
          <w:szCs w:val="22"/>
        </w:rPr>
      </w:pPr>
      <w:r w:rsidRPr="00267A47">
        <w:rPr>
          <w:sz w:val="22"/>
          <w:szCs w:val="22"/>
        </w:rPr>
        <w:t>Баки для пенообразователя (пенобаки) изготавливают из н</w:t>
      </w:r>
      <w:r w:rsidRPr="00267A47">
        <w:rPr>
          <w:sz w:val="22"/>
          <w:szCs w:val="22"/>
        </w:rPr>
        <w:t>е</w:t>
      </w:r>
      <w:r w:rsidRPr="00267A47">
        <w:rPr>
          <w:sz w:val="22"/>
          <w:szCs w:val="22"/>
        </w:rPr>
        <w:t>ржавеющей стали. На пожарных автоцистернах внутренний объем пенобака составляет не менее 6% объема цистерны для воды. П</w:t>
      </w:r>
      <w:r w:rsidRPr="00267A47">
        <w:rPr>
          <w:sz w:val="22"/>
          <w:szCs w:val="22"/>
        </w:rPr>
        <w:t>е</w:t>
      </w:r>
      <w:r w:rsidRPr="00267A47">
        <w:rPr>
          <w:sz w:val="22"/>
          <w:szCs w:val="22"/>
        </w:rPr>
        <w:t>нобак на большинстве пожарных автоцистерн установлен в насо</w:t>
      </w:r>
      <w:r w:rsidRPr="00267A47">
        <w:rPr>
          <w:sz w:val="22"/>
          <w:szCs w:val="22"/>
        </w:rPr>
        <w:t>с</w:t>
      </w:r>
      <w:r w:rsidRPr="00267A47">
        <w:rPr>
          <w:sz w:val="22"/>
          <w:szCs w:val="22"/>
        </w:rPr>
        <w:t xml:space="preserve">ном отсеке. На рис. </w:t>
      </w:r>
      <w:r w:rsidR="00A01396">
        <w:rPr>
          <w:sz w:val="22"/>
          <w:szCs w:val="22"/>
        </w:rPr>
        <w:t>57</w:t>
      </w:r>
      <w:r w:rsidRPr="00267A47">
        <w:rPr>
          <w:sz w:val="22"/>
          <w:szCs w:val="22"/>
        </w:rPr>
        <w:t xml:space="preserve"> показано устройство пенобака автоцистерны АЦ-40(130)63Б.</w:t>
      </w:r>
    </w:p>
    <w:p w:rsidR="00267A47" w:rsidRPr="00267A47" w:rsidRDefault="00267A47" w:rsidP="00267A47">
      <w:pPr>
        <w:ind w:firstLine="567"/>
        <w:jc w:val="both"/>
        <w:rPr>
          <w:sz w:val="22"/>
          <w:szCs w:val="22"/>
        </w:rPr>
      </w:pPr>
    </w:p>
    <w:tbl>
      <w:tblPr>
        <w:tblW w:w="0" w:type="auto"/>
        <w:tblLook w:val="04A0" w:firstRow="1" w:lastRow="0" w:firstColumn="1" w:lastColumn="0" w:noHBand="0" w:noVBand="1"/>
      </w:tblPr>
      <w:tblGrid>
        <w:gridCol w:w="4606"/>
        <w:gridCol w:w="2018"/>
      </w:tblGrid>
      <w:tr w:rsidR="00267A47" w:rsidRPr="009106E2" w:rsidTr="009106E2">
        <w:tc>
          <w:tcPr>
            <w:tcW w:w="6062" w:type="dxa"/>
            <w:shd w:val="clear" w:color="auto" w:fill="auto"/>
          </w:tcPr>
          <w:p w:rsidR="00267A47" w:rsidRPr="009106E2" w:rsidRDefault="00834F26" w:rsidP="009106E2">
            <w:pPr>
              <w:jc w:val="center"/>
              <w:rPr>
                <w:rFonts w:eastAsia="Calibri"/>
                <w:sz w:val="22"/>
                <w:szCs w:val="22"/>
              </w:rPr>
            </w:pPr>
            <w:r w:rsidRPr="009106E2">
              <w:rPr>
                <w:rFonts w:eastAsia="Calibri"/>
                <w:sz w:val="28"/>
              </w:rPr>
              <w:object w:dxaOrig="6885" w:dyaOrig="4080">
                <v:shape id="_x0000_i1084" type="#_x0000_t75" style="width:184.5pt;height:109.5pt" o:ole="">
                  <v:imagedata r:id="rId175" o:title=""/>
                </v:shape>
                <o:OLEObject Type="Embed" ProgID="PBrush" ShapeID="_x0000_i1084" DrawAspect="Content" ObjectID="_1414844846" r:id="rId176"/>
              </w:object>
            </w:r>
          </w:p>
        </w:tc>
        <w:tc>
          <w:tcPr>
            <w:tcW w:w="3793" w:type="dxa"/>
            <w:shd w:val="clear" w:color="auto" w:fill="auto"/>
          </w:tcPr>
          <w:p w:rsidR="00267A47" w:rsidRPr="009106E2" w:rsidRDefault="00267A47" w:rsidP="00267A47">
            <w:pPr>
              <w:rPr>
                <w:rFonts w:eastAsia="Calibri"/>
                <w:szCs w:val="22"/>
              </w:rPr>
            </w:pPr>
            <w:r w:rsidRPr="009106E2">
              <w:rPr>
                <w:rFonts w:eastAsia="Calibri"/>
                <w:szCs w:val="22"/>
              </w:rPr>
              <w:t xml:space="preserve">Рис. </w:t>
            </w:r>
            <w:r w:rsidR="00A01396" w:rsidRPr="009106E2">
              <w:rPr>
                <w:rFonts w:eastAsia="Calibri"/>
                <w:szCs w:val="22"/>
              </w:rPr>
              <w:t>57</w:t>
            </w:r>
            <w:r w:rsidRPr="009106E2">
              <w:rPr>
                <w:rFonts w:eastAsia="Calibri"/>
                <w:szCs w:val="22"/>
              </w:rPr>
              <w:t xml:space="preserve"> Пенобак АЦ-40(130)63Б</w:t>
            </w:r>
          </w:p>
          <w:p w:rsidR="00267A47" w:rsidRPr="009106E2" w:rsidRDefault="00267A47" w:rsidP="00267A47">
            <w:pPr>
              <w:rPr>
                <w:rFonts w:eastAsia="Calibri"/>
                <w:sz w:val="18"/>
                <w:szCs w:val="22"/>
              </w:rPr>
            </w:pPr>
            <w:r w:rsidRPr="009106E2">
              <w:rPr>
                <w:rFonts w:eastAsia="Calibri"/>
                <w:sz w:val="18"/>
                <w:szCs w:val="22"/>
              </w:rPr>
              <w:t>1 – днище;</w:t>
            </w:r>
          </w:p>
          <w:p w:rsidR="00267A47" w:rsidRPr="009106E2" w:rsidRDefault="00267A47" w:rsidP="00267A47">
            <w:pPr>
              <w:rPr>
                <w:rFonts w:eastAsia="Calibri"/>
                <w:sz w:val="18"/>
                <w:szCs w:val="22"/>
              </w:rPr>
            </w:pPr>
            <w:r w:rsidRPr="009106E2">
              <w:rPr>
                <w:rFonts w:eastAsia="Calibri"/>
                <w:sz w:val="18"/>
                <w:szCs w:val="22"/>
              </w:rPr>
              <w:t>2 – обечайка;</w:t>
            </w:r>
          </w:p>
          <w:p w:rsidR="00267A47" w:rsidRPr="009106E2" w:rsidRDefault="00267A47" w:rsidP="00267A47">
            <w:pPr>
              <w:rPr>
                <w:rFonts w:eastAsia="Calibri"/>
                <w:sz w:val="18"/>
                <w:szCs w:val="22"/>
              </w:rPr>
            </w:pPr>
            <w:r w:rsidRPr="009106E2">
              <w:rPr>
                <w:rFonts w:eastAsia="Calibri"/>
                <w:sz w:val="18"/>
                <w:szCs w:val="22"/>
              </w:rPr>
              <w:t>3 – горловина;</w:t>
            </w:r>
          </w:p>
          <w:p w:rsidR="00267A47" w:rsidRPr="009106E2" w:rsidRDefault="00267A47" w:rsidP="00267A47">
            <w:pPr>
              <w:rPr>
                <w:rFonts w:eastAsia="Calibri"/>
                <w:sz w:val="18"/>
                <w:szCs w:val="22"/>
              </w:rPr>
            </w:pPr>
            <w:r w:rsidRPr="009106E2">
              <w:rPr>
                <w:rFonts w:eastAsia="Calibri"/>
                <w:sz w:val="18"/>
                <w:szCs w:val="22"/>
              </w:rPr>
              <w:t>4 – крышка;</w:t>
            </w:r>
          </w:p>
          <w:p w:rsidR="00267A47" w:rsidRPr="009106E2" w:rsidRDefault="00267A47" w:rsidP="00267A47">
            <w:pPr>
              <w:rPr>
                <w:rFonts w:eastAsia="Calibri"/>
                <w:sz w:val="18"/>
                <w:szCs w:val="22"/>
              </w:rPr>
            </w:pPr>
            <w:r w:rsidRPr="009106E2">
              <w:rPr>
                <w:rFonts w:eastAsia="Calibri"/>
                <w:sz w:val="18"/>
                <w:szCs w:val="22"/>
              </w:rPr>
              <w:t>5 – отстойник;</w:t>
            </w:r>
          </w:p>
          <w:p w:rsidR="00267A47" w:rsidRPr="009106E2" w:rsidRDefault="00267A47" w:rsidP="00267A47">
            <w:pPr>
              <w:rPr>
                <w:rFonts w:eastAsia="Calibri"/>
                <w:sz w:val="18"/>
                <w:szCs w:val="22"/>
              </w:rPr>
            </w:pPr>
            <w:r w:rsidRPr="009106E2">
              <w:rPr>
                <w:rFonts w:eastAsia="Calibri"/>
                <w:sz w:val="18"/>
                <w:szCs w:val="22"/>
              </w:rPr>
              <w:t>6 – волнолом;</w:t>
            </w:r>
          </w:p>
          <w:p w:rsidR="00267A47" w:rsidRPr="009106E2" w:rsidRDefault="00267A47" w:rsidP="00267A47">
            <w:pPr>
              <w:rPr>
                <w:rFonts w:eastAsia="Calibri"/>
                <w:sz w:val="18"/>
                <w:szCs w:val="22"/>
              </w:rPr>
            </w:pPr>
            <w:r w:rsidRPr="009106E2">
              <w:rPr>
                <w:rFonts w:eastAsia="Calibri"/>
                <w:sz w:val="18"/>
                <w:szCs w:val="22"/>
              </w:rPr>
              <w:t>7 – заглушка;</w:t>
            </w:r>
          </w:p>
          <w:p w:rsidR="00267A47" w:rsidRPr="009106E2" w:rsidRDefault="00267A47" w:rsidP="00267A47">
            <w:pPr>
              <w:rPr>
                <w:rFonts w:eastAsia="Calibri"/>
                <w:sz w:val="22"/>
                <w:szCs w:val="22"/>
              </w:rPr>
            </w:pPr>
            <w:r w:rsidRPr="009106E2">
              <w:rPr>
                <w:rFonts w:eastAsia="Calibri"/>
                <w:sz w:val="18"/>
                <w:szCs w:val="22"/>
              </w:rPr>
              <w:t>8 – штуцер.</w:t>
            </w:r>
          </w:p>
        </w:tc>
      </w:tr>
    </w:tbl>
    <w:p w:rsidR="00267A47" w:rsidRPr="00267A47" w:rsidRDefault="00267A47"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К обечайке 2 приварены два днища 1. В верхней части бака имеется горловина 3, закрываемая крышкой 4, для заполнения бака пенообразователем. В баке имеется отстойник 5, закрываемый з</w:t>
      </w:r>
      <w:r w:rsidRPr="00267A47">
        <w:rPr>
          <w:sz w:val="22"/>
          <w:szCs w:val="22"/>
        </w:rPr>
        <w:t>а</w:t>
      </w:r>
      <w:r w:rsidRPr="00267A47">
        <w:rPr>
          <w:sz w:val="22"/>
          <w:szCs w:val="22"/>
        </w:rPr>
        <w:t>глушкой 7. Внутри бака установлены волноломы 6. К штуцеру 8 присоединяется трубопровод, идущий к пеносмесителю пожарного насоса.</w:t>
      </w:r>
    </w:p>
    <w:p w:rsidR="00267A47" w:rsidRPr="00267A47" w:rsidRDefault="00267A47" w:rsidP="00267A47">
      <w:pPr>
        <w:ind w:firstLine="567"/>
        <w:jc w:val="both"/>
        <w:rPr>
          <w:sz w:val="22"/>
          <w:szCs w:val="22"/>
        </w:rPr>
      </w:pPr>
      <w:r w:rsidRPr="00267A47">
        <w:rPr>
          <w:sz w:val="22"/>
          <w:szCs w:val="22"/>
        </w:rPr>
        <w:t>На некоторых типах современных пожарных автоцистерн, цистерну и пенобак выполняют в виде единого сварного блока (м</w:t>
      </w:r>
      <w:r w:rsidRPr="00267A47">
        <w:rPr>
          <w:sz w:val="22"/>
          <w:szCs w:val="22"/>
        </w:rPr>
        <w:t>о</w:t>
      </w:r>
      <w:r w:rsidRPr="00267A47">
        <w:rPr>
          <w:sz w:val="22"/>
          <w:szCs w:val="22"/>
        </w:rPr>
        <w:t>дуля). Например, на АЦ-2,5-40(433362)ПМ-540 модуль цистерна-пенобак выполнен как единое целое: внутри корпуса цистерны с полезным объемом 2,5 м</w:t>
      </w:r>
      <w:r w:rsidRPr="00267A47">
        <w:rPr>
          <w:sz w:val="22"/>
          <w:szCs w:val="22"/>
          <w:vertAlign w:val="superscript"/>
        </w:rPr>
        <w:t>3</w:t>
      </w:r>
      <w:r w:rsidRPr="00267A47">
        <w:rPr>
          <w:sz w:val="22"/>
          <w:szCs w:val="22"/>
        </w:rPr>
        <w:t xml:space="preserve"> монтируется (вварен) бак для пенообр</w:t>
      </w:r>
      <w:r w:rsidRPr="00267A47">
        <w:rPr>
          <w:sz w:val="22"/>
          <w:szCs w:val="22"/>
        </w:rPr>
        <w:t>а</w:t>
      </w:r>
      <w:r w:rsidRPr="00267A47">
        <w:rPr>
          <w:sz w:val="22"/>
          <w:szCs w:val="22"/>
        </w:rPr>
        <w:t>зователя емкостью 200 литров.</w:t>
      </w:r>
    </w:p>
    <w:p w:rsidR="00267A47" w:rsidRPr="00267A47" w:rsidRDefault="00267A47" w:rsidP="00267A47">
      <w:pPr>
        <w:ind w:firstLine="567"/>
        <w:jc w:val="both"/>
        <w:rPr>
          <w:sz w:val="22"/>
          <w:szCs w:val="22"/>
        </w:rPr>
      </w:pPr>
      <w:r w:rsidRPr="00267A47">
        <w:rPr>
          <w:sz w:val="22"/>
          <w:szCs w:val="22"/>
        </w:rPr>
        <w:t xml:space="preserve">В ходе эксплуатации пожарного автомобиля производится </w:t>
      </w:r>
      <w:r w:rsidRPr="00267A47">
        <w:rPr>
          <w:i/>
          <w:sz w:val="22"/>
          <w:szCs w:val="22"/>
        </w:rPr>
        <w:t>техническое обслуживание</w:t>
      </w:r>
      <w:r w:rsidRPr="00267A47">
        <w:rPr>
          <w:sz w:val="22"/>
          <w:szCs w:val="22"/>
        </w:rPr>
        <w:t xml:space="preserve"> специального кузова и емкостей для огнетушащих веществ.</w:t>
      </w:r>
    </w:p>
    <w:p w:rsidR="00267A47" w:rsidRPr="00267A47" w:rsidRDefault="00267A47" w:rsidP="00267A47">
      <w:pPr>
        <w:ind w:firstLine="567"/>
        <w:jc w:val="both"/>
        <w:rPr>
          <w:sz w:val="22"/>
          <w:szCs w:val="22"/>
        </w:rPr>
      </w:pPr>
      <w:r w:rsidRPr="00267A47">
        <w:rPr>
          <w:sz w:val="22"/>
          <w:szCs w:val="22"/>
        </w:rPr>
        <w:t>Ежедневное техническое обслуживание (ЕТО) включает пр</w:t>
      </w:r>
      <w:r w:rsidRPr="00267A47">
        <w:rPr>
          <w:sz w:val="22"/>
          <w:szCs w:val="22"/>
        </w:rPr>
        <w:t>о</w:t>
      </w:r>
      <w:r w:rsidRPr="00267A47">
        <w:rPr>
          <w:sz w:val="22"/>
          <w:szCs w:val="22"/>
        </w:rPr>
        <w:t>верку состояния дверей кабины, кузова, стеклоподъемников, фи</w:t>
      </w:r>
      <w:r w:rsidRPr="00267A47">
        <w:rPr>
          <w:sz w:val="22"/>
          <w:szCs w:val="22"/>
        </w:rPr>
        <w:t>к</w:t>
      </w:r>
      <w:r w:rsidRPr="00267A47">
        <w:rPr>
          <w:sz w:val="22"/>
          <w:szCs w:val="22"/>
        </w:rPr>
        <w:t>саторов и замков дверей кузова, уровня воды в цистерне и пеноо</w:t>
      </w:r>
      <w:r w:rsidRPr="00267A47">
        <w:rPr>
          <w:sz w:val="22"/>
          <w:szCs w:val="22"/>
        </w:rPr>
        <w:t>б</w:t>
      </w:r>
      <w:r w:rsidRPr="00267A47">
        <w:rPr>
          <w:sz w:val="22"/>
          <w:szCs w:val="22"/>
        </w:rPr>
        <w:lastRenderedPageBreak/>
        <w:t>разователя в пенобаке, отсутствия их подтекания, уборку кабины и отсеков кузова.</w:t>
      </w:r>
    </w:p>
    <w:p w:rsidR="00267A47" w:rsidRPr="00267A47" w:rsidRDefault="00267A47" w:rsidP="00267A47">
      <w:pPr>
        <w:ind w:firstLine="567"/>
        <w:jc w:val="both"/>
        <w:rPr>
          <w:sz w:val="22"/>
          <w:szCs w:val="22"/>
        </w:rPr>
      </w:pPr>
      <w:r w:rsidRPr="00267A47">
        <w:rPr>
          <w:sz w:val="22"/>
          <w:szCs w:val="22"/>
        </w:rPr>
        <w:t>По окончанию работы на пожаре или учении следует напо</w:t>
      </w:r>
      <w:r w:rsidRPr="00267A47">
        <w:rPr>
          <w:sz w:val="22"/>
          <w:szCs w:val="22"/>
        </w:rPr>
        <w:t>л</w:t>
      </w:r>
      <w:r w:rsidRPr="00267A47">
        <w:rPr>
          <w:sz w:val="22"/>
          <w:szCs w:val="22"/>
        </w:rPr>
        <w:t>нить цистерну водой. По возвращению с пожара или учения в п</w:t>
      </w:r>
      <w:r w:rsidRPr="00267A47">
        <w:rPr>
          <w:sz w:val="22"/>
          <w:szCs w:val="22"/>
        </w:rPr>
        <w:t>о</w:t>
      </w:r>
      <w:r w:rsidRPr="00267A47">
        <w:rPr>
          <w:sz w:val="22"/>
          <w:szCs w:val="22"/>
        </w:rPr>
        <w:t>жарную часть необходимо заправить пенобак пенообразователем, если он использовался, вымыть и вычистить кузов пожарного а</w:t>
      </w:r>
      <w:r w:rsidRPr="00267A47">
        <w:rPr>
          <w:sz w:val="22"/>
          <w:szCs w:val="22"/>
        </w:rPr>
        <w:t>в</w:t>
      </w:r>
      <w:r w:rsidRPr="00267A47">
        <w:rPr>
          <w:sz w:val="22"/>
          <w:szCs w:val="22"/>
        </w:rPr>
        <w:t>томобиля. Устранить (при необходимости) дефекты кузова и каб</w:t>
      </w:r>
      <w:r w:rsidRPr="00267A47">
        <w:rPr>
          <w:sz w:val="22"/>
          <w:szCs w:val="22"/>
        </w:rPr>
        <w:t>и</w:t>
      </w:r>
      <w:r w:rsidRPr="00267A47">
        <w:rPr>
          <w:sz w:val="22"/>
          <w:szCs w:val="22"/>
        </w:rPr>
        <w:t>ны.</w:t>
      </w:r>
    </w:p>
    <w:p w:rsidR="00267A47" w:rsidRPr="00267A47" w:rsidRDefault="00267A47" w:rsidP="00267A47">
      <w:pPr>
        <w:ind w:firstLine="567"/>
        <w:jc w:val="both"/>
        <w:rPr>
          <w:sz w:val="22"/>
          <w:szCs w:val="22"/>
        </w:rPr>
      </w:pPr>
      <w:r w:rsidRPr="00267A47">
        <w:rPr>
          <w:sz w:val="22"/>
          <w:szCs w:val="22"/>
        </w:rPr>
        <w:t>Первое техническое обслуживание (ТО-1) включает опер</w:t>
      </w:r>
      <w:r w:rsidRPr="00267A47">
        <w:rPr>
          <w:sz w:val="22"/>
          <w:szCs w:val="22"/>
        </w:rPr>
        <w:t>а</w:t>
      </w:r>
      <w:r w:rsidRPr="00267A47">
        <w:rPr>
          <w:sz w:val="22"/>
          <w:szCs w:val="22"/>
        </w:rPr>
        <w:t xml:space="preserve">ции ЕТО и дополнительные работы: </w:t>
      </w:r>
    </w:p>
    <w:p w:rsidR="00267A47" w:rsidRPr="00267A47" w:rsidRDefault="00267A47" w:rsidP="00E8377D">
      <w:pPr>
        <w:numPr>
          <w:ilvl w:val="0"/>
          <w:numId w:val="19"/>
        </w:numPr>
        <w:ind w:left="0" w:firstLine="567"/>
        <w:jc w:val="both"/>
        <w:rPr>
          <w:sz w:val="22"/>
          <w:szCs w:val="22"/>
        </w:rPr>
      </w:pPr>
      <w:r w:rsidRPr="00267A47">
        <w:rPr>
          <w:sz w:val="22"/>
          <w:szCs w:val="22"/>
        </w:rPr>
        <w:t>промывку водой бака для пенообразователя;</w:t>
      </w:r>
    </w:p>
    <w:p w:rsidR="00267A47" w:rsidRPr="00267A47" w:rsidRDefault="00267A47" w:rsidP="00E8377D">
      <w:pPr>
        <w:numPr>
          <w:ilvl w:val="0"/>
          <w:numId w:val="19"/>
        </w:numPr>
        <w:ind w:left="0" w:firstLine="567"/>
        <w:jc w:val="both"/>
        <w:rPr>
          <w:sz w:val="22"/>
          <w:szCs w:val="22"/>
        </w:rPr>
      </w:pPr>
      <w:r w:rsidRPr="00267A47">
        <w:rPr>
          <w:sz w:val="22"/>
          <w:szCs w:val="22"/>
        </w:rPr>
        <w:t>проверку состояния и крепления кузова, кабины, всех дверей и замков;</w:t>
      </w:r>
    </w:p>
    <w:p w:rsidR="00267A47" w:rsidRPr="00267A47" w:rsidRDefault="00267A47" w:rsidP="00E8377D">
      <w:pPr>
        <w:numPr>
          <w:ilvl w:val="0"/>
          <w:numId w:val="19"/>
        </w:numPr>
        <w:ind w:left="0" w:firstLine="567"/>
        <w:jc w:val="both"/>
        <w:rPr>
          <w:sz w:val="22"/>
          <w:szCs w:val="22"/>
        </w:rPr>
      </w:pPr>
      <w:r w:rsidRPr="00267A47">
        <w:rPr>
          <w:sz w:val="22"/>
          <w:szCs w:val="22"/>
        </w:rPr>
        <w:t>проверку крепления цистерны к раме автомобиля и п</w:t>
      </w:r>
      <w:r w:rsidRPr="00267A47">
        <w:rPr>
          <w:sz w:val="22"/>
          <w:szCs w:val="22"/>
        </w:rPr>
        <w:t>е</w:t>
      </w:r>
      <w:r w:rsidRPr="00267A47">
        <w:rPr>
          <w:sz w:val="22"/>
          <w:szCs w:val="22"/>
        </w:rPr>
        <w:t>нобака к кронштейнам;</w:t>
      </w:r>
    </w:p>
    <w:p w:rsidR="00267A47" w:rsidRPr="00267A47" w:rsidRDefault="00267A47" w:rsidP="00E8377D">
      <w:pPr>
        <w:numPr>
          <w:ilvl w:val="0"/>
          <w:numId w:val="19"/>
        </w:numPr>
        <w:ind w:left="0" w:firstLine="567"/>
        <w:jc w:val="both"/>
        <w:rPr>
          <w:sz w:val="22"/>
          <w:szCs w:val="22"/>
        </w:rPr>
      </w:pPr>
      <w:r w:rsidRPr="00267A47">
        <w:rPr>
          <w:sz w:val="22"/>
          <w:szCs w:val="22"/>
        </w:rPr>
        <w:t>осмотр поверхности кабины и кузова на предмет корр</w:t>
      </w:r>
      <w:r w:rsidRPr="00267A47">
        <w:rPr>
          <w:sz w:val="22"/>
          <w:szCs w:val="22"/>
        </w:rPr>
        <w:t>о</w:t>
      </w:r>
      <w:r w:rsidRPr="00267A47">
        <w:rPr>
          <w:sz w:val="22"/>
          <w:szCs w:val="22"/>
        </w:rPr>
        <w:t>зии. При необходимости зачистить места коррозии и нанести з</w:t>
      </w:r>
      <w:r w:rsidRPr="00267A47">
        <w:rPr>
          <w:sz w:val="22"/>
          <w:szCs w:val="22"/>
        </w:rPr>
        <w:t>а</w:t>
      </w:r>
      <w:r w:rsidRPr="00267A47">
        <w:rPr>
          <w:sz w:val="22"/>
          <w:szCs w:val="22"/>
        </w:rPr>
        <w:t>щитное покрытие;</w:t>
      </w:r>
    </w:p>
    <w:p w:rsidR="00267A47" w:rsidRPr="00267A47" w:rsidRDefault="00267A47" w:rsidP="00E8377D">
      <w:pPr>
        <w:numPr>
          <w:ilvl w:val="0"/>
          <w:numId w:val="19"/>
        </w:numPr>
        <w:ind w:left="0" w:firstLine="567"/>
        <w:jc w:val="both"/>
        <w:rPr>
          <w:sz w:val="22"/>
          <w:szCs w:val="22"/>
        </w:rPr>
      </w:pPr>
      <w:r w:rsidRPr="00267A47">
        <w:rPr>
          <w:sz w:val="22"/>
          <w:szCs w:val="22"/>
        </w:rPr>
        <w:t>смазку моторным или трансмиссионным маслом петель дверей кабины и кузова.</w:t>
      </w:r>
    </w:p>
    <w:p w:rsidR="00267A47" w:rsidRPr="00267A47" w:rsidRDefault="00267A47" w:rsidP="00267A47">
      <w:pPr>
        <w:ind w:firstLine="567"/>
        <w:jc w:val="both"/>
        <w:rPr>
          <w:sz w:val="22"/>
          <w:szCs w:val="22"/>
        </w:rPr>
      </w:pPr>
      <w:r w:rsidRPr="00267A47">
        <w:rPr>
          <w:sz w:val="22"/>
          <w:szCs w:val="22"/>
        </w:rPr>
        <w:t>При втором техническом обслуживании выполняются работы ТО-1 и производится осмотр внутренней поверхности цистерны. При необходимости восстанавливается её защитное покрытие.</w:t>
      </w:r>
    </w:p>
    <w:p w:rsidR="00267A47" w:rsidRPr="00267A47" w:rsidRDefault="00267A47" w:rsidP="00267A47">
      <w:pPr>
        <w:ind w:firstLine="567"/>
        <w:jc w:val="both"/>
        <w:rPr>
          <w:sz w:val="22"/>
          <w:szCs w:val="22"/>
        </w:rPr>
      </w:pPr>
    </w:p>
    <w:p w:rsidR="006000C3" w:rsidRDefault="00A01396" w:rsidP="006000C3">
      <w:pPr>
        <w:rPr>
          <w:b/>
          <w:bCs/>
          <w:sz w:val="22"/>
          <w:szCs w:val="22"/>
        </w:rPr>
      </w:pPr>
      <w:r>
        <w:rPr>
          <w:b/>
          <w:bCs/>
          <w:sz w:val="22"/>
          <w:szCs w:val="22"/>
        </w:rPr>
        <w:t>7.10</w:t>
      </w:r>
      <w:r w:rsidR="00267A47" w:rsidRPr="00267A47">
        <w:rPr>
          <w:b/>
          <w:bCs/>
          <w:sz w:val="22"/>
          <w:szCs w:val="22"/>
        </w:rPr>
        <w:t xml:space="preserve"> Дополнительное электрооборудование</w:t>
      </w:r>
    </w:p>
    <w:p w:rsidR="00267A47" w:rsidRPr="00267A47" w:rsidRDefault="00267A47" w:rsidP="006000C3">
      <w:pPr>
        <w:ind w:firstLine="567"/>
        <w:jc w:val="both"/>
        <w:rPr>
          <w:sz w:val="22"/>
          <w:szCs w:val="22"/>
        </w:rPr>
      </w:pPr>
      <w:r w:rsidRPr="00267A47">
        <w:rPr>
          <w:sz w:val="22"/>
          <w:szCs w:val="22"/>
        </w:rPr>
        <w:t>Дополнительное электрооборудование обеспечивает экспл</w:t>
      </w:r>
      <w:r w:rsidRPr="00267A47">
        <w:rPr>
          <w:sz w:val="22"/>
          <w:szCs w:val="22"/>
        </w:rPr>
        <w:t>у</w:t>
      </w:r>
      <w:r w:rsidRPr="00267A47">
        <w:rPr>
          <w:sz w:val="22"/>
          <w:szCs w:val="22"/>
        </w:rPr>
        <w:t>атацию пожарного автомобиля при его использовании в различное время суток, как транспортного средства, так и работе на пожаре, аварии и т. п. Оно устанавливается дополнительно к электрообор</w:t>
      </w:r>
      <w:r w:rsidRPr="00267A47">
        <w:rPr>
          <w:sz w:val="22"/>
          <w:szCs w:val="22"/>
        </w:rPr>
        <w:t>у</w:t>
      </w:r>
      <w:r w:rsidRPr="00267A47">
        <w:rPr>
          <w:sz w:val="22"/>
          <w:szCs w:val="22"/>
        </w:rPr>
        <w:t>дованию базового шасси автомобиля и служит для электропитания устройств дополнительного освещения, сигнализации, индикации работы приборов и устройств, а так же исполнительных механи</w:t>
      </w:r>
      <w:r w:rsidRPr="00267A47">
        <w:rPr>
          <w:sz w:val="22"/>
          <w:szCs w:val="22"/>
        </w:rPr>
        <w:t>з</w:t>
      </w:r>
      <w:r w:rsidRPr="00267A47">
        <w:rPr>
          <w:sz w:val="22"/>
          <w:szCs w:val="22"/>
        </w:rPr>
        <w:t>мов, приводящихся в действие электродвигателями постоянного тока.</w:t>
      </w:r>
    </w:p>
    <w:p w:rsidR="00267A47" w:rsidRPr="00267A47" w:rsidRDefault="00267A47" w:rsidP="00267A47">
      <w:pPr>
        <w:ind w:firstLine="567"/>
        <w:jc w:val="both"/>
        <w:rPr>
          <w:sz w:val="22"/>
          <w:szCs w:val="22"/>
        </w:rPr>
      </w:pPr>
      <w:r w:rsidRPr="00267A47">
        <w:rPr>
          <w:sz w:val="22"/>
          <w:szCs w:val="22"/>
        </w:rPr>
        <w:t>На пожарных автоцистернах дополнительное электрообор</w:t>
      </w:r>
      <w:r w:rsidRPr="00267A47">
        <w:rPr>
          <w:sz w:val="22"/>
          <w:szCs w:val="22"/>
        </w:rPr>
        <w:t>у</w:t>
      </w:r>
      <w:r w:rsidRPr="00267A47">
        <w:rPr>
          <w:sz w:val="22"/>
          <w:szCs w:val="22"/>
        </w:rPr>
        <w:t>дование предназначено для:</w:t>
      </w:r>
    </w:p>
    <w:p w:rsidR="00267A47" w:rsidRPr="00267A47" w:rsidRDefault="00267A47" w:rsidP="00E8377D">
      <w:pPr>
        <w:numPr>
          <w:ilvl w:val="0"/>
          <w:numId w:val="21"/>
        </w:numPr>
        <w:tabs>
          <w:tab w:val="left" w:pos="851"/>
        </w:tabs>
        <w:ind w:left="0"/>
        <w:jc w:val="both"/>
        <w:rPr>
          <w:sz w:val="22"/>
          <w:szCs w:val="22"/>
        </w:rPr>
      </w:pPr>
      <w:r w:rsidRPr="00267A47">
        <w:rPr>
          <w:sz w:val="22"/>
          <w:szCs w:val="22"/>
        </w:rPr>
        <w:t xml:space="preserve">включения-выключения передних противотуманных фар;  </w:t>
      </w:r>
    </w:p>
    <w:p w:rsidR="00267A47" w:rsidRPr="00267A47" w:rsidRDefault="00267A47" w:rsidP="00E8377D">
      <w:pPr>
        <w:widowControl w:val="0"/>
        <w:numPr>
          <w:ilvl w:val="0"/>
          <w:numId w:val="21"/>
        </w:numPr>
        <w:tabs>
          <w:tab w:val="left" w:pos="851"/>
        </w:tabs>
        <w:ind w:left="0"/>
        <w:jc w:val="both"/>
        <w:rPr>
          <w:sz w:val="22"/>
          <w:szCs w:val="22"/>
        </w:rPr>
      </w:pPr>
      <w:r w:rsidRPr="00267A47">
        <w:rPr>
          <w:sz w:val="22"/>
          <w:szCs w:val="22"/>
        </w:rPr>
        <w:t xml:space="preserve">включения-выключения передней и задней поворотных </w:t>
      </w:r>
      <w:r w:rsidRPr="00267A47">
        <w:rPr>
          <w:sz w:val="22"/>
          <w:szCs w:val="22"/>
        </w:rPr>
        <w:lastRenderedPageBreak/>
        <w:t xml:space="preserve">фар (прожекторов) для освещения места работы; </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включения-выключения проблесковых маяков;</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включения-выключения габаритных фонарей;</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включения-выключения сигнально-акустической устано</w:t>
      </w:r>
      <w:r w:rsidRPr="00267A47">
        <w:rPr>
          <w:sz w:val="22"/>
          <w:szCs w:val="22"/>
        </w:rPr>
        <w:t>в</w:t>
      </w:r>
      <w:r w:rsidRPr="00267A47">
        <w:rPr>
          <w:sz w:val="22"/>
          <w:szCs w:val="22"/>
        </w:rPr>
        <w:t xml:space="preserve">ки; </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освещения боковых отсеков кузова и насосного отсека, кабины боевого расчета;</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сигнализации об открытии дверей боковых и насосного отсека кузова;</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включения подсветки вакуумного затвора (для насосной установки с пожарным насосом типа ПН-40УВ);</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пуска стартера автомобильного двигателя из насосного отсека;</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контроля уровня воды в цистерне и пенообразователя в пенобаке;</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контроля аварийного давления масла и аварийного пер</w:t>
      </w:r>
      <w:r w:rsidRPr="00267A47">
        <w:rPr>
          <w:sz w:val="22"/>
          <w:szCs w:val="22"/>
        </w:rPr>
        <w:t>е</w:t>
      </w:r>
      <w:r w:rsidRPr="00267A47">
        <w:rPr>
          <w:sz w:val="22"/>
          <w:szCs w:val="22"/>
        </w:rPr>
        <w:t>грева охлаждающей жидкости автомобильного двигателя из насо</w:t>
      </w:r>
      <w:r w:rsidRPr="00267A47">
        <w:rPr>
          <w:sz w:val="22"/>
          <w:szCs w:val="22"/>
        </w:rPr>
        <w:t>с</w:t>
      </w:r>
      <w:r w:rsidRPr="00267A47">
        <w:rPr>
          <w:sz w:val="22"/>
          <w:szCs w:val="22"/>
        </w:rPr>
        <w:t>ного отсека;</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включения счетчика времени наработки пожарного нас</w:t>
      </w:r>
      <w:r w:rsidRPr="00267A47">
        <w:rPr>
          <w:sz w:val="22"/>
          <w:szCs w:val="22"/>
        </w:rPr>
        <w:t>о</w:t>
      </w:r>
      <w:r w:rsidRPr="00267A47">
        <w:rPr>
          <w:sz w:val="22"/>
          <w:szCs w:val="22"/>
        </w:rPr>
        <w:t>са;</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контроля числа оборотов пожарного насоса;</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включения-выключения электродвигателя автономного вакуумного насоса (для насосной установки с автономным вакуу</w:t>
      </w:r>
      <w:r w:rsidRPr="00267A47">
        <w:rPr>
          <w:sz w:val="22"/>
          <w:szCs w:val="22"/>
        </w:rPr>
        <w:t>м</w:t>
      </w:r>
      <w:r w:rsidRPr="00267A47">
        <w:rPr>
          <w:sz w:val="22"/>
          <w:szCs w:val="22"/>
        </w:rPr>
        <w:t>ным насосом шиберного типа);</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включения-выключения электродвигателя автономной отопительно-вентиляционной установки;</w:t>
      </w:r>
    </w:p>
    <w:p w:rsidR="00267A47" w:rsidRPr="00267A47" w:rsidRDefault="00267A47" w:rsidP="00E8377D">
      <w:pPr>
        <w:numPr>
          <w:ilvl w:val="0"/>
          <w:numId w:val="21"/>
        </w:numPr>
        <w:tabs>
          <w:tab w:val="left" w:pos="0"/>
          <w:tab w:val="left" w:pos="851"/>
        </w:tabs>
        <w:ind w:left="0"/>
        <w:jc w:val="both"/>
        <w:rPr>
          <w:sz w:val="22"/>
          <w:szCs w:val="22"/>
        </w:rPr>
      </w:pPr>
      <w:r w:rsidRPr="00267A47">
        <w:rPr>
          <w:sz w:val="22"/>
          <w:szCs w:val="22"/>
        </w:rPr>
        <w:t>включения-выключения электромагнитных пневматич</w:t>
      </w:r>
      <w:r w:rsidRPr="00267A47">
        <w:rPr>
          <w:sz w:val="22"/>
          <w:szCs w:val="22"/>
        </w:rPr>
        <w:t>е</w:t>
      </w:r>
      <w:r w:rsidRPr="00267A47">
        <w:rPr>
          <w:sz w:val="22"/>
          <w:szCs w:val="22"/>
        </w:rPr>
        <w:t>ских клапанов дополнительных органов управления пожарного а</w:t>
      </w:r>
      <w:r w:rsidRPr="00267A47">
        <w:rPr>
          <w:sz w:val="22"/>
          <w:szCs w:val="22"/>
        </w:rPr>
        <w:t>в</w:t>
      </w:r>
      <w:r w:rsidRPr="00267A47">
        <w:rPr>
          <w:sz w:val="22"/>
          <w:szCs w:val="22"/>
        </w:rPr>
        <w:t>томобиля.</w:t>
      </w:r>
    </w:p>
    <w:p w:rsidR="00267A47" w:rsidRPr="00267A47" w:rsidRDefault="00267A47" w:rsidP="00267A47">
      <w:pPr>
        <w:tabs>
          <w:tab w:val="left" w:pos="0"/>
        </w:tabs>
        <w:ind w:firstLine="567"/>
        <w:jc w:val="both"/>
        <w:rPr>
          <w:sz w:val="22"/>
          <w:szCs w:val="22"/>
        </w:rPr>
      </w:pPr>
      <w:r w:rsidRPr="00267A47">
        <w:rPr>
          <w:sz w:val="22"/>
          <w:szCs w:val="22"/>
        </w:rPr>
        <w:t>Питание дополнительного электрооборудования осуществл</w:t>
      </w:r>
      <w:r w:rsidRPr="00267A47">
        <w:rPr>
          <w:sz w:val="22"/>
          <w:szCs w:val="22"/>
        </w:rPr>
        <w:t>я</w:t>
      </w:r>
      <w:r w:rsidRPr="00267A47">
        <w:rPr>
          <w:sz w:val="22"/>
          <w:szCs w:val="22"/>
        </w:rPr>
        <w:t>ется, как правило, от автомобильной аккумуляторной батареи, а при работе двигателя шасси – от генератора.</w:t>
      </w:r>
    </w:p>
    <w:p w:rsidR="00267A47" w:rsidRPr="00267A47" w:rsidRDefault="00267A47" w:rsidP="00267A47">
      <w:pPr>
        <w:ind w:firstLine="567"/>
        <w:jc w:val="both"/>
        <w:rPr>
          <w:sz w:val="22"/>
          <w:szCs w:val="22"/>
        </w:rPr>
      </w:pPr>
      <w:r w:rsidRPr="00267A47">
        <w:rPr>
          <w:sz w:val="22"/>
          <w:szCs w:val="22"/>
        </w:rPr>
        <w:t>Система проводки дополнительного электрооборудования, как и электрооборудования базового шасси, однопроводная, отр</w:t>
      </w:r>
      <w:r w:rsidRPr="00267A47">
        <w:rPr>
          <w:sz w:val="22"/>
          <w:szCs w:val="22"/>
        </w:rPr>
        <w:t>и</w:t>
      </w:r>
      <w:r w:rsidRPr="00267A47">
        <w:rPr>
          <w:sz w:val="22"/>
          <w:szCs w:val="22"/>
        </w:rPr>
        <w:t>цательные клеммы потребителей соединены с корпусом (массой) пожарного автомобиля.</w:t>
      </w:r>
    </w:p>
    <w:p w:rsidR="00267A47" w:rsidRPr="00267A47" w:rsidRDefault="00267A47" w:rsidP="00267A47">
      <w:pPr>
        <w:ind w:firstLine="567"/>
        <w:jc w:val="both"/>
        <w:rPr>
          <w:sz w:val="22"/>
          <w:szCs w:val="22"/>
        </w:rPr>
      </w:pPr>
      <w:r w:rsidRPr="00267A47">
        <w:rPr>
          <w:sz w:val="22"/>
          <w:szCs w:val="22"/>
        </w:rPr>
        <w:t>На рис.</w:t>
      </w:r>
      <w:r w:rsidR="00A01396">
        <w:rPr>
          <w:sz w:val="22"/>
          <w:szCs w:val="22"/>
        </w:rPr>
        <w:t>58</w:t>
      </w:r>
      <w:r w:rsidRPr="00267A47">
        <w:rPr>
          <w:sz w:val="22"/>
          <w:szCs w:val="22"/>
        </w:rPr>
        <w:t xml:space="preserve"> показано размещение дополнительного электр</w:t>
      </w:r>
      <w:r w:rsidRPr="00267A47">
        <w:rPr>
          <w:sz w:val="22"/>
          <w:szCs w:val="22"/>
        </w:rPr>
        <w:t>о</w:t>
      </w:r>
      <w:r w:rsidRPr="00267A47">
        <w:rPr>
          <w:sz w:val="22"/>
          <w:szCs w:val="22"/>
        </w:rPr>
        <w:t>оборудования пожарной автоцистерны АЦ-40(431410)63Б.</w:t>
      </w:r>
    </w:p>
    <w:p w:rsidR="00267A47" w:rsidRPr="00267A47" w:rsidRDefault="00267A47" w:rsidP="00267A47">
      <w:pPr>
        <w:ind w:firstLine="567"/>
        <w:jc w:val="both"/>
        <w:rPr>
          <w:sz w:val="22"/>
          <w:szCs w:val="22"/>
        </w:rPr>
      </w:pPr>
    </w:p>
    <w:p w:rsidR="00C15128" w:rsidRDefault="00456FC6" w:rsidP="00C15128">
      <w:pPr>
        <w:jc w:val="center"/>
      </w:pPr>
      <w:r>
        <w:rPr>
          <w:noProof/>
          <w:sz w:val="28"/>
        </w:rPr>
        <w:drawing>
          <wp:inline distT="0" distB="0" distL="0" distR="0">
            <wp:extent cx="3333750" cy="2133600"/>
            <wp:effectExtent l="0" t="0" r="0" b="0"/>
            <wp:docPr id="54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33750" cy="2133600"/>
                    </a:xfrm>
                    <a:prstGeom prst="rect">
                      <a:avLst/>
                    </a:prstGeom>
                    <a:noFill/>
                    <a:ln>
                      <a:noFill/>
                    </a:ln>
                  </pic:spPr>
                </pic:pic>
              </a:graphicData>
            </a:graphic>
          </wp:inline>
        </w:drawing>
      </w:r>
    </w:p>
    <w:p w:rsidR="00C15128" w:rsidRDefault="00C15128" w:rsidP="00C15128">
      <w:pPr>
        <w:jc w:val="both"/>
      </w:pPr>
    </w:p>
    <w:p w:rsidR="00C15128" w:rsidRPr="00A01396" w:rsidRDefault="00C15128" w:rsidP="00C15128">
      <w:pPr>
        <w:jc w:val="both"/>
      </w:pPr>
      <w:r w:rsidRPr="00A01396">
        <w:t>Рис.58 Дополнительное электрооборудование пожарной автоцистерны АЦ-40(431410)63Б.</w:t>
      </w:r>
    </w:p>
    <w:p w:rsidR="00C15128" w:rsidRPr="00A01396" w:rsidRDefault="00C15128" w:rsidP="00C15128">
      <w:pPr>
        <w:jc w:val="both"/>
        <w:rPr>
          <w:sz w:val="18"/>
        </w:rPr>
      </w:pPr>
      <w:r w:rsidRPr="00A01396">
        <w:rPr>
          <w:sz w:val="18"/>
        </w:rPr>
        <w:t>1 – блок предохранителей; 2, 5, 6, 8, 13, 15, 19 – выключатель; 3, 14, 16, 17, 18 – контрольная лампа; 9 – светопроблесковые маяки; 10, 11, 21 – плафон; 12 – в</w:t>
      </w:r>
      <w:r w:rsidRPr="00A01396">
        <w:rPr>
          <w:sz w:val="18"/>
        </w:rPr>
        <w:t>ы</w:t>
      </w:r>
      <w:r w:rsidRPr="00A01396">
        <w:rPr>
          <w:sz w:val="18"/>
        </w:rPr>
        <w:t>ключатель дверной; 20 – фонарь задний; 22, 24 – фара; 23 – лампа в патроне; 25 – счетчик моточасов; 26 – тахометр; 27 – выключатель кнопочный; 28 –  установка сигнально-громкоговорящая СГУ-60; 29, 30 – сигналы звуковые; 31 – блок упра</w:t>
      </w:r>
      <w:r w:rsidRPr="00A01396">
        <w:rPr>
          <w:sz w:val="18"/>
        </w:rPr>
        <w:t>в</w:t>
      </w:r>
      <w:r w:rsidRPr="00A01396">
        <w:rPr>
          <w:sz w:val="18"/>
        </w:rPr>
        <w:t>ления сигналами; 32 – щит приборов насосного отсека; 33 – первичный преобр</w:t>
      </w:r>
      <w:r w:rsidRPr="00A01396">
        <w:rPr>
          <w:sz w:val="18"/>
        </w:rPr>
        <w:t>а</w:t>
      </w:r>
      <w:r w:rsidRPr="00A01396">
        <w:rPr>
          <w:sz w:val="18"/>
        </w:rPr>
        <w:t>зователь тахометра.</w:t>
      </w:r>
    </w:p>
    <w:p w:rsidR="00267A47" w:rsidRPr="00267A47" w:rsidRDefault="00267A47"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Блок предохранителей 1 (</w:t>
      </w:r>
      <w:r w:rsidR="00A01396">
        <w:rPr>
          <w:sz w:val="22"/>
          <w:szCs w:val="22"/>
        </w:rPr>
        <w:t>рис.58</w:t>
      </w:r>
      <w:r w:rsidRPr="00267A47">
        <w:rPr>
          <w:sz w:val="22"/>
          <w:szCs w:val="22"/>
        </w:rPr>
        <w:t>) предназначен для защиты сети дополнительного электрооборудования от короткого замык</w:t>
      </w:r>
      <w:r w:rsidRPr="00267A47">
        <w:rPr>
          <w:sz w:val="22"/>
          <w:szCs w:val="22"/>
        </w:rPr>
        <w:t>а</w:t>
      </w:r>
      <w:r w:rsidRPr="00267A47">
        <w:rPr>
          <w:sz w:val="22"/>
          <w:szCs w:val="22"/>
        </w:rPr>
        <w:t>ния.</w:t>
      </w:r>
    </w:p>
    <w:p w:rsidR="00267A47" w:rsidRPr="00267A47" w:rsidRDefault="00267A47" w:rsidP="00267A47">
      <w:pPr>
        <w:ind w:firstLine="567"/>
        <w:jc w:val="both"/>
        <w:rPr>
          <w:sz w:val="22"/>
          <w:szCs w:val="22"/>
        </w:rPr>
      </w:pPr>
      <w:r w:rsidRPr="00267A47">
        <w:rPr>
          <w:sz w:val="22"/>
          <w:szCs w:val="22"/>
        </w:rPr>
        <w:t>На щите приборов в кабине водителя установлены выключ</w:t>
      </w:r>
      <w:r w:rsidRPr="00267A47">
        <w:rPr>
          <w:sz w:val="22"/>
          <w:szCs w:val="22"/>
        </w:rPr>
        <w:t>а</w:t>
      </w:r>
      <w:r w:rsidRPr="00267A47">
        <w:rPr>
          <w:sz w:val="22"/>
          <w:szCs w:val="22"/>
        </w:rPr>
        <w:t>тели 2, 5, 6, 8 для включения и отключения освещения отсеков к</w:t>
      </w:r>
      <w:r w:rsidRPr="00267A47">
        <w:rPr>
          <w:sz w:val="22"/>
          <w:szCs w:val="22"/>
        </w:rPr>
        <w:t>у</w:t>
      </w:r>
      <w:r w:rsidRPr="00267A47">
        <w:rPr>
          <w:sz w:val="22"/>
          <w:szCs w:val="22"/>
        </w:rPr>
        <w:t>зовов, сигнально-громкоговорящей установки СГУ-60, двухт</w:t>
      </w:r>
      <w:r w:rsidRPr="00267A47">
        <w:rPr>
          <w:sz w:val="22"/>
          <w:szCs w:val="22"/>
        </w:rPr>
        <w:t>о</w:t>
      </w:r>
      <w:r w:rsidRPr="00267A47">
        <w:rPr>
          <w:sz w:val="22"/>
          <w:szCs w:val="22"/>
        </w:rPr>
        <w:t>нальных звуковых сигналов, фары-прожектора.</w:t>
      </w:r>
    </w:p>
    <w:p w:rsidR="00267A47" w:rsidRPr="00267A47" w:rsidRDefault="00267A47" w:rsidP="00267A47">
      <w:pPr>
        <w:ind w:firstLine="567"/>
        <w:jc w:val="both"/>
        <w:rPr>
          <w:sz w:val="22"/>
          <w:szCs w:val="22"/>
        </w:rPr>
      </w:pPr>
      <w:r w:rsidRPr="00267A47">
        <w:rPr>
          <w:sz w:val="22"/>
          <w:szCs w:val="22"/>
        </w:rPr>
        <w:t>Кроме того, на щите приборов в кабине водителя установл</w:t>
      </w:r>
      <w:r w:rsidRPr="00267A47">
        <w:rPr>
          <w:sz w:val="22"/>
          <w:szCs w:val="22"/>
        </w:rPr>
        <w:t>е</w:t>
      </w:r>
      <w:r w:rsidRPr="00267A47">
        <w:rPr>
          <w:sz w:val="22"/>
          <w:szCs w:val="22"/>
        </w:rPr>
        <w:t>на контрольная лампа 3, сигнализирующая об открывании дверей отсеков кузовов.</w:t>
      </w:r>
    </w:p>
    <w:p w:rsidR="00267A47" w:rsidRPr="00267A47" w:rsidRDefault="00267A47" w:rsidP="00267A47">
      <w:pPr>
        <w:ind w:firstLine="567"/>
        <w:jc w:val="both"/>
        <w:rPr>
          <w:sz w:val="22"/>
          <w:szCs w:val="22"/>
        </w:rPr>
      </w:pPr>
      <w:r w:rsidRPr="00267A47">
        <w:rPr>
          <w:sz w:val="22"/>
          <w:szCs w:val="22"/>
        </w:rPr>
        <w:t>Для подачи специальных звуковых сигналов на крыше каб</w:t>
      </w:r>
      <w:r w:rsidRPr="00267A47">
        <w:rPr>
          <w:sz w:val="22"/>
          <w:szCs w:val="22"/>
        </w:rPr>
        <w:t>и</w:t>
      </w:r>
      <w:r w:rsidRPr="00267A47">
        <w:rPr>
          <w:sz w:val="22"/>
          <w:szCs w:val="22"/>
        </w:rPr>
        <w:t xml:space="preserve">ны монтируется сигнально-громкоговорящая установка СГУ-60 28 или два тональных звуковых сигнала 29 и 30 в комплекте с блоком </w:t>
      </w:r>
      <w:r w:rsidRPr="00267A47">
        <w:rPr>
          <w:sz w:val="22"/>
          <w:szCs w:val="22"/>
        </w:rPr>
        <w:lastRenderedPageBreak/>
        <w:t>управления 31, установленные на верхней панели радиатора и п</w:t>
      </w:r>
      <w:r w:rsidRPr="00267A47">
        <w:rPr>
          <w:sz w:val="22"/>
          <w:szCs w:val="22"/>
        </w:rPr>
        <w:t>е</w:t>
      </w:r>
      <w:r w:rsidRPr="00267A47">
        <w:rPr>
          <w:sz w:val="22"/>
          <w:szCs w:val="22"/>
        </w:rPr>
        <w:t>редней стенке кабины.</w:t>
      </w:r>
    </w:p>
    <w:p w:rsidR="00267A47" w:rsidRPr="00267A47" w:rsidRDefault="00267A47" w:rsidP="00267A47">
      <w:pPr>
        <w:ind w:firstLine="567"/>
        <w:jc w:val="both"/>
        <w:rPr>
          <w:sz w:val="22"/>
          <w:szCs w:val="22"/>
        </w:rPr>
      </w:pPr>
      <w:r w:rsidRPr="00267A47">
        <w:rPr>
          <w:sz w:val="22"/>
          <w:szCs w:val="22"/>
        </w:rPr>
        <w:t>Светопроблесковые маяки 9 установлены на крыше кабины автомобиля и предназначены для подачи прерывистых световых сигналов, указывающих на принадлежность автомобиля к пожа</w:t>
      </w:r>
      <w:r w:rsidRPr="00267A47">
        <w:rPr>
          <w:sz w:val="22"/>
          <w:szCs w:val="22"/>
        </w:rPr>
        <w:t>р</w:t>
      </w:r>
      <w:r w:rsidRPr="00267A47">
        <w:rPr>
          <w:sz w:val="22"/>
          <w:szCs w:val="22"/>
        </w:rPr>
        <w:t>ной охране; их включение осуществляется выключателем шасси ЗИЛ с символом «автопоезд».</w:t>
      </w:r>
    </w:p>
    <w:p w:rsidR="00267A47" w:rsidRPr="00267A47" w:rsidRDefault="00267A47" w:rsidP="00267A47">
      <w:pPr>
        <w:ind w:firstLine="567"/>
        <w:jc w:val="both"/>
        <w:rPr>
          <w:sz w:val="22"/>
          <w:szCs w:val="22"/>
        </w:rPr>
      </w:pPr>
      <w:r w:rsidRPr="00267A47">
        <w:rPr>
          <w:sz w:val="22"/>
          <w:szCs w:val="22"/>
        </w:rPr>
        <w:t>Плафон 10 установлен на потолке кабины пожарного расчёта и предназначен для освещения кабины.</w:t>
      </w:r>
    </w:p>
    <w:p w:rsidR="00267A47" w:rsidRPr="00267A47" w:rsidRDefault="00267A47" w:rsidP="00267A47">
      <w:pPr>
        <w:ind w:firstLine="567"/>
        <w:jc w:val="both"/>
        <w:rPr>
          <w:sz w:val="22"/>
          <w:szCs w:val="22"/>
        </w:rPr>
      </w:pPr>
      <w:r w:rsidRPr="00267A47">
        <w:rPr>
          <w:sz w:val="22"/>
          <w:szCs w:val="22"/>
        </w:rPr>
        <w:t>Плафоны 11 установлены над дверными проемами отсеков кузовов и предназначены для освещения этих отсеков.</w:t>
      </w:r>
    </w:p>
    <w:p w:rsidR="00267A47" w:rsidRPr="00267A47" w:rsidRDefault="00267A47" w:rsidP="00267A47">
      <w:pPr>
        <w:ind w:firstLine="567"/>
        <w:jc w:val="both"/>
        <w:rPr>
          <w:sz w:val="22"/>
          <w:szCs w:val="22"/>
        </w:rPr>
      </w:pPr>
      <w:r w:rsidRPr="00267A47">
        <w:rPr>
          <w:sz w:val="22"/>
          <w:szCs w:val="22"/>
        </w:rPr>
        <w:t>Выключатели 12 установлены в дверном проеме и предн</w:t>
      </w:r>
      <w:r w:rsidRPr="00267A47">
        <w:rPr>
          <w:sz w:val="22"/>
          <w:szCs w:val="22"/>
        </w:rPr>
        <w:t>а</w:t>
      </w:r>
      <w:r w:rsidRPr="00267A47">
        <w:rPr>
          <w:sz w:val="22"/>
          <w:szCs w:val="22"/>
        </w:rPr>
        <w:t>значены для включения плафонов и сигнализации при открывании дверей.</w:t>
      </w:r>
    </w:p>
    <w:p w:rsidR="00267A47" w:rsidRPr="00267A47" w:rsidRDefault="00267A47" w:rsidP="00267A47">
      <w:pPr>
        <w:ind w:firstLine="567"/>
        <w:jc w:val="both"/>
        <w:rPr>
          <w:sz w:val="22"/>
          <w:szCs w:val="22"/>
        </w:rPr>
      </w:pPr>
      <w:r w:rsidRPr="00267A47">
        <w:rPr>
          <w:sz w:val="22"/>
          <w:szCs w:val="22"/>
        </w:rPr>
        <w:t>Задние фонари 20 предназначены для указания поворотов, торможения автомобиля, а также обозначения габаритов в ночное время.</w:t>
      </w:r>
    </w:p>
    <w:p w:rsidR="00267A47" w:rsidRPr="00267A47" w:rsidRDefault="00267A47" w:rsidP="00267A47">
      <w:pPr>
        <w:ind w:firstLine="567"/>
        <w:jc w:val="both"/>
        <w:rPr>
          <w:sz w:val="22"/>
          <w:szCs w:val="22"/>
        </w:rPr>
      </w:pPr>
      <w:r w:rsidRPr="00267A47">
        <w:rPr>
          <w:sz w:val="22"/>
          <w:szCs w:val="22"/>
        </w:rPr>
        <w:t>Плафоны 21 установлены над дверным проемом насосного отсека и предназначены для его освещения.</w:t>
      </w:r>
    </w:p>
    <w:p w:rsidR="00267A47" w:rsidRPr="00267A47" w:rsidRDefault="00267A47" w:rsidP="00267A47">
      <w:pPr>
        <w:ind w:firstLine="567"/>
        <w:jc w:val="both"/>
        <w:rPr>
          <w:sz w:val="22"/>
          <w:szCs w:val="22"/>
        </w:rPr>
      </w:pPr>
      <w:r w:rsidRPr="00267A47">
        <w:rPr>
          <w:sz w:val="22"/>
          <w:szCs w:val="22"/>
        </w:rPr>
        <w:t>Фара задняя 22 установлена на кронштейне пенала специал</w:t>
      </w:r>
      <w:r w:rsidRPr="00267A47">
        <w:rPr>
          <w:sz w:val="22"/>
          <w:szCs w:val="22"/>
        </w:rPr>
        <w:t>ь</w:t>
      </w:r>
      <w:r w:rsidRPr="00267A47">
        <w:rPr>
          <w:sz w:val="22"/>
          <w:szCs w:val="22"/>
        </w:rPr>
        <w:t>ного кузова и предназначена для освещения места работы.</w:t>
      </w:r>
    </w:p>
    <w:p w:rsidR="00267A47" w:rsidRPr="00267A47" w:rsidRDefault="00267A47" w:rsidP="00267A47">
      <w:pPr>
        <w:ind w:firstLine="567"/>
        <w:jc w:val="both"/>
        <w:rPr>
          <w:sz w:val="22"/>
          <w:szCs w:val="22"/>
        </w:rPr>
      </w:pPr>
      <w:r w:rsidRPr="00267A47">
        <w:rPr>
          <w:sz w:val="22"/>
          <w:szCs w:val="22"/>
        </w:rPr>
        <w:t>Лампа в патроне 23 установлена в вакуумном затворе и пре</w:t>
      </w:r>
      <w:r w:rsidRPr="00267A47">
        <w:rPr>
          <w:sz w:val="22"/>
          <w:szCs w:val="22"/>
        </w:rPr>
        <w:t>д</w:t>
      </w:r>
      <w:r w:rsidRPr="00267A47">
        <w:rPr>
          <w:sz w:val="22"/>
          <w:szCs w:val="22"/>
        </w:rPr>
        <w:t>назначена для освещения внутренней полости затвора.</w:t>
      </w:r>
    </w:p>
    <w:p w:rsidR="00267A47" w:rsidRPr="00267A47" w:rsidRDefault="00267A47" w:rsidP="00267A47">
      <w:pPr>
        <w:ind w:firstLine="567"/>
        <w:jc w:val="both"/>
        <w:rPr>
          <w:sz w:val="22"/>
          <w:szCs w:val="22"/>
        </w:rPr>
      </w:pPr>
      <w:r w:rsidRPr="00267A47">
        <w:rPr>
          <w:sz w:val="22"/>
          <w:szCs w:val="22"/>
        </w:rPr>
        <w:t>Фара-прожектор 24 установлена с правой стороны кабины и предназначена для освещения места работы при тушении пожара.</w:t>
      </w:r>
    </w:p>
    <w:p w:rsidR="00267A47" w:rsidRPr="00267A47" w:rsidRDefault="00267A47" w:rsidP="00267A47">
      <w:pPr>
        <w:ind w:firstLine="567"/>
        <w:jc w:val="both"/>
        <w:rPr>
          <w:sz w:val="22"/>
          <w:szCs w:val="22"/>
        </w:rPr>
      </w:pPr>
      <w:r w:rsidRPr="00267A47">
        <w:rPr>
          <w:sz w:val="22"/>
          <w:szCs w:val="22"/>
        </w:rPr>
        <w:t>На щите приборов в насосном отсеке расположены: выкл</w:t>
      </w:r>
      <w:r w:rsidRPr="00267A47">
        <w:rPr>
          <w:sz w:val="22"/>
          <w:szCs w:val="22"/>
        </w:rPr>
        <w:t>ю</w:t>
      </w:r>
      <w:r w:rsidRPr="00267A47">
        <w:rPr>
          <w:sz w:val="22"/>
          <w:szCs w:val="22"/>
        </w:rPr>
        <w:t>чатели 13 для включения освещения насосного отсека и 15 для включения контрольных ламп уровня воды и подсвета вакуумного затвора; контрольная лампа 14 для сигнализации аварийной темп</w:t>
      </w:r>
      <w:r w:rsidRPr="00267A47">
        <w:rPr>
          <w:sz w:val="22"/>
          <w:szCs w:val="22"/>
        </w:rPr>
        <w:t>е</w:t>
      </w:r>
      <w:r w:rsidRPr="00267A47">
        <w:rPr>
          <w:sz w:val="22"/>
          <w:szCs w:val="22"/>
        </w:rPr>
        <w:t>ратуры воды в системе охлаждения и давления масла в двигателе; контрольные лампы 16, 17, и 18 для указания уровня воды в ц</w:t>
      </w:r>
      <w:r w:rsidRPr="00267A47">
        <w:rPr>
          <w:sz w:val="22"/>
          <w:szCs w:val="22"/>
        </w:rPr>
        <w:t>и</w:t>
      </w:r>
      <w:r w:rsidRPr="00267A47">
        <w:rPr>
          <w:sz w:val="22"/>
          <w:szCs w:val="22"/>
        </w:rPr>
        <w:t>стерне; включатель 19 включения задней фары; кнопка 27 диста</w:t>
      </w:r>
      <w:r w:rsidRPr="00267A47">
        <w:rPr>
          <w:sz w:val="22"/>
          <w:szCs w:val="22"/>
        </w:rPr>
        <w:t>н</w:t>
      </w:r>
      <w:r w:rsidRPr="00267A47">
        <w:rPr>
          <w:sz w:val="22"/>
          <w:szCs w:val="22"/>
        </w:rPr>
        <w:t>ционное включение стартера. Кроме того, на щите установлены приборы: счетчик наработки моточасов пожарного насоса 25, т</w:t>
      </w:r>
      <w:r w:rsidRPr="00267A47">
        <w:rPr>
          <w:sz w:val="22"/>
          <w:szCs w:val="22"/>
        </w:rPr>
        <w:t>а</w:t>
      </w:r>
      <w:r w:rsidRPr="00267A47">
        <w:rPr>
          <w:sz w:val="22"/>
          <w:szCs w:val="22"/>
        </w:rPr>
        <w:t>хометр 26 для контроля оборотов вала насоса в комплекте с пе</w:t>
      </w:r>
      <w:r w:rsidRPr="00267A47">
        <w:rPr>
          <w:sz w:val="22"/>
          <w:szCs w:val="22"/>
        </w:rPr>
        <w:t>р</w:t>
      </w:r>
      <w:r w:rsidRPr="00267A47">
        <w:rPr>
          <w:sz w:val="22"/>
          <w:szCs w:val="22"/>
        </w:rPr>
        <w:t>вичным преобразователем 33, установленного на валу насоса.</w:t>
      </w:r>
    </w:p>
    <w:p w:rsidR="00267A47" w:rsidRDefault="00267A47" w:rsidP="00267A47">
      <w:pPr>
        <w:ind w:firstLine="567"/>
        <w:jc w:val="both"/>
        <w:rPr>
          <w:sz w:val="22"/>
          <w:szCs w:val="22"/>
        </w:rPr>
      </w:pPr>
      <w:r w:rsidRPr="00267A47">
        <w:rPr>
          <w:sz w:val="22"/>
          <w:szCs w:val="22"/>
        </w:rPr>
        <w:t>Дополнительное электрооборудование пожарной автоц</w:t>
      </w:r>
      <w:r w:rsidRPr="00267A47">
        <w:rPr>
          <w:sz w:val="22"/>
          <w:szCs w:val="22"/>
        </w:rPr>
        <w:t>и</w:t>
      </w:r>
      <w:r w:rsidRPr="00267A47">
        <w:rPr>
          <w:sz w:val="22"/>
          <w:szCs w:val="22"/>
        </w:rPr>
        <w:t xml:space="preserve">стерны АЦ-2,5-40(433362)ПМ-540 показано на рис. </w:t>
      </w:r>
      <w:r w:rsidR="00A01396">
        <w:rPr>
          <w:sz w:val="22"/>
          <w:szCs w:val="22"/>
        </w:rPr>
        <w:t>59</w:t>
      </w:r>
      <w:r w:rsidRPr="00267A47">
        <w:rPr>
          <w:sz w:val="22"/>
          <w:szCs w:val="22"/>
        </w:rPr>
        <w:t xml:space="preserve">. </w:t>
      </w:r>
    </w:p>
    <w:p w:rsidR="00A01396" w:rsidRPr="00267A47" w:rsidRDefault="00A01396" w:rsidP="00267A47">
      <w:pPr>
        <w:ind w:firstLine="567"/>
        <w:jc w:val="both"/>
        <w:rPr>
          <w:sz w:val="22"/>
          <w:szCs w:val="22"/>
        </w:rPr>
      </w:pPr>
    </w:p>
    <w:p w:rsidR="00C15128" w:rsidRDefault="00834F26" w:rsidP="00C15128">
      <w:pPr>
        <w:jc w:val="center"/>
        <w:rPr>
          <w:szCs w:val="22"/>
          <w:lang w:eastAsia="en-US"/>
        </w:rPr>
      </w:pPr>
      <w:r w:rsidRPr="00A01396">
        <w:rPr>
          <w:sz w:val="28"/>
        </w:rPr>
        <w:object w:dxaOrig="9420" w:dyaOrig="3780">
          <v:shape id="_x0000_i1085" type="#_x0000_t75" style="width:285.75pt;height:114.75pt" o:ole="">
            <v:imagedata r:id="rId178" o:title=""/>
          </v:shape>
          <o:OLEObject Type="Embed" ProgID="PBrush" ShapeID="_x0000_i1085" DrawAspect="Content" ObjectID="_1414844847" r:id="rId179"/>
        </w:object>
      </w:r>
    </w:p>
    <w:p w:rsidR="00C15128" w:rsidRPr="00A01396" w:rsidRDefault="00C15128" w:rsidP="00C15128">
      <w:pPr>
        <w:rPr>
          <w:szCs w:val="22"/>
          <w:lang w:eastAsia="en-US"/>
        </w:rPr>
      </w:pPr>
      <w:r w:rsidRPr="00A01396">
        <w:rPr>
          <w:szCs w:val="22"/>
          <w:lang w:eastAsia="en-US"/>
        </w:rPr>
        <w:t>Рис. 59 Размещение дополнительного электрооборудования на пожарной автоцистерне АЦ-2,5-40(433362)ПМ-540</w:t>
      </w:r>
    </w:p>
    <w:p w:rsidR="00C15128" w:rsidRPr="00A01396" w:rsidRDefault="00C15128" w:rsidP="00C15128">
      <w:pPr>
        <w:jc w:val="both"/>
        <w:rPr>
          <w:sz w:val="18"/>
          <w:szCs w:val="22"/>
          <w:lang w:eastAsia="en-US"/>
        </w:rPr>
      </w:pPr>
      <w:r w:rsidRPr="00A01396">
        <w:rPr>
          <w:sz w:val="18"/>
          <w:szCs w:val="22"/>
          <w:lang w:eastAsia="en-US"/>
        </w:rPr>
        <w:t>1 – фара-прожектор; 2 – световая балка с маяками и динамиком СГС-01; 3 –  лампа освещения отсека; 5 – щиток управления и приборов; 6 – задний проблесковый маяк; 7 – габаритный фонарь.</w:t>
      </w:r>
    </w:p>
    <w:p w:rsidR="00267A47" w:rsidRPr="00267A47" w:rsidRDefault="00267A47"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Оно включает следующие основные элементы:</w:t>
      </w:r>
    </w:p>
    <w:p w:rsidR="00267A47" w:rsidRPr="00267A47" w:rsidRDefault="00267A47" w:rsidP="00E8377D">
      <w:pPr>
        <w:numPr>
          <w:ilvl w:val="0"/>
          <w:numId w:val="22"/>
        </w:numPr>
        <w:tabs>
          <w:tab w:val="num" w:pos="993"/>
        </w:tabs>
        <w:ind w:left="0"/>
        <w:jc w:val="both"/>
        <w:rPr>
          <w:sz w:val="22"/>
          <w:szCs w:val="22"/>
        </w:rPr>
      </w:pPr>
      <w:r w:rsidRPr="00267A47">
        <w:rPr>
          <w:sz w:val="22"/>
          <w:szCs w:val="22"/>
        </w:rPr>
        <w:t>панель управления в кабине водителя;</w:t>
      </w:r>
    </w:p>
    <w:p w:rsidR="00267A47" w:rsidRPr="00267A47" w:rsidRDefault="00267A47" w:rsidP="00E8377D">
      <w:pPr>
        <w:numPr>
          <w:ilvl w:val="0"/>
          <w:numId w:val="22"/>
        </w:numPr>
        <w:tabs>
          <w:tab w:val="num" w:pos="993"/>
        </w:tabs>
        <w:ind w:left="0"/>
        <w:jc w:val="both"/>
        <w:rPr>
          <w:sz w:val="22"/>
          <w:szCs w:val="22"/>
        </w:rPr>
      </w:pPr>
      <w:r w:rsidRPr="00267A47">
        <w:rPr>
          <w:sz w:val="22"/>
          <w:szCs w:val="22"/>
        </w:rPr>
        <w:t>щиток управления и приборов 5 в насосном отсеке;</w:t>
      </w:r>
    </w:p>
    <w:p w:rsidR="00267A47" w:rsidRPr="00267A47" w:rsidRDefault="00267A47" w:rsidP="00E8377D">
      <w:pPr>
        <w:numPr>
          <w:ilvl w:val="0"/>
          <w:numId w:val="22"/>
        </w:numPr>
        <w:tabs>
          <w:tab w:val="num" w:pos="993"/>
        </w:tabs>
        <w:ind w:left="0"/>
        <w:jc w:val="both"/>
        <w:rPr>
          <w:sz w:val="22"/>
          <w:szCs w:val="22"/>
        </w:rPr>
      </w:pPr>
      <w:r w:rsidRPr="00267A47">
        <w:rPr>
          <w:sz w:val="22"/>
          <w:szCs w:val="22"/>
        </w:rPr>
        <w:t>лампы 3 для освещения отсеков кузова;</w:t>
      </w:r>
    </w:p>
    <w:p w:rsidR="00267A47" w:rsidRPr="00267A47" w:rsidRDefault="00267A47" w:rsidP="00E8377D">
      <w:pPr>
        <w:numPr>
          <w:ilvl w:val="0"/>
          <w:numId w:val="22"/>
        </w:numPr>
        <w:tabs>
          <w:tab w:val="num" w:pos="993"/>
        </w:tabs>
        <w:ind w:left="0"/>
        <w:jc w:val="both"/>
        <w:rPr>
          <w:sz w:val="22"/>
          <w:szCs w:val="22"/>
        </w:rPr>
      </w:pPr>
      <w:r w:rsidRPr="00267A47">
        <w:rPr>
          <w:sz w:val="22"/>
          <w:szCs w:val="22"/>
        </w:rPr>
        <w:t>конечные выключатели контроля положения дверей насосного отсека кузова для сигнализации открытого положения дверей;</w:t>
      </w:r>
    </w:p>
    <w:p w:rsidR="00267A47" w:rsidRPr="00267A47" w:rsidRDefault="00267A47" w:rsidP="00E8377D">
      <w:pPr>
        <w:numPr>
          <w:ilvl w:val="0"/>
          <w:numId w:val="22"/>
        </w:numPr>
        <w:tabs>
          <w:tab w:val="num" w:pos="993"/>
        </w:tabs>
        <w:ind w:left="0"/>
        <w:jc w:val="both"/>
        <w:rPr>
          <w:sz w:val="22"/>
          <w:szCs w:val="22"/>
        </w:rPr>
      </w:pPr>
      <w:r w:rsidRPr="00267A47">
        <w:rPr>
          <w:sz w:val="22"/>
          <w:szCs w:val="22"/>
        </w:rPr>
        <w:t>датчики уровня в цистерне и пенобаке для визуального наблюдения за уровнем воды в цистерне или пенообразователя в пенобаке;</w:t>
      </w:r>
    </w:p>
    <w:p w:rsidR="00267A47" w:rsidRPr="00267A47" w:rsidRDefault="00267A47" w:rsidP="00E8377D">
      <w:pPr>
        <w:numPr>
          <w:ilvl w:val="0"/>
          <w:numId w:val="22"/>
        </w:numPr>
        <w:tabs>
          <w:tab w:val="num" w:pos="993"/>
        </w:tabs>
        <w:ind w:left="0"/>
        <w:jc w:val="both"/>
        <w:rPr>
          <w:sz w:val="22"/>
          <w:szCs w:val="22"/>
        </w:rPr>
      </w:pPr>
      <w:r w:rsidRPr="00267A47">
        <w:rPr>
          <w:sz w:val="22"/>
          <w:szCs w:val="22"/>
        </w:rPr>
        <w:t>датчик уровня воды в пожарном насосе;</w:t>
      </w:r>
    </w:p>
    <w:p w:rsidR="00267A47" w:rsidRPr="00267A47" w:rsidRDefault="00267A47" w:rsidP="00E8377D">
      <w:pPr>
        <w:numPr>
          <w:ilvl w:val="0"/>
          <w:numId w:val="22"/>
        </w:numPr>
        <w:tabs>
          <w:tab w:val="num" w:pos="993"/>
        </w:tabs>
        <w:ind w:left="0"/>
        <w:jc w:val="both"/>
        <w:rPr>
          <w:sz w:val="22"/>
          <w:szCs w:val="22"/>
        </w:rPr>
      </w:pPr>
      <w:r w:rsidRPr="00267A47">
        <w:rPr>
          <w:sz w:val="22"/>
          <w:szCs w:val="22"/>
        </w:rPr>
        <w:t>световая балка 2 с маяками и динамиком сигнально-громкоговорящей системы СГС-01 на крыше кабины водителя и проблесковый маяк 6 на крыше насосного отсека для подачи свет</w:t>
      </w:r>
      <w:r w:rsidRPr="00267A47">
        <w:rPr>
          <w:sz w:val="22"/>
          <w:szCs w:val="22"/>
        </w:rPr>
        <w:t>о</w:t>
      </w:r>
      <w:r w:rsidRPr="00267A47">
        <w:rPr>
          <w:sz w:val="22"/>
          <w:szCs w:val="22"/>
        </w:rPr>
        <w:t>вых и звуковых сигналов указывающих на принадлежность пожа</w:t>
      </w:r>
      <w:r w:rsidRPr="00267A47">
        <w:rPr>
          <w:sz w:val="22"/>
          <w:szCs w:val="22"/>
        </w:rPr>
        <w:t>р</w:t>
      </w:r>
      <w:r w:rsidRPr="00267A47">
        <w:rPr>
          <w:sz w:val="22"/>
          <w:szCs w:val="22"/>
        </w:rPr>
        <w:t>ной автоцистерны к специальным автомобильным средствам;</w:t>
      </w:r>
    </w:p>
    <w:p w:rsidR="00267A47" w:rsidRPr="00267A47" w:rsidRDefault="00267A47" w:rsidP="00E8377D">
      <w:pPr>
        <w:numPr>
          <w:ilvl w:val="0"/>
          <w:numId w:val="22"/>
        </w:numPr>
        <w:tabs>
          <w:tab w:val="num" w:pos="993"/>
        </w:tabs>
        <w:ind w:left="0"/>
        <w:jc w:val="both"/>
        <w:rPr>
          <w:sz w:val="22"/>
          <w:szCs w:val="22"/>
        </w:rPr>
      </w:pPr>
      <w:r w:rsidRPr="00267A47">
        <w:rPr>
          <w:sz w:val="22"/>
          <w:szCs w:val="22"/>
        </w:rPr>
        <w:t>передняя и задняя фара-прожектор 1 и 4 для освещения рабочих зон;</w:t>
      </w:r>
    </w:p>
    <w:p w:rsidR="00267A47" w:rsidRPr="00267A47" w:rsidRDefault="00267A47" w:rsidP="00E8377D">
      <w:pPr>
        <w:numPr>
          <w:ilvl w:val="0"/>
          <w:numId w:val="22"/>
        </w:numPr>
        <w:tabs>
          <w:tab w:val="num" w:pos="993"/>
        </w:tabs>
        <w:ind w:left="0"/>
        <w:jc w:val="both"/>
        <w:rPr>
          <w:sz w:val="22"/>
          <w:szCs w:val="22"/>
        </w:rPr>
      </w:pPr>
      <w:r w:rsidRPr="00267A47">
        <w:rPr>
          <w:sz w:val="22"/>
          <w:szCs w:val="22"/>
        </w:rPr>
        <w:t>габаритные фонари 7 для обозначения габаритных ра</w:t>
      </w:r>
      <w:r w:rsidRPr="00267A47">
        <w:rPr>
          <w:sz w:val="22"/>
          <w:szCs w:val="22"/>
        </w:rPr>
        <w:t>з</w:t>
      </w:r>
      <w:r w:rsidRPr="00267A47">
        <w:rPr>
          <w:sz w:val="22"/>
          <w:szCs w:val="22"/>
        </w:rPr>
        <w:t>меров пожарного автомобиля в условиях плохой видимости или тёмное время суток.</w:t>
      </w:r>
    </w:p>
    <w:p w:rsidR="00267A47" w:rsidRPr="00267A47" w:rsidRDefault="00267A47" w:rsidP="00267A47">
      <w:pPr>
        <w:ind w:firstLine="567"/>
        <w:jc w:val="both"/>
        <w:rPr>
          <w:sz w:val="22"/>
          <w:szCs w:val="22"/>
        </w:rPr>
      </w:pPr>
      <w:r w:rsidRPr="00267A47">
        <w:rPr>
          <w:sz w:val="22"/>
          <w:szCs w:val="22"/>
        </w:rPr>
        <w:lastRenderedPageBreak/>
        <w:t xml:space="preserve">Панель управления в кабине водителя (см. рис. </w:t>
      </w:r>
      <w:r w:rsidR="00A01396">
        <w:rPr>
          <w:sz w:val="22"/>
          <w:szCs w:val="22"/>
        </w:rPr>
        <w:t>60</w:t>
      </w:r>
      <w:r w:rsidRPr="00267A47">
        <w:rPr>
          <w:sz w:val="22"/>
          <w:szCs w:val="22"/>
        </w:rPr>
        <w:t xml:space="preserve">) служит для управления и контроля за дополнительным осветительным и сигнальным оборудованием. </w:t>
      </w:r>
    </w:p>
    <w:p w:rsidR="00C94784" w:rsidRDefault="00834F26" w:rsidP="00C94784">
      <w:pPr>
        <w:jc w:val="center"/>
        <w:rPr>
          <w:szCs w:val="22"/>
          <w:lang w:eastAsia="en-US"/>
        </w:rPr>
      </w:pPr>
      <w:r w:rsidRPr="00A01396">
        <w:rPr>
          <w:sz w:val="28"/>
        </w:rPr>
        <w:object w:dxaOrig="4635" w:dyaOrig="4875">
          <v:shape id="_x0000_i1086" type="#_x0000_t75" style="width:103.5pt;height:108.75pt" o:ole="">
            <v:imagedata r:id="rId180" o:title=""/>
          </v:shape>
          <o:OLEObject Type="Embed" ProgID="PBrush" ShapeID="_x0000_i1086" DrawAspect="Content" ObjectID="_1414844848" r:id="rId181"/>
        </w:object>
      </w:r>
    </w:p>
    <w:p w:rsidR="00C94784" w:rsidRDefault="00C94784" w:rsidP="00C15128">
      <w:pPr>
        <w:jc w:val="both"/>
        <w:rPr>
          <w:szCs w:val="22"/>
          <w:lang w:eastAsia="en-US"/>
        </w:rPr>
      </w:pPr>
    </w:p>
    <w:p w:rsidR="00C15128" w:rsidRPr="00A01396" w:rsidRDefault="00C15128" w:rsidP="00C15128">
      <w:pPr>
        <w:jc w:val="both"/>
        <w:rPr>
          <w:szCs w:val="22"/>
          <w:lang w:eastAsia="en-US"/>
        </w:rPr>
      </w:pPr>
      <w:r w:rsidRPr="00A01396">
        <w:rPr>
          <w:szCs w:val="22"/>
          <w:lang w:eastAsia="en-US"/>
        </w:rPr>
        <w:t>Рис. 60 Панель управления дополнительного электрооборудования в к</w:t>
      </w:r>
      <w:r w:rsidRPr="00A01396">
        <w:rPr>
          <w:szCs w:val="22"/>
          <w:lang w:eastAsia="en-US"/>
        </w:rPr>
        <w:t>а</w:t>
      </w:r>
      <w:r w:rsidRPr="00A01396">
        <w:rPr>
          <w:szCs w:val="22"/>
          <w:lang w:eastAsia="en-US"/>
        </w:rPr>
        <w:t>бине водителя пожарной автоцистерны АЦ-2,5-40(433362)ПМ-540</w:t>
      </w:r>
    </w:p>
    <w:p w:rsidR="00267A47" w:rsidRPr="00267A47" w:rsidRDefault="00C15128" w:rsidP="00C94784">
      <w:pPr>
        <w:jc w:val="both"/>
        <w:rPr>
          <w:sz w:val="22"/>
          <w:szCs w:val="22"/>
        </w:rPr>
      </w:pPr>
      <w:r w:rsidRPr="00A01396">
        <w:rPr>
          <w:sz w:val="18"/>
          <w:szCs w:val="22"/>
          <w:lang w:eastAsia="en-US"/>
        </w:rPr>
        <w:t>1 – тумблер включения передней фары; 2 – тумблер включения задней фары; 3 – лампа контроля включения передней фары; 4 – лампа контроля включения задней фары; 5 – тумблер включения заднего проблескового маяка; 6 – лампа контроля дверей отсеков; 7 – лампа контроля включения КОМ; 8 – лампа  контроля включ</w:t>
      </w:r>
      <w:r w:rsidRPr="00A01396">
        <w:rPr>
          <w:sz w:val="18"/>
          <w:szCs w:val="22"/>
          <w:lang w:eastAsia="en-US"/>
        </w:rPr>
        <w:t>е</w:t>
      </w:r>
      <w:r w:rsidRPr="00A01396">
        <w:rPr>
          <w:sz w:val="18"/>
          <w:szCs w:val="22"/>
          <w:lang w:eastAsia="en-US"/>
        </w:rPr>
        <w:t>ния заднего проблескового маяка.</w:t>
      </w:r>
    </w:p>
    <w:p w:rsidR="00C94784" w:rsidRDefault="00C94784" w:rsidP="00267A47">
      <w:pPr>
        <w:ind w:firstLine="567"/>
        <w:jc w:val="both"/>
        <w:rPr>
          <w:sz w:val="22"/>
          <w:szCs w:val="22"/>
        </w:rPr>
      </w:pPr>
    </w:p>
    <w:p w:rsidR="00267A47" w:rsidRPr="00267A47" w:rsidRDefault="00267A47" w:rsidP="00267A47">
      <w:pPr>
        <w:ind w:firstLine="567"/>
        <w:jc w:val="both"/>
        <w:rPr>
          <w:sz w:val="22"/>
          <w:szCs w:val="22"/>
        </w:rPr>
      </w:pPr>
      <w:r w:rsidRPr="00267A47">
        <w:rPr>
          <w:sz w:val="22"/>
          <w:szCs w:val="22"/>
        </w:rPr>
        <w:t>На ней расположены тумблеры включения передней и задней фар-прожекторов 1 и 2, тумблер включения заднего маяка 5, лампы контроля положения дверей насосного отсека 6, включения пере</w:t>
      </w:r>
      <w:r w:rsidRPr="00267A47">
        <w:rPr>
          <w:sz w:val="22"/>
          <w:szCs w:val="22"/>
        </w:rPr>
        <w:t>д</w:t>
      </w:r>
      <w:r w:rsidRPr="00267A47">
        <w:rPr>
          <w:sz w:val="22"/>
          <w:szCs w:val="22"/>
        </w:rPr>
        <w:t>ней и задней фары-прожектора 3 и 4, коробки отбора мощности 7 и маяков 8.</w:t>
      </w:r>
    </w:p>
    <w:p w:rsidR="00267A47" w:rsidRPr="00267A47" w:rsidRDefault="00267A47" w:rsidP="00267A47">
      <w:pPr>
        <w:ind w:firstLine="567"/>
        <w:jc w:val="both"/>
        <w:rPr>
          <w:sz w:val="22"/>
          <w:szCs w:val="22"/>
        </w:rPr>
      </w:pPr>
      <w:r w:rsidRPr="00267A47">
        <w:rPr>
          <w:sz w:val="22"/>
          <w:szCs w:val="22"/>
        </w:rPr>
        <w:t xml:space="preserve"> Щиток управления и приборов в насосном отсеке (см. рис.</w:t>
      </w:r>
      <w:r w:rsidR="00A01396">
        <w:rPr>
          <w:sz w:val="22"/>
          <w:szCs w:val="22"/>
        </w:rPr>
        <w:t>61</w:t>
      </w:r>
      <w:r w:rsidRPr="00267A47">
        <w:rPr>
          <w:sz w:val="22"/>
          <w:szCs w:val="22"/>
        </w:rPr>
        <w:t>) служит для контроля за работой механизмов автоцистерны, дистанционного пуска двигателя, включения (отключения) пожа</w:t>
      </w:r>
      <w:r w:rsidRPr="00267A47">
        <w:rPr>
          <w:sz w:val="22"/>
          <w:szCs w:val="22"/>
        </w:rPr>
        <w:t>р</w:t>
      </w:r>
      <w:r w:rsidRPr="00267A47">
        <w:rPr>
          <w:sz w:val="22"/>
          <w:szCs w:val="22"/>
        </w:rPr>
        <w:t>ного и вакуумного насоса, контроля уровня воды и пенообразов</w:t>
      </w:r>
      <w:r w:rsidRPr="00267A47">
        <w:rPr>
          <w:sz w:val="22"/>
          <w:szCs w:val="22"/>
        </w:rPr>
        <w:t>а</w:t>
      </w:r>
      <w:r w:rsidRPr="00267A47">
        <w:rPr>
          <w:sz w:val="22"/>
          <w:szCs w:val="22"/>
        </w:rPr>
        <w:t xml:space="preserve">теля. </w:t>
      </w:r>
    </w:p>
    <w:p w:rsidR="00267A47" w:rsidRPr="00267A47" w:rsidRDefault="00834F26" w:rsidP="00834F26">
      <w:pPr>
        <w:ind w:firstLine="567"/>
        <w:jc w:val="center"/>
        <w:rPr>
          <w:sz w:val="22"/>
          <w:szCs w:val="22"/>
        </w:rPr>
      </w:pPr>
      <w:r w:rsidRPr="00A01396">
        <w:rPr>
          <w:sz w:val="28"/>
        </w:rPr>
        <w:object w:dxaOrig="9270" w:dyaOrig="4560">
          <v:shape id="_x0000_i1087" type="#_x0000_t75" style="width:151.5pt;height:74.25pt" o:ole="">
            <v:imagedata r:id="rId182" o:title=""/>
          </v:shape>
          <o:OLEObject Type="Embed" ProgID="PBrush" ShapeID="_x0000_i1087" DrawAspect="Content" ObjectID="_1414844849" r:id="rId183"/>
        </w:object>
      </w:r>
    </w:p>
    <w:p w:rsidR="00267A47" w:rsidRPr="00267A47" w:rsidRDefault="00267A47" w:rsidP="00267A47">
      <w:pPr>
        <w:ind w:firstLine="567"/>
        <w:jc w:val="both"/>
        <w:rPr>
          <w:sz w:val="22"/>
          <w:szCs w:val="22"/>
        </w:rPr>
      </w:pPr>
    </w:p>
    <w:p w:rsidR="00C94784" w:rsidRPr="00A01396" w:rsidRDefault="00C94784" w:rsidP="00C94784">
      <w:pPr>
        <w:rPr>
          <w:szCs w:val="22"/>
          <w:lang w:eastAsia="en-US"/>
        </w:rPr>
      </w:pPr>
      <w:r w:rsidRPr="00A01396">
        <w:rPr>
          <w:szCs w:val="22"/>
          <w:lang w:eastAsia="en-US"/>
        </w:rPr>
        <w:t>Рис. 61 Щиток управления и приборов в насосном отсеке пожарной авт</w:t>
      </w:r>
      <w:r w:rsidRPr="00A01396">
        <w:rPr>
          <w:szCs w:val="22"/>
          <w:lang w:eastAsia="en-US"/>
        </w:rPr>
        <w:t>о</w:t>
      </w:r>
      <w:r w:rsidRPr="00A01396">
        <w:rPr>
          <w:szCs w:val="22"/>
          <w:lang w:eastAsia="en-US"/>
        </w:rPr>
        <w:t>цистерны АЦ-2,5-40(433362)ПМ-540</w:t>
      </w:r>
    </w:p>
    <w:p w:rsidR="00267A47" w:rsidRPr="00267A47" w:rsidRDefault="00267A47" w:rsidP="00C94784">
      <w:pPr>
        <w:ind w:firstLine="567"/>
        <w:jc w:val="both"/>
        <w:rPr>
          <w:sz w:val="22"/>
          <w:szCs w:val="22"/>
        </w:rPr>
      </w:pPr>
      <w:r w:rsidRPr="00267A47">
        <w:rPr>
          <w:sz w:val="22"/>
          <w:szCs w:val="22"/>
        </w:rPr>
        <w:lastRenderedPageBreak/>
        <w:t>На левом блоке щитка управления установлены: тумблеры и контрольные светодиоды включения (отключения) питания, сце</w:t>
      </w:r>
      <w:r w:rsidRPr="00267A47">
        <w:rPr>
          <w:sz w:val="22"/>
          <w:szCs w:val="22"/>
        </w:rPr>
        <w:t>п</w:t>
      </w:r>
      <w:r w:rsidRPr="00267A47">
        <w:rPr>
          <w:sz w:val="22"/>
          <w:szCs w:val="22"/>
        </w:rPr>
        <w:t>ления и газоструйного вакуумного аппарата, светодиод, сигнализ</w:t>
      </w:r>
      <w:r w:rsidRPr="00267A47">
        <w:rPr>
          <w:sz w:val="22"/>
          <w:szCs w:val="22"/>
        </w:rPr>
        <w:t>и</w:t>
      </w:r>
      <w:r w:rsidRPr="00267A47">
        <w:rPr>
          <w:sz w:val="22"/>
          <w:szCs w:val="22"/>
        </w:rPr>
        <w:t>рующий о наличии воды в пожарном насосе; светодиоды контроля уровня воды и пенообразователя в цистерне и пенобаке; предохр</w:t>
      </w:r>
      <w:r w:rsidRPr="00267A47">
        <w:rPr>
          <w:sz w:val="22"/>
          <w:szCs w:val="22"/>
        </w:rPr>
        <w:t>а</w:t>
      </w:r>
      <w:r w:rsidRPr="00267A47">
        <w:rPr>
          <w:sz w:val="22"/>
          <w:szCs w:val="22"/>
        </w:rPr>
        <w:t>нитель для защиты электрических цепей дополнительного электр</w:t>
      </w:r>
      <w:r w:rsidRPr="00267A47">
        <w:rPr>
          <w:sz w:val="22"/>
          <w:szCs w:val="22"/>
        </w:rPr>
        <w:t>о</w:t>
      </w:r>
      <w:r w:rsidRPr="00267A47">
        <w:rPr>
          <w:sz w:val="22"/>
          <w:szCs w:val="22"/>
        </w:rPr>
        <w:t>оборудования и светодиод для контроля исправности предохран</w:t>
      </w:r>
      <w:r w:rsidRPr="00267A47">
        <w:rPr>
          <w:sz w:val="22"/>
          <w:szCs w:val="22"/>
        </w:rPr>
        <w:t>и</w:t>
      </w:r>
      <w:r w:rsidRPr="00267A47">
        <w:rPr>
          <w:sz w:val="22"/>
          <w:szCs w:val="22"/>
        </w:rPr>
        <w:t>теля, кнопка дистанционного пуска двигателя автомобиля.  На пр</w:t>
      </w:r>
      <w:r w:rsidRPr="00267A47">
        <w:rPr>
          <w:sz w:val="22"/>
          <w:szCs w:val="22"/>
        </w:rPr>
        <w:t>а</w:t>
      </w:r>
      <w:r w:rsidRPr="00267A47">
        <w:rPr>
          <w:sz w:val="22"/>
          <w:szCs w:val="22"/>
        </w:rPr>
        <w:t>вом блоке щитка приборов установлены: тахометр для определения частоты вращения по импульсам, поступающим с первичного пр</w:t>
      </w:r>
      <w:r w:rsidRPr="00267A47">
        <w:rPr>
          <w:sz w:val="22"/>
          <w:szCs w:val="22"/>
        </w:rPr>
        <w:t>е</w:t>
      </w:r>
      <w:r w:rsidRPr="00267A47">
        <w:rPr>
          <w:sz w:val="22"/>
          <w:szCs w:val="22"/>
        </w:rPr>
        <w:t>образователя, установленного на валу насоса и счётчик времени наработки пожарного насоса, включаемый через коммутационное устройство одновременно с включением привода пожарного нас</w:t>
      </w:r>
      <w:r w:rsidRPr="00267A47">
        <w:rPr>
          <w:sz w:val="22"/>
          <w:szCs w:val="22"/>
        </w:rPr>
        <w:t>о</w:t>
      </w:r>
      <w:r w:rsidRPr="00267A47">
        <w:rPr>
          <w:sz w:val="22"/>
          <w:szCs w:val="22"/>
        </w:rPr>
        <w:t>са. На следующих модификациях этой цистерны приборный щиток дополнительно оборудован приборами контроля состояния мото</w:t>
      </w:r>
      <w:r w:rsidRPr="00267A47">
        <w:rPr>
          <w:sz w:val="22"/>
          <w:szCs w:val="22"/>
        </w:rPr>
        <w:t>р</w:t>
      </w:r>
      <w:r w:rsidRPr="00267A47">
        <w:rPr>
          <w:sz w:val="22"/>
          <w:szCs w:val="22"/>
        </w:rPr>
        <w:t>ной установки (давления масла в системе смазки двигателя, темп</w:t>
      </w:r>
      <w:r w:rsidRPr="00267A47">
        <w:rPr>
          <w:sz w:val="22"/>
          <w:szCs w:val="22"/>
        </w:rPr>
        <w:t>е</w:t>
      </w:r>
      <w:r w:rsidRPr="00267A47">
        <w:rPr>
          <w:sz w:val="22"/>
          <w:szCs w:val="22"/>
        </w:rPr>
        <w:t>ратуры охлаждающей жидкости, напряжения в бортовой сети а</w:t>
      </w:r>
      <w:r w:rsidRPr="00267A47">
        <w:rPr>
          <w:sz w:val="22"/>
          <w:szCs w:val="22"/>
        </w:rPr>
        <w:t>в</w:t>
      </w:r>
      <w:r w:rsidRPr="00267A47">
        <w:rPr>
          <w:sz w:val="22"/>
          <w:szCs w:val="22"/>
        </w:rPr>
        <w:t xml:space="preserve">томобиля). </w:t>
      </w:r>
    </w:p>
    <w:p w:rsidR="00267A47" w:rsidRPr="00267A47" w:rsidRDefault="00267A47" w:rsidP="00C94784">
      <w:pPr>
        <w:ind w:firstLine="567"/>
        <w:jc w:val="both"/>
        <w:rPr>
          <w:sz w:val="22"/>
          <w:szCs w:val="22"/>
        </w:rPr>
      </w:pPr>
      <w:r w:rsidRPr="00267A47">
        <w:rPr>
          <w:sz w:val="22"/>
          <w:szCs w:val="22"/>
        </w:rPr>
        <w:t>На современных пожарных автомобилях дополнительное электрооборудование осуществляет также возможность произв</w:t>
      </w:r>
      <w:r w:rsidRPr="00267A47">
        <w:rPr>
          <w:sz w:val="22"/>
          <w:szCs w:val="22"/>
        </w:rPr>
        <w:t>о</w:t>
      </w:r>
      <w:r w:rsidRPr="00267A47">
        <w:rPr>
          <w:sz w:val="22"/>
          <w:szCs w:val="22"/>
        </w:rPr>
        <w:t>дить подзарядку штатной и дополнительной (при её установке) а</w:t>
      </w:r>
      <w:r w:rsidRPr="00267A47">
        <w:rPr>
          <w:sz w:val="22"/>
          <w:szCs w:val="22"/>
        </w:rPr>
        <w:t>к</w:t>
      </w:r>
      <w:r w:rsidRPr="00267A47">
        <w:rPr>
          <w:sz w:val="22"/>
          <w:szCs w:val="22"/>
        </w:rPr>
        <w:t>кумуляторной батареи пожарного автомобиля без демонтажа её из аккумуляторного отсека, для чего на панели электрощитка допо</w:t>
      </w:r>
      <w:r w:rsidRPr="00267A47">
        <w:rPr>
          <w:sz w:val="22"/>
          <w:szCs w:val="22"/>
        </w:rPr>
        <w:t>л</w:t>
      </w:r>
      <w:r w:rsidRPr="00267A47">
        <w:rPr>
          <w:sz w:val="22"/>
          <w:szCs w:val="22"/>
        </w:rPr>
        <w:t>нительного электрооборудования находятся клеммы для подкл</w:t>
      </w:r>
      <w:r w:rsidRPr="00267A47">
        <w:rPr>
          <w:sz w:val="22"/>
          <w:szCs w:val="22"/>
        </w:rPr>
        <w:t>ю</w:t>
      </w:r>
      <w:r w:rsidRPr="00267A47">
        <w:rPr>
          <w:sz w:val="22"/>
          <w:szCs w:val="22"/>
        </w:rPr>
        <w:t>чения проводов. Дополнительная аккумуляторная батарея предн</w:t>
      </w:r>
      <w:r w:rsidRPr="00267A47">
        <w:rPr>
          <w:sz w:val="22"/>
          <w:szCs w:val="22"/>
        </w:rPr>
        <w:t>а</w:t>
      </w:r>
      <w:r w:rsidRPr="00267A47">
        <w:rPr>
          <w:sz w:val="22"/>
          <w:szCs w:val="22"/>
        </w:rPr>
        <w:t>значена, в основном, для электропитания силового агрегата вак</w:t>
      </w:r>
      <w:r w:rsidRPr="00267A47">
        <w:rPr>
          <w:sz w:val="22"/>
          <w:szCs w:val="22"/>
        </w:rPr>
        <w:t>у</w:t>
      </w:r>
      <w:r w:rsidRPr="00267A47">
        <w:rPr>
          <w:sz w:val="22"/>
          <w:szCs w:val="22"/>
        </w:rPr>
        <w:t>умного насоса и его пульта управления, при установке на пожа</w:t>
      </w:r>
      <w:r w:rsidRPr="00267A47">
        <w:rPr>
          <w:sz w:val="22"/>
          <w:szCs w:val="22"/>
        </w:rPr>
        <w:t>р</w:t>
      </w:r>
      <w:r w:rsidRPr="00267A47">
        <w:rPr>
          <w:sz w:val="22"/>
          <w:szCs w:val="22"/>
        </w:rPr>
        <w:t>ном автомобиле автономной вакуумной системы водозаполнения типа АВС.</w:t>
      </w:r>
    </w:p>
    <w:p w:rsidR="00267A47" w:rsidRPr="00267A47" w:rsidRDefault="00267A47" w:rsidP="00C94784">
      <w:pPr>
        <w:ind w:firstLine="567"/>
        <w:jc w:val="both"/>
        <w:rPr>
          <w:sz w:val="22"/>
          <w:szCs w:val="22"/>
        </w:rPr>
      </w:pPr>
      <w:r w:rsidRPr="00267A47">
        <w:rPr>
          <w:sz w:val="22"/>
          <w:szCs w:val="22"/>
        </w:rPr>
        <w:t>На рис.</w:t>
      </w:r>
      <w:r w:rsidR="00A01396">
        <w:rPr>
          <w:sz w:val="22"/>
          <w:szCs w:val="22"/>
        </w:rPr>
        <w:t>62</w:t>
      </w:r>
      <w:r w:rsidRPr="00267A47">
        <w:rPr>
          <w:sz w:val="22"/>
          <w:szCs w:val="22"/>
        </w:rPr>
        <w:t xml:space="preserve"> показан электрощиток подзарядки дополнительной аккумуляторной батареи пожарной автоцистерны АЦ-3,0-40(43206)1МИ. </w:t>
      </w:r>
    </w:p>
    <w:p w:rsidR="00C94784" w:rsidRPr="00267A47" w:rsidRDefault="00C94784" w:rsidP="00C94784">
      <w:pPr>
        <w:ind w:firstLine="567"/>
        <w:jc w:val="both"/>
        <w:rPr>
          <w:sz w:val="22"/>
          <w:szCs w:val="22"/>
        </w:rPr>
      </w:pPr>
      <w:r w:rsidRPr="00267A47">
        <w:rPr>
          <w:sz w:val="22"/>
          <w:szCs w:val="22"/>
        </w:rPr>
        <w:t>Электрощиток подзарядки дополнительной аккумуляторной батареи содержит установленные в корпусе 1 соединительную п</w:t>
      </w:r>
      <w:r w:rsidRPr="00267A47">
        <w:rPr>
          <w:sz w:val="22"/>
          <w:szCs w:val="22"/>
        </w:rPr>
        <w:t>а</w:t>
      </w:r>
      <w:r w:rsidRPr="00267A47">
        <w:rPr>
          <w:sz w:val="22"/>
          <w:szCs w:val="22"/>
        </w:rPr>
        <w:t>нель 2, тумблеры 3, преобразователь напряжения 4, индикаторы 7 степени заряда аккумуляторной батареи. Для исключения взаим</w:t>
      </w:r>
      <w:r w:rsidRPr="00267A47">
        <w:rPr>
          <w:sz w:val="22"/>
          <w:szCs w:val="22"/>
        </w:rPr>
        <w:t>о</w:t>
      </w:r>
      <w:r w:rsidRPr="00267A47">
        <w:rPr>
          <w:sz w:val="22"/>
          <w:szCs w:val="22"/>
        </w:rPr>
        <w:t>действия 12-вольтового источника напряжения с электрооборуд</w:t>
      </w:r>
      <w:r w:rsidRPr="00267A47">
        <w:rPr>
          <w:sz w:val="22"/>
          <w:szCs w:val="22"/>
        </w:rPr>
        <w:t>о</w:t>
      </w:r>
      <w:r w:rsidRPr="00267A47">
        <w:rPr>
          <w:sz w:val="22"/>
          <w:szCs w:val="22"/>
        </w:rPr>
        <w:t xml:space="preserve">ванием шасси, имеющим напряжение 24 В, в состав электрощитка </w:t>
      </w:r>
      <w:r w:rsidRPr="00267A47">
        <w:rPr>
          <w:sz w:val="22"/>
          <w:szCs w:val="22"/>
        </w:rPr>
        <w:lastRenderedPageBreak/>
        <w:t>введён разделительный диод 5. Для проверки степени заряда д</w:t>
      </w:r>
      <w:r w:rsidRPr="00267A47">
        <w:rPr>
          <w:sz w:val="22"/>
          <w:szCs w:val="22"/>
        </w:rPr>
        <w:t>о</w:t>
      </w:r>
      <w:r w:rsidRPr="00267A47">
        <w:rPr>
          <w:sz w:val="22"/>
          <w:szCs w:val="22"/>
        </w:rPr>
        <w:t>полнительной аккумуляторной батареи необходимо включить ту</w:t>
      </w:r>
      <w:r w:rsidRPr="00267A47">
        <w:rPr>
          <w:sz w:val="22"/>
          <w:szCs w:val="22"/>
        </w:rPr>
        <w:t>м</w:t>
      </w:r>
      <w:r w:rsidRPr="00267A47">
        <w:rPr>
          <w:sz w:val="22"/>
          <w:szCs w:val="22"/>
        </w:rPr>
        <w:t>блер «контроль АКБ», при этом будут светиться индикаторы, соо</w:t>
      </w:r>
      <w:r w:rsidRPr="00267A47">
        <w:rPr>
          <w:sz w:val="22"/>
          <w:szCs w:val="22"/>
        </w:rPr>
        <w:t>т</w:t>
      </w:r>
      <w:r w:rsidRPr="00267A47">
        <w:rPr>
          <w:sz w:val="22"/>
          <w:szCs w:val="22"/>
        </w:rPr>
        <w:t>ветствующие той или иной степени заряда аккумуляторной бат</w:t>
      </w:r>
      <w:r w:rsidRPr="00267A47">
        <w:rPr>
          <w:sz w:val="22"/>
          <w:szCs w:val="22"/>
        </w:rPr>
        <w:t>а</w:t>
      </w:r>
      <w:r w:rsidRPr="00267A47">
        <w:rPr>
          <w:sz w:val="22"/>
          <w:szCs w:val="22"/>
        </w:rPr>
        <w:t>реи. Например, при степени заряда 75% должны одновременно светиться индикаторы «заряд 50%» и «заряд 75%». При степени заряда 50% и менее (индикаторы не светятся или светится только индикатор «заряд 50%») необходимо произвести подзарядку вкл</w:t>
      </w:r>
      <w:r w:rsidRPr="00267A47">
        <w:rPr>
          <w:sz w:val="22"/>
          <w:szCs w:val="22"/>
        </w:rPr>
        <w:t>ю</w:t>
      </w:r>
      <w:r w:rsidRPr="00267A47">
        <w:rPr>
          <w:sz w:val="22"/>
          <w:szCs w:val="22"/>
        </w:rPr>
        <w:t>чением тумблера «заряд АКБ», при этом бортовая сеть электроп</w:t>
      </w:r>
      <w:r w:rsidRPr="00267A47">
        <w:rPr>
          <w:sz w:val="22"/>
          <w:szCs w:val="22"/>
        </w:rPr>
        <w:t>и</w:t>
      </w:r>
      <w:r w:rsidRPr="00267A47">
        <w:rPr>
          <w:sz w:val="22"/>
          <w:szCs w:val="22"/>
        </w:rPr>
        <w:t>тания автомобиля («масса») должна быть включена. После дост</w:t>
      </w:r>
      <w:r w:rsidRPr="00267A47">
        <w:rPr>
          <w:sz w:val="22"/>
          <w:szCs w:val="22"/>
        </w:rPr>
        <w:t>и</w:t>
      </w:r>
      <w:r w:rsidRPr="00267A47">
        <w:rPr>
          <w:sz w:val="22"/>
          <w:szCs w:val="22"/>
        </w:rPr>
        <w:t>жения необходимой степени заряда тумблеры «заряд АКБ» и «ко</w:t>
      </w:r>
      <w:r w:rsidRPr="00267A47">
        <w:rPr>
          <w:sz w:val="22"/>
          <w:szCs w:val="22"/>
        </w:rPr>
        <w:t>н</w:t>
      </w:r>
      <w:r w:rsidRPr="00267A47">
        <w:rPr>
          <w:sz w:val="22"/>
          <w:szCs w:val="22"/>
        </w:rPr>
        <w:t>троль АКБ» выключить.</w:t>
      </w:r>
    </w:p>
    <w:tbl>
      <w:tblPr>
        <w:tblW w:w="0" w:type="auto"/>
        <w:tblLook w:val="04A0" w:firstRow="1" w:lastRow="0" w:firstColumn="1" w:lastColumn="0" w:noHBand="0" w:noVBand="1"/>
      </w:tblPr>
      <w:tblGrid>
        <w:gridCol w:w="4052"/>
        <w:gridCol w:w="2572"/>
      </w:tblGrid>
      <w:tr w:rsidR="00267A47" w:rsidRPr="009106E2" w:rsidTr="009106E2">
        <w:tc>
          <w:tcPr>
            <w:tcW w:w="4052" w:type="dxa"/>
            <w:shd w:val="clear" w:color="auto" w:fill="auto"/>
          </w:tcPr>
          <w:p w:rsidR="00267A47" w:rsidRPr="009106E2" w:rsidRDefault="00267A47" w:rsidP="009106E2">
            <w:pPr>
              <w:jc w:val="center"/>
              <w:rPr>
                <w:rFonts w:eastAsia="Calibri"/>
                <w:sz w:val="22"/>
                <w:szCs w:val="22"/>
              </w:rPr>
            </w:pPr>
            <w:r w:rsidRPr="009106E2">
              <w:rPr>
                <w:rFonts w:eastAsia="Calibri"/>
                <w:sz w:val="28"/>
              </w:rPr>
              <w:object w:dxaOrig="5190" w:dyaOrig="5250">
                <v:shape id="_x0000_i1088" type="#_x0000_t75" style="width:174pt;height:175.5pt" o:ole="">
                  <v:imagedata r:id="rId184" o:title=""/>
                </v:shape>
                <o:OLEObject Type="Embed" ProgID="PBrush" ShapeID="_x0000_i1088" DrawAspect="Content" ObjectID="_1414844850" r:id="rId185"/>
              </w:object>
            </w:r>
          </w:p>
        </w:tc>
        <w:tc>
          <w:tcPr>
            <w:tcW w:w="2572" w:type="dxa"/>
            <w:shd w:val="clear" w:color="auto" w:fill="auto"/>
          </w:tcPr>
          <w:p w:rsidR="00267A47" w:rsidRPr="009106E2" w:rsidRDefault="00267A47" w:rsidP="00267A47">
            <w:pPr>
              <w:rPr>
                <w:rFonts w:eastAsia="Calibri"/>
                <w:lang w:eastAsia="en-US"/>
              </w:rPr>
            </w:pPr>
          </w:p>
          <w:p w:rsidR="00267A47" w:rsidRPr="009106E2" w:rsidRDefault="00267A47" w:rsidP="00267A47">
            <w:pPr>
              <w:rPr>
                <w:rFonts w:eastAsia="Calibri"/>
                <w:lang w:eastAsia="en-US"/>
              </w:rPr>
            </w:pPr>
            <w:r w:rsidRPr="009106E2">
              <w:rPr>
                <w:rFonts w:eastAsia="Calibri"/>
                <w:lang w:eastAsia="en-US"/>
              </w:rPr>
              <w:t>Рис.</w:t>
            </w:r>
            <w:r w:rsidR="00A01396" w:rsidRPr="009106E2">
              <w:rPr>
                <w:rFonts w:eastAsia="Calibri"/>
                <w:lang w:eastAsia="en-US"/>
              </w:rPr>
              <w:t>62</w:t>
            </w:r>
            <w:r w:rsidRPr="009106E2">
              <w:rPr>
                <w:rFonts w:eastAsia="Calibri"/>
                <w:lang w:eastAsia="en-US"/>
              </w:rPr>
              <w:t xml:space="preserve"> Электрощиток по</w:t>
            </w:r>
            <w:r w:rsidRPr="009106E2">
              <w:rPr>
                <w:rFonts w:eastAsia="Calibri"/>
                <w:lang w:eastAsia="en-US"/>
              </w:rPr>
              <w:t>д</w:t>
            </w:r>
            <w:r w:rsidRPr="009106E2">
              <w:rPr>
                <w:rFonts w:eastAsia="Calibri"/>
                <w:lang w:eastAsia="en-US"/>
              </w:rPr>
              <w:t>зарядки дополнительной аккумуляторной батареи пожарной автоцистерны АЦ-3,0-40(43206)1МИ</w:t>
            </w:r>
          </w:p>
          <w:p w:rsidR="00267A47" w:rsidRPr="009106E2" w:rsidRDefault="00267A47" w:rsidP="00267A47">
            <w:pPr>
              <w:rPr>
                <w:rFonts w:eastAsia="Calibri"/>
                <w:sz w:val="18"/>
                <w:lang w:eastAsia="en-US"/>
              </w:rPr>
            </w:pPr>
            <w:r w:rsidRPr="009106E2">
              <w:rPr>
                <w:rFonts w:eastAsia="Calibri"/>
                <w:sz w:val="18"/>
                <w:lang w:eastAsia="en-US"/>
              </w:rPr>
              <w:t>1 – корпус электрощитка;</w:t>
            </w:r>
          </w:p>
          <w:p w:rsidR="00267A47" w:rsidRPr="009106E2" w:rsidRDefault="00267A47" w:rsidP="00267A47">
            <w:pPr>
              <w:rPr>
                <w:rFonts w:eastAsia="Calibri"/>
                <w:sz w:val="18"/>
                <w:lang w:eastAsia="en-US"/>
              </w:rPr>
            </w:pPr>
            <w:r w:rsidRPr="009106E2">
              <w:rPr>
                <w:rFonts w:eastAsia="Calibri"/>
                <w:sz w:val="18"/>
                <w:lang w:eastAsia="en-US"/>
              </w:rPr>
              <w:t>2 – соединительная панель;</w:t>
            </w:r>
          </w:p>
          <w:p w:rsidR="00267A47" w:rsidRPr="009106E2" w:rsidRDefault="00267A47" w:rsidP="00267A47">
            <w:pPr>
              <w:rPr>
                <w:rFonts w:eastAsia="Calibri"/>
                <w:sz w:val="18"/>
                <w:lang w:eastAsia="en-US"/>
              </w:rPr>
            </w:pPr>
            <w:r w:rsidRPr="009106E2">
              <w:rPr>
                <w:rFonts w:eastAsia="Calibri"/>
                <w:sz w:val="18"/>
                <w:lang w:eastAsia="en-US"/>
              </w:rPr>
              <w:t>3 – тумблеры;</w:t>
            </w:r>
          </w:p>
          <w:p w:rsidR="00267A47" w:rsidRPr="009106E2" w:rsidRDefault="00267A47" w:rsidP="00267A47">
            <w:pPr>
              <w:rPr>
                <w:rFonts w:eastAsia="Calibri"/>
                <w:sz w:val="18"/>
                <w:lang w:eastAsia="en-US"/>
              </w:rPr>
            </w:pPr>
            <w:r w:rsidRPr="009106E2">
              <w:rPr>
                <w:rFonts w:eastAsia="Calibri"/>
                <w:sz w:val="18"/>
                <w:lang w:eastAsia="en-US"/>
              </w:rPr>
              <w:t>4 – преобразователь напряж</w:t>
            </w:r>
            <w:r w:rsidRPr="009106E2">
              <w:rPr>
                <w:rFonts w:eastAsia="Calibri"/>
                <w:sz w:val="18"/>
                <w:lang w:eastAsia="en-US"/>
              </w:rPr>
              <w:t>е</w:t>
            </w:r>
            <w:r w:rsidRPr="009106E2">
              <w:rPr>
                <w:rFonts w:eastAsia="Calibri"/>
                <w:sz w:val="18"/>
                <w:lang w:eastAsia="en-US"/>
              </w:rPr>
              <w:t>ния;</w:t>
            </w:r>
          </w:p>
          <w:p w:rsidR="00267A47" w:rsidRPr="009106E2" w:rsidRDefault="00267A47" w:rsidP="00267A47">
            <w:pPr>
              <w:rPr>
                <w:rFonts w:eastAsia="Calibri"/>
                <w:sz w:val="18"/>
                <w:lang w:eastAsia="en-US"/>
              </w:rPr>
            </w:pPr>
            <w:r w:rsidRPr="009106E2">
              <w:rPr>
                <w:rFonts w:eastAsia="Calibri"/>
                <w:sz w:val="18"/>
                <w:lang w:eastAsia="en-US"/>
              </w:rPr>
              <w:t>5 – диод;</w:t>
            </w:r>
          </w:p>
          <w:p w:rsidR="00267A47" w:rsidRPr="009106E2" w:rsidRDefault="00267A47" w:rsidP="00267A47">
            <w:pPr>
              <w:rPr>
                <w:rFonts w:eastAsia="Calibri"/>
                <w:sz w:val="18"/>
                <w:lang w:eastAsia="en-US"/>
              </w:rPr>
            </w:pPr>
            <w:r w:rsidRPr="009106E2">
              <w:rPr>
                <w:rFonts w:eastAsia="Calibri"/>
                <w:sz w:val="18"/>
                <w:lang w:eastAsia="en-US"/>
              </w:rPr>
              <w:t>6 – разъём;</w:t>
            </w:r>
          </w:p>
          <w:p w:rsidR="00267A47" w:rsidRPr="009106E2" w:rsidRDefault="00267A47" w:rsidP="00267A47">
            <w:pPr>
              <w:rPr>
                <w:rFonts w:eastAsia="Calibri"/>
                <w:sz w:val="18"/>
                <w:lang w:eastAsia="en-US"/>
              </w:rPr>
            </w:pPr>
            <w:r w:rsidRPr="009106E2">
              <w:rPr>
                <w:rFonts w:eastAsia="Calibri"/>
                <w:sz w:val="18"/>
                <w:lang w:eastAsia="en-US"/>
              </w:rPr>
              <w:t>7 – индикаторы степени зар</w:t>
            </w:r>
            <w:r w:rsidRPr="009106E2">
              <w:rPr>
                <w:rFonts w:eastAsia="Calibri"/>
                <w:sz w:val="18"/>
                <w:lang w:eastAsia="en-US"/>
              </w:rPr>
              <w:t>я</w:t>
            </w:r>
            <w:r w:rsidRPr="009106E2">
              <w:rPr>
                <w:rFonts w:eastAsia="Calibri"/>
                <w:sz w:val="18"/>
                <w:lang w:eastAsia="en-US"/>
              </w:rPr>
              <w:t>да аккумуляторной батареи.</w:t>
            </w:r>
          </w:p>
          <w:p w:rsidR="00267A47" w:rsidRPr="009106E2" w:rsidRDefault="00267A47" w:rsidP="009106E2">
            <w:pPr>
              <w:jc w:val="both"/>
              <w:rPr>
                <w:rFonts w:eastAsia="Calibri"/>
                <w:sz w:val="22"/>
                <w:szCs w:val="22"/>
              </w:rPr>
            </w:pPr>
          </w:p>
        </w:tc>
      </w:tr>
    </w:tbl>
    <w:p w:rsidR="00267A47" w:rsidRPr="00267A47" w:rsidRDefault="00267A47" w:rsidP="00267A47">
      <w:pPr>
        <w:ind w:firstLine="567"/>
        <w:jc w:val="both"/>
        <w:rPr>
          <w:sz w:val="22"/>
          <w:szCs w:val="22"/>
        </w:rPr>
      </w:pPr>
      <w:r w:rsidRPr="00267A47">
        <w:rPr>
          <w:sz w:val="22"/>
          <w:szCs w:val="22"/>
        </w:rPr>
        <w:t xml:space="preserve">Для обеспечения надёжной работы производится </w:t>
      </w:r>
      <w:r w:rsidRPr="00267A47">
        <w:rPr>
          <w:i/>
          <w:sz w:val="22"/>
          <w:szCs w:val="22"/>
        </w:rPr>
        <w:t>технич</w:t>
      </w:r>
      <w:r w:rsidRPr="00267A47">
        <w:rPr>
          <w:i/>
          <w:sz w:val="22"/>
          <w:szCs w:val="22"/>
        </w:rPr>
        <w:t>е</w:t>
      </w:r>
      <w:r w:rsidRPr="00267A47">
        <w:rPr>
          <w:i/>
          <w:sz w:val="22"/>
          <w:szCs w:val="22"/>
        </w:rPr>
        <w:t>ское обслуживание</w:t>
      </w:r>
      <w:r w:rsidRPr="00267A47">
        <w:rPr>
          <w:sz w:val="22"/>
          <w:szCs w:val="22"/>
        </w:rPr>
        <w:t xml:space="preserve"> дополнительного электрооборудования пожа</w:t>
      </w:r>
      <w:r w:rsidRPr="00267A47">
        <w:rPr>
          <w:sz w:val="22"/>
          <w:szCs w:val="22"/>
        </w:rPr>
        <w:t>р</w:t>
      </w:r>
      <w:r w:rsidRPr="00267A47">
        <w:rPr>
          <w:sz w:val="22"/>
          <w:szCs w:val="22"/>
        </w:rPr>
        <w:t>ного автомобиля.</w:t>
      </w:r>
    </w:p>
    <w:p w:rsidR="00267A47" w:rsidRPr="00267A47" w:rsidRDefault="00267A47" w:rsidP="00267A47">
      <w:pPr>
        <w:ind w:firstLine="567"/>
        <w:jc w:val="both"/>
        <w:rPr>
          <w:sz w:val="22"/>
          <w:szCs w:val="22"/>
        </w:rPr>
      </w:pPr>
      <w:r w:rsidRPr="00267A47">
        <w:rPr>
          <w:sz w:val="22"/>
          <w:szCs w:val="22"/>
        </w:rPr>
        <w:t>При ежедневном техническом обслуживании (ЕТО) провер</w:t>
      </w:r>
      <w:r w:rsidRPr="00267A47">
        <w:rPr>
          <w:sz w:val="22"/>
          <w:szCs w:val="22"/>
        </w:rPr>
        <w:t>я</w:t>
      </w:r>
      <w:r w:rsidRPr="00267A47">
        <w:rPr>
          <w:sz w:val="22"/>
          <w:szCs w:val="22"/>
        </w:rPr>
        <w:t>ется работоспособность и исправность дополнительного электр</w:t>
      </w:r>
      <w:r w:rsidRPr="00267A47">
        <w:rPr>
          <w:sz w:val="22"/>
          <w:szCs w:val="22"/>
        </w:rPr>
        <w:t>о</w:t>
      </w:r>
      <w:r w:rsidRPr="00267A47">
        <w:rPr>
          <w:sz w:val="22"/>
          <w:szCs w:val="22"/>
        </w:rPr>
        <w:t>оборудования: приборов освещения, световой и звуковой сигнал</w:t>
      </w:r>
      <w:r w:rsidRPr="00267A47">
        <w:rPr>
          <w:sz w:val="22"/>
          <w:szCs w:val="22"/>
        </w:rPr>
        <w:t>и</w:t>
      </w:r>
      <w:r w:rsidRPr="00267A47">
        <w:rPr>
          <w:sz w:val="22"/>
          <w:szCs w:val="22"/>
        </w:rPr>
        <w:t>зации, контрольно-измерительных приборов, ламп щитка приборов освещения и сигнализации и других потребителей, правильность опломбирования счётчика времени наработки пожарного насоса. Исправность потребителей и контрольно-измерительных приборов проверяется включением их в работу. Наружным осмотром пров</w:t>
      </w:r>
      <w:r w:rsidRPr="00267A47">
        <w:rPr>
          <w:sz w:val="22"/>
          <w:szCs w:val="22"/>
        </w:rPr>
        <w:t>е</w:t>
      </w:r>
      <w:r w:rsidRPr="00267A47">
        <w:rPr>
          <w:sz w:val="22"/>
          <w:szCs w:val="22"/>
        </w:rPr>
        <w:t>ряется состояние и степень заряда дополнительной аккумулято</w:t>
      </w:r>
      <w:r w:rsidRPr="00267A47">
        <w:rPr>
          <w:sz w:val="22"/>
          <w:szCs w:val="22"/>
        </w:rPr>
        <w:t>р</w:t>
      </w:r>
      <w:r w:rsidRPr="00267A47">
        <w:rPr>
          <w:sz w:val="22"/>
          <w:szCs w:val="22"/>
        </w:rPr>
        <w:lastRenderedPageBreak/>
        <w:t>ной батареи. Аккумуляторная батарея должна быть плотно уст</w:t>
      </w:r>
      <w:r w:rsidRPr="00267A47">
        <w:rPr>
          <w:sz w:val="22"/>
          <w:szCs w:val="22"/>
        </w:rPr>
        <w:t>а</w:t>
      </w:r>
      <w:r w:rsidRPr="00267A47">
        <w:rPr>
          <w:sz w:val="22"/>
          <w:szCs w:val="22"/>
        </w:rPr>
        <w:t>новлена в гнезде, провода к клеммам должны плотно присоед</w:t>
      </w:r>
      <w:r w:rsidRPr="00267A47">
        <w:rPr>
          <w:sz w:val="22"/>
          <w:szCs w:val="22"/>
        </w:rPr>
        <w:t>и</w:t>
      </w:r>
      <w:r w:rsidRPr="00267A47">
        <w:rPr>
          <w:sz w:val="22"/>
          <w:szCs w:val="22"/>
        </w:rPr>
        <w:t>няться. При необходимости следует осуществить подзарядку д</w:t>
      </w:r>
      <w:r w:rsidRPr="00267A47">
        <w:rPr>
          <w:sz w:val="22"/>
          <w:szCs w:val="22"/>
        </w:rPr>
        <w:t>о</w:t>
      </w:r>
      <w:r w:rsidRPr="00267A47">
        <w:rPr>
          <w:sz w:val="22"/>
          <w:szCs w:val="22"/>
        </w:rPr>
        <w:t>полнительной аккумуляторной батареи.</w:t>
      </w:r>
    </w:p>
    <w:p w:rsidR="00267A47" w:rsidRPr="00267A47" w:rsidRDefault="00267A47" w:rsidP="00267A47">
      <w:pPr>
        <w:ind w:firstLine="567"/>
        <w:jc w:val="both"/>
        <w:rPr>
          <w:sz w:val="22"/>
          <w:szCs w:val="22"/>
        </w:rPr>
      </w:pPr>
      <w:r w:rsidRPr="00267A47">
        <w:rPr>
          <w:sz w:val="22"/>
          <w:szCs w:val="22"/>
        </w:rPr>
        <w:t>По возвращению с пожара (учения) необходимо устранить все неисправности, обнаруженные при работе на пожаре (учении) и следовании в пути. При необходимости произвести подзарядку д</w:t>
      </w:r>
      <w:r w:rsidRPr="00267A47">
        <w:rPr>
          <w:sz w:val="22"/>
          <w:szCs w:val="22"/>
        </w:rPr>
        <w:t>о</w:t>
      </w:r>
      <w:r w:rsidRPr="00267A47">
        <w:rPr>
          <w:sz w:val="22"/>
          <w:szCs w:val="22"/>
        </w:rPr>
        <w:t>полнительной аккумуляторной батареи.</w:t>
      </w:r>
    </w:p>
    <w:p w:rsidR="00267A47" w:rsidRPr="00267A47" w:rsidRDefault="00267A47" w:rsidP="00267A47">
      <w:pPr>
        <w:ind w:firstLine="567"/>
        <w:jc w:val="both"/>
        <w:rPr>
          <w:sz w:val="22"/>
          <w:szCs w:val="22"/>
        </w:rPr>
      </w:pPr>
      <w:r w:rsidRPr="00267A47">
        <w:rPr>
          <w:sz w:val="22"/>
          <w:szCs w:val="22"/>
        </w:rPr>
        <w:t>Один раз в десять дней необходимо проверять уровень и в</w:t>
      </w:r>
      <w:r w:rsidRPr="00267A47">
        <w:rPr>
          <w:sz w:val="22"/>
          <w:szCs w:val="22"/>
        </w:rPr>
        <w:t>е</w:t>
      </w:r>
      <w:r w:rsidRPr="00267A47">
        <w:rPr>
          <w:sz w:val="22"/>
          <w:szCs w:val="22"/>
        </w:rPr>
        <w:t>личину плотности электролита в дополнительной аккумуляторной батарее. Уровень электролита должен быть на 10-15 мм выше п</w:t>
      </w:r>
      <w:r w:rsidRPr="00267A47">
        <w:rPr>
          <w:sz w:val="22"/>
          <w:szCs w:val="22"/>
        </w:rPr>
        <w:t>о</w:t>
      </w:r>
      <w:r w:rsidRPr="00267A47">
        <w:rPr>
          <w:sz w:val="22"/>
          <w:szCs w:val="22"/>
        </w:rPr>
        <w:t>верхности пластин. Плотность электролита заряженной батареи определяется соответствующими нормативными документами с учётом специфики конкретного региона (для районов с температ</w:t>
      </w:r>
      <w:r w:rsidRPr="00267A47">
        <w:rPr>
          <w:sz w:val="22"/>
          <w:szCs w:val="22"/>
        </w:rPr>
        <w:t>у</w:t>
      </w:r>
      <w:r w:rsidRPr="00267A47">
        <w:rPr>
          <w:sz w:val="22"/>
          <w:szCs w:val="22"/>
        </w:rPr>
        <w:t>рой зимой до –30</w:t>
      </w:r>
      <w:r w:rsidRPr="00267A47">
        <w:rPr>
          <w:sz w:val="22"/>
          <w:szCs w:val="22"/>
          <w:vertAlign w:val="superscript"/>
        </w:rPr>
        <w:t>0</w:t>
      </w:r>
      <w:r w:rsidRPr="00267A47">
        <w:rPr>
          <w:sz w:val="22"/>
          <w:szCs w:val="22"/>
        </w:rPr>
        <w:t>С она должна составлять 1,27 г/см</w:t>
      </w:r>
      <w:r w:rsidRPr="00267A47">
        <w:rPr>
          <w:sz w:val="22"/>
          <w:szCs w:val="22"/>
          <w:vertAlign w:val="superscript"/>
        </w:rPr>
        <w:t>3</w:t>
      </w:r>
      <w:r w:rsidRPr="00267A47">
        <w:rPr>
          <w:sz w:val="22"/>
          <w:szCs w:val="22"/>
        </w:rPr>
        <w:t>).</w:t>
      </w:r>
    </w:p>
    <w:p w:rsidR="00267A47" w:rsidRPr="00267A47" w:rsidRDefault="00267A47" w:rsidP="00267A47">
      <w:pPr>
        <w:ind w:firstLine="567"/>
        <w:jc w:val="both"/>
        <w:rPr>
          <w:sz w:val="22"/>
          <w:szCs w:val="22"/>
        </w:rPr>
      </w:pPr>
      <w:r w:rsidRPr="00267A47">
        <w:rPr>
          <w:sz w:val="22"/>
          <w:szCs w:val="22"/>
        </w:rPr>
        <w:t>Первое техническое обслуживание (ТО-1) проводится после выполнения объёма работ ЕТО.  При ТО-1 проверяется крепление проводов и наконечников, присоединяемых к электроприборам, состояние их контактных соединений. Все потребители должны быть прочно закреплены и исправны. Провода и наконечники должны плотно присоединяться к клеммам, контактные соедин</w:t>
      </w:r>
      <w:r w:rsidRPr="00267A47">
        <w:rPr>
          <w:sz w:val="22"/>
          <w:szCs w:val="22"/>
        </w:rPr>
        <w:t>е</w:t>
      </w:r>
      <w:r w:rsidRPr="00267A47">
        <w:rPr>
          <w:sz w:val="22"/>
          <w:szCs w:val="22"/>
        </w:rPr>
        <w:t>ния должны быть без следов окисления. Ослабление крепления необходимо устранять, а контактные соединения при необходим</w:t>
      </w:r>
      <w:r w:rsidRPr="00267A47">
        <w:rPr>
          <w:sz w:val="22"/>
          <w:szCs w:val="22"/>
        </w:rPr>
        <w:t>о</w:t>
      </w:r>
      <w:r w:rsidRPr="00267A47">
        <w:rPr>
          <w:sz w:val="22"/>
          <w:szCs w:val="22"/>
        </w:rPr>
        <w:t>сти зачищать. Внешним осмотром проверяется состояние проводов и их изоляция. Производится очистка дополнительной аккумул</w:t>
      </w:r>
      <w:r w:rsidRPr="00267A47">
        <w:rPr>
          <w:sz w:val="22"/>
          <w:szCs w:val="22"/>
        </w:rPr>
        <w:t>я</w:t>
      </w:r>
      <w:r w:rsidRPr="00267A47">
        <w:rPr>
          <w:sz w:val="22"/>
          <w:szCs w:val="22"/>
        </w:rPr>
        <w:t>торной батареи от пыли, грязи, следов электролита, прочистка ве</w:t>
      </w:r>
      <w:r w:rsidRPr="00267A47">
        <w:rPr>
          <w:sz w:val="22"/>
          <w:szCs w:val="22"/>
        </w:rPr>
        <w:t>н</w:t>
      </w:r>
      <w:r w:rsidRPr="00267A47">
        <w:rPr>
          <w:sz w:val="22"/>
          <w:szCs w:val="22"/>
        </w:rPr>
        <w:t>тиляционных отверстий в пробках, зачистка и смазка техническим вазелином выходных зажимов.</w:t>
      </w:r>
    </w:p>
    <w:p w:rsidR="00267A47" w:rsidRPr="00267A47" w:rsidRDefault="00267A47" w:rsidP="00267A47">
      <w:pPr>
        <w:ind w:firstLine="567"/>
        <w:jc w:val="both"/>
        <w:rPr>
          <w:sz w:val="22"/>
          <w:szCs w:val="22"/>
        </w:rPr>
      </w:pPr>
      <w:r w:rsidRPr="00267A47">
        <w:rPr>
          <w:sz w:val="22"/>
          <w:szCs w:val="22"/>
        </w:rPr>
        <w:t>Второе техническое обслуживание включает объём работ выполняемых при ТО-1, а также проверку сопротивления изол</w:t>
      </w:r>
      <w:r w:rsidRPr="00267A47">
        <w:rPr>
          <w:sz w:val="22"/>
          <w:szCs w:val="22"/>
        </w:rPr>
        <w:t>я</w:t>
      </w:r>
      <w:r w:rsidRPr="00267A47">
        <w:rPr>
          <w:sz w:val="22"/>
          <w:szCs w:val="22"/>
        </w:rPr>
        <w:t>ции, степень заряженности дополнительной аккумуляторной бат</w:t>
      </w:r>
      <w:r w:rsidRPr="00267A47">
        <w:rPr>
          <w:sz w:val="22"/>
          <w:szCs w:val="22"/>
        </w:rPr>
        <w:t>а</w:t>
      </w:r>
      <w:r w:rsidRPr="00267A47">
        <w:rPr>
          <w:sz w:val="22"/>
          <w:szCs w:val="22"/>
        </w:rPr>
        <w:t>реи нагрузочной вилкой и правильность работы датчиков уровня воды в цистерне и пенообразователя в пенобаке.</w:t>
      </w:r>
    </w:p>
    <w:p w:rsidR="00267A47" w:rsidRPr="00267A47" w:rsidRDefault="00267A47" w:rsidP="00267A47">
      <w:pPr>
        <w:ind w:firstLine="567"/>
        <w:jc w:val="both"/>
        <w:rPr>
          <w:sz w:val="22"/>
          <w:szCs w:val="22"/>
        </w:rPr>
      </w:pPr>
      <w:r w:rsidRPr="00267A47">
        <w:rPr>
          <w:sz w:val="22"/>
          <w:szCs w:val="22"/>
        </w:rPr>
        <w:t xml:space="preserve">При эксплуатации дополнительного электрооборудования наиболее характерны следующие </w:t>
      </w:r>
      <w:r w:rsidRPr="00267A47">
        <w:rPr>
          <w:i/>
          <w:sz w:val="22"/>
          <w:szCs w:val="22"/>
        </w:rPr>
        <w:t>неисправности</w:t>
      </w:r>
      <w:r w:rsidRPr="00267A47">
        <w:rPr>
          <w:sz w:val="22"/>
          <w:szCs w:val="22"/>
        </w:rPr>
        <w:t>.</w:t>
      </w:r>
    </w:p>
    <w:p w:rsidR="00267A47" w:rsidRPr="00267A47" w:rsidRDefault="00267A47" w:rsidP="00E8377D">
      <w:pPr>
        <w:numPr>
          <w:ilvl w:val="0"/>
          <w:numId w:val="20"/>
        </w:numPr>
        <w:tabs>
          <w:tab w:val="num" w:pos="0"/>
          <w:tab w:val="left" w:pos="993"/>
        </w:tabs>
        <w:ind w:left="0" w:firstLine="567"/>
        <w:jc w:val="both"/>
        <w:rPr>
          <w:sz w:val="22"/>
          <w:szCs w:val="22"/>
        </w:rPr>
      </w:pPr>
      <w:r w:rsidRPr="00267A47">
        <w:rPr>
          <w:sz w:val="22"/>
          <w:szCs w:val="22"/>
        </w:rPr>
        <w:t>При включении потребителей: ламп, маяков, прожект</w:t>
      </w:r>
      <w:r w:rsidRPr="00267A47">
        <w:rPr>
          <w:sz w:val="22"/>
          <w:szCs w:val="22"/>
        </w:rPr>
        <w:t>о</w:t>
      </w:r>
      <w:r w:rsidRPr="00267A47">
        <w:rPr>
          <w:sz w:val="22"/>
          <w:szCs w:val="22"/>
        </w:rPr>
        <w:t>ров и т.п. – они не работают. Данная неисправность может быть вызвана: перегоранием предохранителей, обрывом проводов, пл</w:t>
      </w:r>
      <w:r w:rsidRPr="00267A47">
        <w:rPr>
          <w:sz w:val="22"/>
          <w:szCs w:val="22"/>
        </w:rPr>
        <w:t>о</w:t>
      </w:r>
      <w:r w:rsidRPr="00267A47">
        <w:rPr>
          <w:sz w:val="22"/>
          <w:szCs w:val="22"/>
        </w:rPr>
        <w:lastRenderedPageBreak/>
        <w:t>хим контактом соединений проводов между собой или с потреб</w:t>
      </w:r>
      <w:r w:rsidRPr="00267A47">
        <w:rPr>
          <w:sz w:val="22"/>
          <w:szCs w:val="22"/>
        </w:rPr>
        <w:t>и</w:t>
      </w:r>
      <w:r w:rsidRPr="00267A47">
        <w:rPr>
          <w:sz w:val="22"/>
          <w:szCs w:val="22"/>
        </w:rPr>
        <w:t>телем, неисправностью тумблера включения, неисправностью п</w:t>
      </w:r>
      <w:r w:rsidRPr="00267A47">
        <w:rPr>
          <w:sz w:val="22"/>
          <w:szCs w:val="22"/>
        </w:rPr>
        <w:t>о</w:t>
      </w:r>
      <w:r w:rsidRPr="00267A47">
        <w:rPr>
          <w:sz w:val="22"/>
          <w:szCs w:val="22"/>
        </w:rPr>
        <w:t>требителя (перегорание нити накала лампы и т.п.). Постоянный выход из строя предохранителя наиболее вероятен вследствие с</w:t>
      </w:r>
      <w:r w:rsidRPr="00267A47">
        <w:rPr>
          <w:sz w:val="22"/>
          <w:szCs w:val="22"/>
        </w:rPr>
        <w:t>о</w:t>
      </w:r>
      <w:r w:rsidRPr="00267A47">
        <w:rPr>
          <w:sz w:val="22"/>
          <w:szCs w:val="22"/>
        </w:rPr>
        <w:t>единения проводов с массой (короткое замыкание). Для чего нео</w:t>
      </w:r>
      <w:r w:rsidRPr="00267A47">
        <w:rPr>
          <w:sz w:val="22"/>
          <w:szCs w:val="22"/>
        </w:rPr>
        <w:t>б</w:t>
      </w:r>
      <w:r w:rsidRPr="00267A47">
        <w:rPr>
          <w:sz w:val="22"/>
          <w:szCs w:val="22"/>
        </w:rPr>
        <w:t>ходимо проверить электропроводку и изолировать повреждённое место.</w:t>
      </w:r>
    </w:p>
    <w:p w:rsidR="00267A47" w:rsidRPr="00267A47" w:rsidRDefault="00267A47" w:rsidP="00E8377D">
      <w:pPr>
        <w:numPr>
          <w:ilvl w:val="0"/>
          <w:numId w:val="20"/>
        </w:numPr>
        <w:tabs>
          <w:tab w:val="num" w:pos="0"/>
          <w:tab w:val="left" w:pos="993"/>
        </w:tabs>
        <w:ind w:left="0" w:firstLine="567"/>
        <w:jc w:val="both"/>
        <w:rPr>
          <w:sz w:val="22"/>
          <w:szCs w:val="22"/>
        </w:rPr>
      </w:pPr>
      <w:r w:rsidRPr="00267A47">
        <w:rPr>
          <w:sz w:val="22"/>
          <w:szCs w:val="22"/>
        </w:rPr>
        <w:t>Слабый накал нитей электрических ламп, мигание их при включении того или иного потребителя. Причиной этих неи</w:t>
      </w:r>
      <w:r w:rsidRPr="00267A47">
        <w:rPr>
          <w:sz w:val="22"/>
          <w:szCs w:val="22"/>
        </w:rPr>
        <w:t>с</w:t>
      </w:r>
      <w:r w:rsidRPr="00267A47">
        <w:rPr>
          <w:sz w:val="22"/>
          <w:szCs w:val="22"/>
        </w:rPr>
        <w:t xml:space="preserve">правностей может быть сильный разряд аккумуляторных батарей, повреждение изоляции проводов, периодическое замыкание их на массу, окисление или ослабление контактов в местах соединений проводов.  </w:t>
      </w:r>
    </w:p>
    <w:p w:rsidR="00267A47" w:rsidRPr="00267A47" w:rsidRDefault="00267A47" w:rsidP="00267A47">
      <w:pPr>
        <w:ind w:firstLine="567"/>
        <w:rPr>
          <w:sz w:val="22"/>
          <w:szCs w:val="22"/>
        </w:rPr>
      </w:pPr>
    </w:p>
    <w:p w:rsidR="004568E0" w:rsidRPr="004568E0" w:rsidRDefault="004568E0" w:rsidP="006000C3">
      <w:pPr>
        <w:rPr>
          <w:sz w:val="22"/>
          <w:szCs w:val="24"/>
        </w:rPr>
      </w:pPr>
      <w:r w:rsidRPr="004568E0">
        <w:rPr>
          <w:b/>
          <w:sz w:val="22"/>
          <w:szCs w:val="24"/>
        </w:rPr>
        <w:t>7.11 Устойчивостью автомобиля</w:t>
      </w:r>
    </w:p>
    <w:p w:rsidR="004568E0" w:rsidRPr="004568E0" w:rsidRDefault="004568E0" w:rsidP="004568E0">
      <w:pPr>
        <w:ind w:firstLine="567"/>
        <w:jc w:val="both"/>
        <w:rPr>
          <w:sz w:val="22"/>
          <w:szCs w:val="24"/>
        </w:rPr>
      </w:pPr>
      <w:r w:rsidRPr="004568E0">
        <w:rPr>
          <w:sz w:val="22"/>
          <w:szCs w:val="24"/>
        </w:rPr>
        <w:t>Устойчивостью называют его свойства, которые характер</w:t>
      </w:r>
      <w:r w:rsidRPr="004568E0">
        <w:rPr>
          <w:sz w:val="22"/>
          <w:szCs w:val="24"/>
        </w:rPr>
        <w:t>и</w:t>
      </w:r>
      <w:r w:rsidRPr="004568E0">
        <w:rPr>
          <w:sz w:val="22"/>
          <w:szCs w:val="24"/>
        </w:rPr>
        <w:t>зуют способность автомобиля сохранять заданное водителем дв</w:t>
      </w:r>
      <w:r w:rsidRPr="004568E0">
        <w:rPr>
          <w:sz w:val="22"/>
          <w:szCs w:val="24"/>
        </w:rPr>
        <w:t>и</w:t>
      </w:r>
      <w:r w:rsidRPr="004568E0">
        <w:rPr>
          <w:sz w:val="22"/>
          <w:szCs w:val="24"/>
        </w:rPr>
        <w:t>жение, противостоять опрокидыванию и поперечному скольжению. Устойчивость автомобиля рассматривают в продольном и попере</w:t>
      </w:r>
      <w:r w:rsidRPr="004568E0">
        <w:rPr>
          <w:sz w:val="22"/>
          <w:szCs w:val="24"/>
        </w:rPr>
        <w:t>ч</w:t>
      </w:r>
      <w:r w:rsidRPr="004568E0">
        <w:rPr>
          <w:sz w:val="22"/>
          <w:szCs w:val="24"/>
        </w:rPr>
        <w:t>ном направлениях. Потеря продольной устойчивости может прив</w:t>
      </w:r>
      <w:r w:rsidRPr="004568E0">
        <w:rPr>
          <w:sz w:val="22"/>
          <w:szCs w:val="24"/>
        </w:rPr>
        <w:t>е</w:t>
      </w:r>
      <w:r w:rsidRPr="004568E0">
        <w:rPr>
          <w:sz w:val="22"/>
          <w:szCs w:val="24"/>
        </w:rPr>
        <w:t>сти к опрокидыванию вокруг передней или задней оси при движ</w:t>
      </w:r>
      <w:r w:rsidRPr="004568E0">
        <w:rPr>
          <w:sz w:val="22"/>
          <w:szCs w:val="24"/>
        </w:rPr>
        <w:t>е</w:t>
      </w:r>
      <w:r w:rsidRPr="004568E0">
        <w:rPr>
          <w:sz w:val="22"/>
          <w:szCs w:val="24"/>
        </w:rPr>
        <w:t>нии автомобиля на подъем или под уклон. Более вероятна и опасна потеря поперечной устойчивости, что может привести к опрокид</w:t>
      </w:r>
      <w:r w:rsidRPr="004568E0">
        <w:rPr>
          <w:sz w:val="22"/>
          <w:szCs w:val="24"/>
        </w:rPr>
        <w:t>ы</w:t>
      </w:r>
      <w:r w:rsidRPr="004568E0">
        <w:rPr>
          <w:sz w:val="22"/>
          <w:szCs w:val="24"/>
        </w:rPr>
        <w:t>ванию набок или к боковому скольжению (заносу). Нарушение п</w:t>
      </w:r>
      <w:r w:rsidRPr="004568E0">
        <w:rPr>
          <w:sz w:val="22"/>
          <w:szCs w:val="24"/>
        </w:rPr>
        <w:t>о</w:t>
      </w:r>
      <w:r w:rsidRPr="004568E0">
        <w:rPr>
          <w:sz w:val="22"/>
          <w:szCs w:val="24"/>
        </w:rPr>
        <w:t>перечной устойчивости происходит в результате порывов бокового ветра, ударов колес о неровности дороги, а также из-за резкого п</w:t>
      </w:r>
      <w:r w:rsidRPr="004568E0">
        <w:rPr>
          <w:sz w:val="22"/>
          <w:szCs w:val="24"/>
        </w:rPr>
        <w:t>о</w:t>
      </w:r>
      <w:r w:rsidRPr="004568E0">
        <w:rPr>
          <w:sz w:val="22"/>
          <w:szCs w:val="24"/>
        </w:rPr>
        <w:t>ворота управляемых колес водителем. Потеря устойчивости может быть вызвана и техническими неисправностями: неисправная рег</w:t>
      </w:r>
      <w:r w:rsidRPr="004568E0">
        <w:rPr>
          <w:sz w:val="22"/>
          <w:szCs w:val="24"/>
        </w:rPr>
        <w:t>у</w:t>
      </w:r>
      <w:r w:rsidRPr="004568E0">
        <w:rPr>
          <w:sz w:val="22"/>
          <w:szCs w:val="24"/>
        </w:rPr>
        <w:t>лировка тормозных механизмов, прокол шины.</w:t>
      </w:r>
    </w:p>
    <w:p w:rsidR="004568E0" w:rsidRPr="004568E0" w:rsidRDefault="004568E0" w:rsidP="004568E0">
      <w:pPr>
        <w:ind w:firstLine="567"/>
        <w:jc w:val="both"/>
        <w:rPr>
          <w:sz w:val="22"/>
          <w:szCs w:val="24"/>
        </w:rPr>
      </w:pPr>
      <w:r w:rsidRPr="004568E0">
        <w:rPr>
          <w:sz w:val="22"/>
          <w:szCs w:val="24"/>
        </w:rPr>
        <w:t>При повороте автомобиля, причиной нарушения устойчив</w:t>
      </w:r>
      <w:r w:rsidRPr="004568E0">
        <w:rPr>
          <w:sz w:val="22"/>
          <w:szCs w:val="24"/>
        </w:rPr>
        <w:t>о</w:t>
      </w:r>
      <w:r w:rsidRPr="004568E0">
        <w:rPr>
          <w:sz w:val="22"/>
          <w:szCs w:val="24"/>
        </w:rPr>
        <w:t xml:space="preserve">сти является центробежная сила </w:t>
      </w:r>
      <w:r w:rsidRPr="004568E0">
        <w:rPr>
          <w:b/>
          <w:i/>
          <w:sz w:val="22"/>
          <w:szCs w:val="24"/>
        </w:rPr>
        <w:t>Р</w:t>
      </w:r>
      <w:r w:rsidRPr="004568E0">
        <w:rPr>
          <w:b/>
          <w:i/>
          <w:sz w:val="22"/>
          <w:szCs w:val="24"/>
          <w:vertAlign w:val="subscript"/>
        </w:rPr>
        <w:t>ц</w:t>
      </w:r>
      <w:r w:rsidRPr="004568E0">
        <w:rPr>
          <w:b/>
          <w:i/>
          <w:sz w:val="22"/>
          <w:szCs w:val="24"/>
        </w:rPr>
        <w:t>,</w:t>
      </w:r>
      <w:r w:rsidRPr="004568E0">
        <w:rPr>
          <w:sz w:val="22"/>
          <w:szCs w:val="24"/>
        </w:rPr>
        <w:t xml:space="preserve"> направленная от центра пов</w:t>
      </w:r>
      <w:r w:rsidRPr="004568E0">
        <w:rPr>
          <w:sz w:val="22"/>
          <w:szCs w:val="24"/>
        </w:rPr>
        <w:t>о</w:t>
      </w:r>
      <w:r w:rsidRPr="004568E0">
        <w:rPr>
          <w:sz w:val="22"/>
          <w:szCs w:val="24"/>
        </w:rPr>
        <w:t>рота и приложенная к центру тяжести автомобиля. Она прямо пр</w:t>
      </w:r>
      <w:r w:rsidRPr="004568E0">
        <w:rPr>
          <w:sz w:val="22"/>
          <w:szCs w:val="24"/>
        </w:rPr>
        <w:t>о</w:t>
      </w:r>
      <w:r w:rsidRPr="004568E0">
        <w:rPr>
          <w:sz w:val="22"/>
          <w:szCs w:val="24"/>
        </w:rPr>
        <w:t>порциональна квадрату скорости автомобиля и обратно пропорц</w:t>
      </w:r>
      <w:r w:rsidRPr="004568E0">
        <w:rPr>
          <w:sz w:val="22"/>
          <w:szCs w:val="24"/>
        </w:rPr>
        <w:t>и</w:t>
      </w:r>
      <w:r w:rsidRPr="004568E0">
        <w:rPr>
          <w:sz w:val="22"/>
          <w:szCs w:val="24"/>
        </w:rPr>
        <w:t>ональна радиусу кривизны его траектории. Когда опрокидыва</w:t>
      </w:r>
      <w:r w:rsidRPr="004568E0">
        <w:rPr>
          <w:sz w:val="22"/>
          <w:szCs w:val="24"/>
        </w:rPr>
        <w:t>ю</w:t>
      </w:r>
      <w:r w:rsidRPr="004568E0">
        <w:rPr>
          <w:sz w:val="22"/>
          <w:szCs w:val="24"/>
        </w:rPr>
        <w:t xml:space="preserve">щий момент центробежной силы </w:t>
      </w:r>
      <w:r w:rsidRPr="004568E0">
        <w:rPr>
          <w:b/>
          <w:i/>
          <w:sz w:val="22"/>
          <w:szCs w:val="24"/>
        </w:rPr>
        <w:t>Р</w:t>
      </w:r>
      <w:r w:rsidRPr="004568E0">
        <w:rPr>
          <w:b/>
          <w:i/>
          <w:sz w:val="22"/>
          <w:szCs w:val="24"/>
          <w:vertAlign w:val="subscript"/>
        </w:rPr>
        <w:t>ц</w:t>
      </w:r>
      <w:r w:rsidRPr="004568E0">
        <w:rPr>
          <w:sz w:val="22"/>
          <w:szCs w:val="24"/>
        </w:rPr>
        <w:t xml:space="preserve"> равен или больше восстана</w:t>
      </w:r>
      <w:r w:rsidRPr="004568E0">
        <w:rPr>
          <w:sz w:val="22"/>
          <w:szCs w:val="24"/>
        </w:rPr>
        <w:t>в</w:t>
      </w:r>
      <w:r w:rsidRPr="004568E0">
        <w:rPr>
          <w:sz w:val="22"/>
          <w:szCs w:val="24"/>
        </w:rPr>
        <w:t xml:space="preserve">ливающего момента от веса автомобиля </w:t>
      </w:r>
      <w:r w:rsidRPr="004568E0">
        <w:rPr>
          <w:b/>
          <w:i/>
          <w:sz w:val="22"/>
          <w:szCs w:val="24"/>
          <w:lang w:val="en-US"/>
        </w:rPr>
        <w:t>G</w:t>
      </w:r>
      <w:r w:rsidRPr="004568E0">
        <w:rPr>
          <w:sz w:val="22"/>
          <w:szCs w:val="24"/>
        </w:rPr>
        <w:t xml:space="preserve"> произойдет опрокид</w:t>
      </w:r>
      <w:r w:rsidRPr="004568E0">
        <w:rPr>
          <w:sz w:val="22"/>
          <w:szCs w:val="24"/>
        </w:rPr>
        <w:t>ы</w:t>
      </w:r>
      <w:r w:rsidRPr="004568E0">
        <w:rPr>
          <w:sz w:val="22"/>
          <w:szCs w:val="24"/>
        </w:rPr>
        <w:t>вание автомобиля. Возможность опрокидывания зависит от пол</w:t>
      </w:r>
      <w:r w:rsidRPr="004568E0">
        <w:rPr>
          <w:sz w:val="22"/>
          <w:szCs w:val="24"/>
        </w:rPr>
        <w:t>о</w:t>
      </w:r>
      <w:r w:rsidRPr="004568E0">
        <w:rPr>
          <w:sz w:val="22"/>
          <w:szCs w:val="24"/>
        </w:rPr>
        <w:t>жения центра тяжести автомобиля. Чем выше от поверхности дор</w:t>
      </w:r>
      <w:r w:rsidRPr="004568E0">
        <w:rPr>
          <w:sz w:val="22"/>
          <w:szCs w:val="24"/>
        </w:rPr>
        <w:t>о</w:t>
      </w:r>
      <w:r w:rsidRPr="004568E0">
        <w:rPr>
          <w:sz w:val="22"/>
          <w:szCs w:val="24"/>
        </w:rPr>
        <w:lastRenderedPageBreak/>
        <w:t>ги находится центр тяжести, тем больше плечо опрокидывающей (центробежной) силы, опрокидывающий момент, и вероятнее опрокидывание автомобиля. Поэтому при компановке любого п</w:t>
      </w:r>
      <w:r w:rsidRPr="004568E0">
        <w:rPr>
          <w:sz w:val="22"/>
          <w:szCs w:val="24"/>
        </w:rPr>
        <w:t>о</w:t>
      </w:r>
      <w:r w:rsidRPr="004568E0">
        <w:rPr>
          <w:sz w:val="22"/>
          <w:szCs w:val="24"/>
        </w:rPr>
        <w:t>жарного автомобиля для повышения его устойчивости, а также управляемости и тормозных свойств, положение центра тяжести должно быть как можно ниже к поверхности дороги и без смещ</w:t>
      </w:r>
      <w:r w:rsidRPr="004568E0">
        <w:rPr>
          <w:sz w:val="22"/>
          <w:szCs w:val="24"/>
        </w:rPr>
        <w:t>е</w:t>
      </w:r>
      <w:r w:rsidRPr="004568E0">
        <w:rPr>
          <w:sz w:val="22"/>
          <w:szCs w:val="24"/>
        </w:rPr>
        <w:t>ния в сторону (например, за счет равномерного распределения сп</w:t>
      </w:r>
      <w:r w:rsidRPr="004568E0">
        <w:rPr>
          <w:sz w:val="22"/>
          <w:szCs w:val="24"/>
        </w:rPr>
        <w:t>е</w:t>
      </w:r>
      <w:r w:rsidRPr="004568E0">
        <w:rPr>
          <w:sz w:val="22"/>
          <w:szCs w:val="24"/>
        </w:rPr>
        <w:t>циального оборудования и пожарно-технического вооружения на пожарном автомобиле).</w:t>
      </w:r>
    </w:p>
    <w:p w:rsidR="004568E0" w:rsidRPr="004568E0" w:rsidRDefault="004568E0" w:rsidP="004568E0">
      <w:pPr>
        <w:ind w:firstLine="567"/>
        <w:jc w:val="both"/>
        <w:rPr>
          <w:sz w:val="22"/>
          <w:szCs w:val="24"/>
        </w:rPr>
      </w:pPr>
      <w:r w:rsidRPr="004568E0">
        <w:rPr>
          <w:sz w:val="22"/>
          <w:szCs w:val="24"/>
        </w:rPr>
        <w:t>При движении пожарной автоцистерны на повороте (см. рис.</w:t>
      </w:r>
      <w:r>
        <w:rPr>
          <w:sz w:val="22"/>
          <w:szCs w:val="24"/>
        </w:rPr>
        <w:t>63</w:t>
      </w:r>
      <w:r w:rsidRPr="004568E0">
        <w:rPr>
          <w:sz w:val="22"/>
          <w:szCs w:val="24"/>
        </w:rPr>
        <w:t xml:space="preserve">) центр тяжести автомобиля сместится: тогда сила тяжести автомобиля </w:t>
      </w:r>
      <w:r w:rsidRPr="004568E0">
        <w:rPr>
          <w:b/>
          <w:i/>
          <w:sz w:val="22"/>
          <w:szCs w:val="24"/>
          <w:lang w:val="en-US"/>
        </w:rPr>
        <w:t>G</w:t>
      </w:r>
      <w:r w:rsidRPr="004568E0">
        <w:rPr>
          <w:sz w:val="22"/>
          <w:szCs w:val="24"/>
        </w:rPr>
        <w:t xml:space="preserve">, препятствующая опрокидыванию, действует  уже на меньшем плече, а центробежная сила </w:t>
      </w:r>
      <w:r w:rsidRPr="004568E0">
        <w:rPr>
          <w:b/>
          <w:i/>
          <w:sz w:val="22"/>
          <w:szCs w:val="24"/>
        </w:rPr>
        <w:t>Р</w:t>
      </w:r>
      <w:r w:rsidRPr="004568E0">
        <w:rPr>
          <w:b/>
          <w:i/>
          <w:sz w:val="22"/>
          <w:szCs w:val="24"/>
          <w:vertAlign w:val="subscript"/>
        </w:rPr>
        <w:t>ц</w:t>
      </w:r>
      <w:r w:rsidRPr="004568E0">
        <w:rPr>
          <w:b/>
          <w:i/>
          <w:sz w:val="22"/>
          <w:szCs w:val="24"/>
        </w:rPr>
        <w:t>,</w:t>
      </w:r>
      <w:r w:rsidRPr="004568E0">
        <w:rPr>
          <w:sz w:val="22"/>
          <w:szCs w:val="24"/>
        </w:rPr>
        <w:t xml:space="preserve"> вызывающая опрокид</w:t>
      </w:r>
      <w:r w:rsidRPr="004568E0">
        <w:rPr>
          <w:sz w:val="22"/>
          <w:szCs w:val="24"/>
        </w:rPr>
        <w:t>ы</w:t>
      </w:r>
      <w:r w:rsidRPr="004568E0">
        <w:rPr>
          <w:sz w:val="22"/>
          <w:szCs w:val="24"/>
        </w:rPr>
        <w:t>вание, приложена на большем плече.</w:t>
      </w:r>
    </w:p>
    <w:p w:rsidR="004568E0" w:rsidRPr="004568E0" w:rsidRDefault="004568E0" w:rsidP="004568E0">
      <w:pPr>
        <w:ind w:firstLine="567"/>
        <w:jc w:val="both"/>
        <w:rPr>
          <w:sz w:val="22"/>
          <w:szCs w:val="24"/>
        </w:rPr>
      </w:pPr>
      <w:r w:rsidRPr="004568E0">
        <w:rPr>
          <w:sz w:val="22"/>
          <w:szCs w:val="24"/>
        </w:rPr>
        <w:t>Особенно опасно движение пожарной автоцистерны с не полностью заполненной емкостью для воды, т.к. это приводит к еще большему смещению центра тяжести автомобиля и появлению дополнительной опрокидывающей силы, возникающей, когда "ра</w:t>
      </w:r>
      <w:r w:rsidRPr="004568E0">
        <w:rPr>
          <w:sz w:val="22"/>
          <w:szCs w:val="24"/>
        </w:rPr>
        <w:t>з</w:t>
      </w:r>
      <w:r w:rsidRPr="004568E0">
        <w:rPr>
          <w:sz w:val="22"/>
          <w:szCs w:val="24"/>
        </w:rPr>
        <w:t xml:space="preserve">бежавшаяся" вода останавливается стенкой цистерны. </w:t>
      </w:r>
    </w:p>
    <w:p w:rsidR="004568E0" w:rsidRPr="004568E0" w:rsidRDefault="004568E0" w:rsidP="004568E0">
      <w:pPr>
        <w:ind w:firstLine="567"/>
        <w:jc w:val="both"/>
        <w:rPr>
          <w:sz w:val="22"/>
          <w:szCs w:val="24"/>
        </w:rPr>
      </w:pPr>
      <w:r w:rsidRPr="004568E0">
        <w:rPr>
          <w:sz w:val="22"/>
          <w:szCs w:val="24"/>
        </w:rPr>
        <w:t xml:space="preserve">При движении на повороте, когда центробежная сила </w:t>
      </w:r>
      <w:r w:rsidRPr="004568E0">
        <w:rPr>
          <w:b/>
          <w:i/>
          <w:sz w:val="22"/>
          <w:szCs w:val="24"/>
        </w:rPr>
        <w:t>Р</w:t>
      </w:r>
      <w:r w:rsidRPr="004568E0">
        <w:rPr>
          <w:b/>
          <w:i/>
          <w:sz w:val="22"/>
          <w:szCs w:val="24"/>
          <w:vertAlign w:val="subscript"/>
        </w:rPr>
        <w:t>ц</w:t>
      </w:r>
      <w:r w:rsidRPr="004568E0">
        <w:rPr>
          <w:sz w:val="22"/>
          <w:szCs w:val="24"/>
        </w:rPr>
        <w:t xml:space="preserve"> д</w:t>
      </w:r>
      <w:r w:rsidRPr="004568E0">
        <w:rPr>
          <w:sz w:val="22"/>
          <w:szCs w:val="24"/>
        </w:rPr>
        <w:t>о</w:t>
      </w:r>
      <w:r w:rsidRPr="004568E0">
        <w:rPr>
          <w:sz w:val="22"/>
          <w:szCs w:val="24"/>
        </w:rPr>
        <w:t>стигает значения равного силе сцепления шин колес с дорогой, возможен занос автомобиля. Боковой занос автомобиля обычно наступает раньше, чем опрокидывание. На сухих, чистых покрыт</w:t>
      </w:r>
      <w:r w:rsidRPr="004568E0">
        <w:rPr>
          <w:sz w:val="22"/>
          <w:szCs w:val="24"/>
        </w:rPr>
        <w:t>и</w:t>
      </w:r>
      <w:r w:rsidRPr="004568E0">
        <w:rPr>
          <w:sz w:val="22"/>
          <w:szCs w:val="24"/>
        </w:rPr>
        <w:t>ях силы сцепления достаточно велики, и автомобиль не теряет устойчивости  с точки зрения заноса даже при большой центр</w:t>
      </w:r>
      <w:r w:rsidRPr="004568E0">
        <w:rPr>
          <w:sz w:val="22"/>
          <w:szCs w:val="24"/>
        </w:rPr>
        <w:t>о</w:t>
      </w:r>
      <w:r w:rsidRPr="004568E0">
        <w:rPr>
          <w:sz w:val="22"/>
          <w:szCs w:val="24"/>
        </w:rPr>
        <w:t>бежной силе (хотя при этом возникает вероятность опрокидывания, если скорость велика, а радиус поворота мал). Если дорога покрыта слоем мокрой грязи или льда, то автомобиль может занести даже в том случае, когда он движется с небольшой скоростью по сравн</w:t>
      </w:r>
      <w:r w:rsidRPr="004568E0">
        <w:rPr>
          <w:sz w:val="22"/>
          <w:szCs w:val="24"/>
        </w:rPr>
        <w:t>и</w:t>
      </w:r>
      <w:r w:rsidRPr="004568E0">
        <w:rPr>
          <w:sz w:val="22"/>
          <w:szCs w:val="24"/>
        </w:rPr>
        <w:t>тельно пологой кривой. Для гашения начавшегося заноса нужно, снизив скорость движения, повернуть рулевое колесо в сторону заноса. Автомобиль при этом начинает двигаться по более пологой кривой, радиус поворота увеличивается, а центробежная сила уменьшается. Поворачивать рулевое колесо нужно плавно и быс</w:t>
      </w:r>
      <w:r w:rsidRPr="004568E0">
        <w:rPr>
          <w:sz w:val="22"/>
          <w:szCs w:val="24"/>
        </w:rPr>
        <w:t>т</w:t>
      </w:r>
      <w:r w:rsidRPr="004568E0">
        <w:rPr>
          <w:sz w:val="22"/>
          <w:szCs w:val="24"/>
        </w:rPr>
        <w:t>ро, но не на очень большой угол, чтобы не вызвать заноса в прот</w:t>
      </w:r>
      <w:r w:rsidRPr="004568E0">
        <w:rPr>
          <w:sz w:val="22"/>
          <w:szCs w:val="24"/>
        </w:rPr>
        <w:t>и</w:t>
      </w:r>
      <w:r w:rsidRPr="004568E0">
        <w:rPr>
          <w:sz w:val="22"/>
          <w:szCs w:val="24"/>
        </w:rPr>
        <w:t xml:space="preserve">воположную сторону. Как только занос прекратится, нужно также плавно и быстро вернуть рулевое колесо в нейтральное положение. Часто занос возникает во время экстренного торможения, когда </w:t>
      </w:r>
      <w:r w:rsidRPr="004568E0">
        <w:rPr>
          <w:sz w:val="22"/>
          <w:szCs w:val="24"/>
        </w:rPr>
        <w:lastRenderedPageBreak/>
        <w:t>сцепление шин с дорогой уже использовано для создания тормо</w:t>
      </w:r>
      <w:r w:rsidRPr="004568E0">
        <w:rPr>
          <w:sz w:val="22"/>
          <w:szCs w:val="24"/>
        </w:rPr>
        <w:t>з</w:t>
      </w:r>
      <w:r w:rsidRPr="004568E0">
        <w:rPr>
          <w:sz w:val="22"/>
          <w:szCs w:val="24"/>
        </w:rPr>
        <w:t>ных сил. В этом случае следует немедленно прекратить или осл</w:t>
      </w:r>
      <w:r w:rsidRPr="004568E0">
        <w:rPr>
          <w:sz w:val="22"/>
          <w:szCs w:val="24"/>
        </w:rPr>
        <w:t>а</w:t>
      </w:r>
      <w:r w:rsidRPr="004568E0">
        <w:rPr>
          <w:sz w:val="22"/>
          <w:szCs w:val="24"/>
        </w:rPr>
        <w:t>бить торможение и тем самым повысить поперечную устойчивость автомобиля.</w:t>
      </w:r>
    </w:p>
    <w:tbl>
      <w:tblPr>
        <w:tblW w:w="0" w:type="auto"/>
        <w:tblLook w:val="04A0" w:firstRow="1" w:lastRow="0" w:firstColumn="1" w:lastColumn="0" w:noHBand="0" w:noVBand="1"/>
      </w:tblPr>
      <w:tblGrid>
        <w:gridCol w:w="3931"/>
        <w:gridCol w:w="2693"/>
      </w:tblGrid>
      <w:tr w:rsidR="004568E0" w:rsidRPr="009106E2" w:rsidTr="009106E2">
        <w:tc>
          <w:tcPr>
            <w:tcW w:w="4998" w:type="dxa"/>
            <w:shd w:val="clear" w:color="auto" w:fill="auto"/>
          </w:tcPr>
          <w:p w:rsidR="004568E0" w:rsidRPr="009106E2" w:rsidRDefault="004568E0" w:rsidP="009106E2">
            <w:pPr>
              <w:jc w:val="center"/>
              <w:rPr>
                <w:rFonts w:eastAsia="Calibri"/>
                <w:sz w:val="24"/>
                <w:szCs w:val="24"/>
                <w:lang w:eastAsia="en-US"/>
              </w:rPr>
            </w:pPr>
            <w:r w:rsidRPr="009106E2">
              <w:rPr>
                <w:rFonts w:eastAsia="Calibri"/>
                <w:sz w:val="22"/>
                <w:szCs w:val="22"/>
                <w:lang w:eastAsia="en-US"/>
              </w:rPr>
              <w:object w:dxaOrig="3120" w:dyaOrig="3495">
                <v:shape id="_x0000_i1089" type="#_x0000_t75" style="width:156pt;height:174.75pt" o:ole="">
                  <v:imagedata r:id="rId186" o:title=""/>
                </v:shape>
                <o:OLEObject Type="Embed" ProgID="PBrush" ShapeID="_x0000_i1089" DrawAspect="Content" ObjectID="_1414844851" r:id="rId187"/>
              </w:object>
            </w:r>
          </w:p>
        </w:tc>
        <w:tc>
          <w:tcPr>
            <w:tcW w:w="4999" w:type="dxa"/>
            <w:shd w:val="clear" w:color="auto" w:fill="auto"/>
          </w:tcPr>
          <w:p w:rsidR="004568E0" w:rsidRPr="009106E2" w:rsidRDefault="004568E0" w:rsidP="004568E0">
            <w:pPr>
              <w:rPr>
                <w:rFonts w:eastAsia="Calibri"/>
                <w:sz w:val="22"/>
                <w:szCs w:val="22"/>
                <w:lang w:eastAsia="en-US"/>
              </w:rPr>
            </w:pPr>
          </w:p>
          <w:p w:rsidR="004568E0" w:rsidRPr="009106E2" w:rsidRDefault="004568E0" w:rsidP="004568E0">
            <w:pPr>
              <w:rPr>
                <w:rFonts w:eastAsia="Calibri"/>
                <w:sz w:val="22"/>
                <w:szCs w:val="22"/>
                <w:lang w:eastAsia="en-US"/>
              </w:rPr>
            </w:pPr>
          </w:p>
          <w:p w:rsidR="004568E0" w:rsidRPr="009106E2" w:rsidRDefault="004568E0" w:rsidP="004568E0">
            <w:pPr>
              <w:rPr>
                <w:rFonts w:eastAsia="Calibri"/>
                <w:sz w:val="22"/>
                <w:szCs w:val="22"/>
                <w:lang w:eastAsia="en-US"/>
              </w:rPr>
            </w:pPr>
          </w:p>
          <w:p w:rsidR="004568E0" w:rsidRPr="009106E2" w:rsidRDefault="004568E0" w:rsidP="004568E0">
            <w:pPr>
              <w:rPr>
                <w:rFonts w:eastAsia="Calibri"/>
                <w:szCs w:val="22"/>
                <w:lang w:eastAsia="en-US"/>
              </w:rPr>
            </w:pPr>
            <w:r w:rsidRPr="009106E2">
              <w:rPr>
                <w:rFonts w:eastAsia="Calibri"/>
                <w:szCs w:val="22"/>
                <w:lang w:eastAsia="en-US"/>
              </w:rPr>
              <w:t>Рис. 63 Смещение центра тяжести пожарной автоц</w:t>
            </w:r>
            <w:r w:rsidRPr="009106E2">
              <w:rPr>
                <w:rFonts w:eastAsia="Calibri"/>
                <w:szCs w:val="22"/>
                <w:lang w:eastAsia="en-US"/>
              </w:rPr>
              <w:t>и</w:t>
            </w:r>
            <w:r w:rsidRPr="009106E2">
              <w:rPr>
                <w:rFonts w:eastAsia="Calibri"/>
                <w:szCs w:val="22"/>
                <w:lang w:eastAsia="en-US"/>
              </w:rPr>
              <w:t>стерны при движении на повороте</w:t>
            </w:r>
          </w:p>
          <w:p w:rsidR="004568E0" w:rsidRPr="009106E2" w:rsidRDefault="004568E0" w:rsidP="004568E0">
            <w:pPr>
              <w:rPr>
                <w:rFonts w:eastAsia="Calibri"/>
                <w:sz w:val="18"/>
                <w:szCs w:val="22"/>
                <w:lang w:eastAsia="en-US"/>
              </w:rPr>
            </w:pPr>
            <w:r w:rsidRPr="009106E2">
              <w:rPr>
                <w:rFonts w:eastAsia="Calibri"/>
                <w:sz w:val="18"/>
                <w:szCs w:val="22"/>
                <w:lang w:eastAsia="en-US"/>
              </w:rPr>
              <w:t>С</w:t>
            </w:r>
            <w:r w:rsidRPr="009106E2">
              <w:rPr>
                <w:rFonts w:eastAsia="Calibri"/>
                <w:sz w:val="18"/>
                <w:szCs w:val="22"/>
                <w:vertAlign w:val="subscript"/>
                <w:lang w:eastAsia="en-US"/>
              </w:rPr>
              <w:t>1</w:t>
            </w:r>
            <w:r w:rsidRPr="009106E2">
              <w:rPr>
                <w:rFonts w:eastAsia="Calibri"/>
                <w:sz w:val="18"/>
                <w:szCs w:val="22"/>
                <w:lang w:eastAsia="en-US"/>
              </w:rPr>
              <w:t xml:space="preserve"> – исходное положение це</w:t>
            </w:r>
            <w:r w:rsidRPr="009106E2">
              <w:rPr>
                <w:rFonts w:eastAsia="Calibri"/>
                <w:sz w:val="18"/>
                <w:szCs w:val="22"/>
                <w:lang w:eastAsia="en-US"/>
              </w:rPr>
              <w:t>н</w:t>
            </w:r>
            <w:r w:rsidRPr="009106E2">
              <w:rPr>
                <w:rFonts w:eastAsia="Calibri"/>
                <w:sz w:val="18"/>
                <w:szCs w:val="22"/>
                <w:lang w:eastAsia="en-US"/>
              </w:rPr>
              <w:t>тра тяжести автомобиля</w:t>
            </w:r>
          </w:p>
          <w:p w:rsidR="004568E0" w:rsidRPr="009106E2" w:rsidRDefault="004568E0" w:rsidP="004568E0">
            <w:pPr>
              <w:rPr>
                <w:rFonts w:eastAsia="Calibri"/>
                <w:sz w:val="18"/>
                <w:szCs w:val="22"/>
                <w:lang w:eastAsia="en-US"/>
              </w:rPr>
            </w:pPr>
            <w:r w:rsidRPr="009106E2">
              <w:rPr>
                <w:rFonts w:eastAsia="Calibri"/>
                <w:sz w:val="18"/>
                <w:szCs w:val="22"/>
                <w:lang w:eastAsia="en-US"/>
              </w:rPr>
              <w:t>С</w:t>
            </w:r>
            <w:r w:rsidRPr="009106E2">
              <w:rPr>
                <w:rFonts w:eastAsia="Calibri"/>
                <w:sz w:val="18"/>
                <w:szCs w:val="22"/>
                <w:vertAlign w:val="subscript"/>
                <w:lang w:eastAsia="en-US"/>
              </w:rPr>
              <w:t>2</w:t>
            </w:r>
            <w:r w:rsidRPr="009106E2">
              <w:rPr>
                <w:rFonts w:eastAsia="Calibri"/>
                <w:sz w:val="18"/>
                <w:szCs w:val="22"/>
                <w:lang w:eastAsia="en-US"/>
              </w:rPr>
              <w:t xml:space="preserve"> – смещение центра тяжести на повороте</w:t>
            </w:r>
          </w:p>
          <w:p w:rsidR="004568E0" w:rsidRPr="009106E2" w:rsidRDefault="004568E0" w:rsidP="009106E2">
            <w:pPr>
              <w:jc w:val="both"/>
              <w:rPr>
                <w:rFonts w:eastAsia="Calibri"/>
                <w:sz w:val="24"/>
                <w:szCs w:val="24"/>
                <w:lang w:eastAsia="en-US"/>
              </w:rPr>
            </w:pPr>
          </w:p>
        </w:tc>
      </w:tr>
    </w:tbl>
    <w:p w:rsidR="004568E0" w:rsidRPr="004568E0" w:rsidRDefault="004568E0" w:rsidP="004568E0">
      <w:pPr>
        <w:jc w:val="both"/>
        <w:rPr>
          <w:rFonts w:eastAsia="Calibri"/>
          <w:sz w:val="24"/>
          <w:szCs w:val="24"/>
          <w:lang w:eastAsia="en-US"/>
        </w:rPr>
      </w:pPr>
    </w:p>
    <w:p w:rsidR="006F38BD" w:rsidRPr="006F38BD" w:rsidRDefault="006F38BD" w:rsidP="006000C3">
      <w:pPr>
        <w:jc w:val="both"/>
        <w:rPr>
          <w:b/>
          <w:sz w:val="22"/>
          <w:szCs w:val="22"/>
        </w:rPr>
      </w:pPr>
      <w:r>
        <w:rPr>
          <w:b/>
          <w:sz w:val="22"/>
          <w:szCs w:val="22"/>
        </w:rPr>
        <w:t xml:space="preserve">7.12 </w:t>
      </w:r>
      <w:r w:rsidRPr="006F38BD">
        <w:rPr>
          <w:b/>
          <w:sz w:val="22"/>
          <w:szCs w:val="22"/>
        </w:rPr>
        <w:t>Классификация пожарных автомобилей</w:t>
      </w:r>
    </w:p>
    <w:p w:rsidR="006F38BD" w:rsidRPr="006F38BD" w:rsidRDefault="006F38BD" w:rsidP="006F38BD">
      <w:pPr>
        <w:ind w:firstLine="567"/>
        <w:jc w:val="both"/>
        <w:rPr>
          <w:sz w:val="22"/>
          <w:szCs w:val="22"/>
        </w:rPr>
      </w:pPr>
      <w:r w:rsidRPr="006F38BD">
        <w:rPr>
          <w:sz w:val="22"/>
          <w:szCs w:val="22"/>
        </w:rPr>
        <w:t xml:space="preserve">Пожарные автомобили являются основными техническими средствами пожарной охраны, обеспечивающими доставку сил и средств к месту пожара, ведение основных действий по тушению пожаров, спасанию людей и материальных ценностей. </w:t>
      </w:r>
    </w:p>
    <w:p w:rsidR="006F38BD" w:rsidRPr="006F38BD" w:rsidRDefault="006F38BD" w:rsidP="006F38BD">
      <w:pPr>
        <w:ind w:firstLine="567"/>
        <w:jc w:val="both"/>
        <w:rPr>
          <w:sz w:val="22"/>
          <w:szCs w:val="22"/>
        </w:rPr>
      </w:pPr>
      <w:r w:rsidRPr="006F38BD">
        <w:rPr>
          <w:sz w:val="22"/>
          <w:szCs w:val="22"/>
        </w:rPr>
        <w:t xml:space="preserve"> В соответствии с НПБ 180-99 «Пожарная техника. Автом</w:t>
      </w:r>
      <w:r w:rsidRPr="006F38BD">
        <w:rPr>
          <w:sz w:val="22"/>
          <w:szCs w:val="22"/>
        </w:rPr>
        <w:t>о</w:t>
      </w:r>
      <w:r w:rsidRPr="006F38BD">
        <w:rPr>
          <w:sz w:val="22"/>
          <w:szCs w:val="22"/>
        </w:rPr>
        <w:t>били пожарные. Разработка и постановка на производство» пожа</w:t>
      </w:r>
      <w:r w:rsidRPr="006F38BD">
        <w:rPr>
          <w:sz w:val="22"/>
          <w:szCs w:val="22"/>
        </w:rPr>
        <w:t>р</w:t>
      </w:r>
      <w:r w:rsidRPr="006F38BD">
        <w:rPr>
          <w:sz w:val="22"/>
          <w:szCs w:val="22"/>
        </w:rPr>
        <w:t>ный автомобиль – оперативное транспортное средство на базе а</w:t>
      </w:r>
      <w:r w:rsidRPr="006F38BD">
        <w:rPr>
          <w:sz w:val="22"/>
          <w:szCs w:val="22"/>
        </w:rPr>
        <w:t>в</w:t>
      </w:r>
      <w:r w:rsidRPr="006F38BD">
        <w:rPr>
          <w:sz w:val="22"/>
          <w:szCs w:val="22"/>
        </w:rPr>
        <w:t>томобильного шасси, оснащённое пожарно-техническим вооруж</w:t>
      </w:r>
      <w:r w:rsidRPr="006F38BD">
        <w:rPr>
          <w:sz w:val="22"/>
          <w:szCs w:val="22"/>
        </w:rPr>
        <w:t>е</w:t>
      </w:r>
      <w:r w:rsidRPr="006F38BD">
        <w:rPr>
          <w:sz w:val="22"/>
          <w:szCs w:val="22"/>
        </w:rPr>
        <w:t>нием и предназначенное для использования при тушении пожара. В зависимости от назначения пожарные автомобили подразделяются на основные, специальные и вспомогательные.</w:t>
      </w:r>
    </w:p>
    <w:p w:rsidR="006F38BD" w:rsidRPr="006F38BD" w:rsidRDefault="006F38BD" w:rsidP="006F38BD">
      <w:pPr>
        <w:ind w:firstLine="567"/>
        <w:jc w:val="both"/>
        <w:rPr>
          <w:sz w:val="22"/>
          <w:szCs w:val="22"/>
        </w:rPr>
      </w:pPr>
      <w:r w:rsidRPr="006F38BD">
        <w:rPr>
          <w:sz w:val="22"/>
          <w:szCs w:val="22"/>
        </w:rPr>
        <w:t>Основные служат для доставки к месту пожара личного с</w:t>
      </w:r>
      <w:r w:rsidRPr="006F38BD">
        <w:rPr>
          <w:sz w:val="22"/>
          <w:szCs w:val="22"/>
        </w:rPr>
        <w:t>о</w:t>
      </w:r>
      <w:r w:rsidRPr="006F38BD">
        <w:rPr>
          <w:sz w:val="22"/>
          <w:szCs w:val="22"/>
        </w:rPr>
        <w:t xml:space="preserve">става расчета, пожарного оборудования и запаса огнетушащих средств, а также для подачи их в очаги пожара. Их делят на две группы: </w:t>
      </w:r>
      <w:r w:rsidRPr="006F38BD">
        <w:rPr>
          <w:i/>
          <w:iCs/>
          <w:sz w:val="22"/>
          <w:szCs w:val="22"/>
        </w:rPr>
        <w:t>общего применения</w:t>
      </w:r>
      <w:r w:rsidRPr="006F38BD">
        <w:rPr>
          <w:sz w:val="22"/>
          <w:szCs w:val="22"/>
        </w:rPr>
        <w:t xml:space="preserve"> – для тушения пожаров в городах и других населенных пунктах и </w:t>
      </w:r>
      <w:r w:rsidRPr="006F38BD">
        <w:rPr>
          <w:i/>
          <w:iCs/>
          <w:sz w:val="22"/>
          <w:szCs w:val="22"/>
        </w:rPr>
        <w:t>целевого применения</w:t>
      </w:r>
      <w:r w:rsidRPr="006F38BD">
        <w:rPr>
          <w:sz w:val="22"/>
          <w:szCs w:val="22"/>
        </w:rPr>
        <w:t xml:space="preserve"> – для тушения пожаров на объектах и предприятиях различного назначения </w:t>
      </w:r>
      <w:r w:rsidRPr="006F38BD">
        <w:rPr>
          <w:sz w:val="22"/>
          <w:szCs w:val="22"/>
        </w:rPr>
        <w:lastRenderedPageBreak/>
        <w:t>(нефтебазы, предприятия химической промышленности, аэропорты и т.д.).</w:t>
      </w:r>
    </w:p>
    <w:p w:rsidR="006F38BD" w:rsidRPr="006F38BD" w:rsidRDefault="006F38BD" w:rsidP="006F38BD">
      <w:pPr>
        <w:ind w:firstLine="567"/>
        <w:jc w:val="both"/>
        <w:rPr>
          <w:sz w:val="22"/>
          <w:szCs w:val="22"/>
        </w:rPr>
      </w:pPr>
      <w:r w:rsidRPr="006F38BD">
        <w:rPr>
          <w:sz w:val="22"/>
          <w:szCs w:val="22"/>
        </w:rPr>
        <w:t>Специальные пожарные автомобили предназначены для в</w:t>
      </w:r>
      <w:r w:rsidRPr="006F38BD">
        <w:rPr>
          <w:sz w:val="22"/>
          <w:szCs w:val="22"/>
        </w:rPr>
        <w:t>ы</w:t>
      </w:r>
      <w:r w:rsidRPr="006F38BD">
        <w:rPr>
          <w:sz w:val="22"/>
          <w:szCs w:val="22"/>
        </w:rPr>
        <w:t>полнения специальных работ при тушении пожаров: подъёма ли</w:t>
      </w:r>
      <w:r w:rsidRPr="006F38BD">
        <w:rPr>
          <w:sz w:val="22"/>
          <w:szCs w:val="22"/>
        </w:rPr>
        <w:t>ч</w:t>
      </w:r>
      <w:r w:rsidRPr="006F38BD">
        <w:rPr>
          <w:sz w:val="22"/>
          <w:szCs w:val="22"/>
        </w:rPr>
        <w:t>ного состава на высоту и спасания пострадавших из верхних эт</w:t>
      </w:r>
      <w:r w:rsidRPr="006F38BD">
        <w:rPr>
          <w:sz w:val="22"/>
          <w:szCs w:val="22"/>
        </w:rPr>
        <w:t>а</w:t>
      </w:r>
      <w:r w:rsidRPr="006F38BD">
        <w:rPr>
          <w:sz w:val="22"/>
          <w:szCs w:val="22"/>
        </w:rPr>
        <w:t>жей зданий, обеспечения связи и освещения, борьбы с дымом, пр</w:t>
      </w:r>
      <w:r w:rsidRPr="006F38BD">
        <w:rPr>
          <w:sz w:val="22"/>
          <w:szCs w:val="22"/>
        </w:rPr>
        <w:t>о</w:t>
      </w:r>
      <w:r w:rsidRPr="006F38BD">
        <w:rPr>
          <w:sz w:val="22"/>
          <w:szCs w:val="22"/>
        </w:rPr>
        <w:t>кладки рукавных линий, обеспечения управления и т.д.</w:t>
      </w:r>
    </w:p>
    <w:p w:rsidR="006F38BD" w:rsidRPr="006F38BD" w:rsidRDefault="006F38BD" w:rsidP="006F38BD">
      <w:pPr>
        <w:ind w:firstLine="567"/>
        <w:jc w:val="both"/>
        <w:rPr>
          <w:sz w:val="22"/>
          <w:szCs w:val="22"/>
        </w:rPr>
      </w:pPr>
      <w:r w:rsidRPr="006F38BD">
        <w:rPr>
          <w:sz w:val="22"/>
          <w:szCs w:val="22"/>
        </w:rPr>
        <w:t>Вспомогательные пожарные автомобили обеспечивают з</w:t>
      </w:r>
      <w:r w:rsidRPr="006F38BD">
        <w:rPr>
          <w:sz w:val="22"/>
          <w:szCs w:val="22"/>
        </w:rPr>
        <w:t>а</w:t>
      </w:r>
      <w:r w:rsidRPr="006F38BD">
        <w:rPr>
          <w:sz w:val="22"/>
          <w:szCs w:val="22"/>
        </w:rPr>
        <w:t>правку топливом, подвоз грузов, ремонт пожарной техники и др</w:t>
      </w:r>
      <w:r w:rsidRPr="006F38BD">
        <w:rPr>
          <w:sz w:val="22"/>
          <w:szCs w:val="22"/>
        </w:rPr>
        <w:t>у</w:t>
      </w:r>
      <w:r w:rsidRPr="006F38BD">
        <w:rPr>
          <w:sz w:val="22"/>
          <w:szCs w:val="22"/>
        </w:rPr>
        <w:t>гие виды деятельности.</w:t>
      </w:r>
    </w:p>
    <w:p w:rsidR="006F38BD" w:rsidRPr="006F38BD" w:rsidRDefault="006F38BD" w:rsidP="006F38BD">
      <w:pPr>
        <w:ind w:firstLine="567"/>
        <w:jc w:val="both"/>
        <w:rPr>
          <w:sz w:val="22"/>
          <w:szCs w:val="22"/>
        </w:rPr>
      </w:pPr>
      <w:r w:rsidRPr="006F38BD">
        <w:rPr>
          <w:sz w:val="22"/>
          <w:szCs w:val="22"/>
        </w:rPr>
        <w:t>Классификация пожарных автомобилей по назначению явл</w:t>
      </w:r>
      <w:r w:rsidRPr="006F38BD">
        <w:rPr>
          <w:sz w:val="22"/>
          <w:szCs w:val="22"/>
        </w:rPr>
        <w:t>я</w:t>
      </w:r>
      <w:r w:rsidRPr="006F38BD">
        <w:rPr>
          <w:sz w:val="22"/>
          <w:szCs w:val="22"/>
        </w:rPr>
        <w:t>ется главным, но не единственным методом классификации. На разных стадиях жизненного цикла (разработка типажа, создание, эксплуатация) пожарные автомобили классифицируются также по таким признакам, как колесная и посадочная формулы, компон</w:t>
      </w:r>
      <w:r w:rsidRPr="006F38BD">
        <w:rPr>
          <w:sz w:val="22"/>
          <w:szCs w:val="22"/>
        </w:rPr>
        <w:t>о</w:t>
      </w:r>
      <w:r w:rsidRPr="006F38BD">
        <w:rPr>
          <w:sz w:val="22"/>
          <w:szCs w:val="22"/>
        </w:rPr>
        <w:t>вочная схема, применяемые средства тушения, полная масса авт</w:t>
      </w:r>
      <w:r w:rsidRPr="006F38BD">
        <w:rPr>
          <w:sz w:val="22"/>
          <w:szCs w:val="22"/>
        </w:rPr>
        <w:t>о</w:t>
      </w:r>
      <w:r w:rsidRPr="006F38BD">
        <w:rPr>
          <w:sz w:val="22"/>
          <w:szCs w:val="22"/>
        </w:rPr>
        <w:t>мобиля и пр.</w:t>
      </w:r>
    </w:p>
    <w:p w:rsidR="006F38BD" w:rsidRPr="006F38BD" w:rsidRDefault="006F38BD" w:rsidP="006F38BD">
      <w:pPr>
        <w:ind w:firstLine="567"/>
        <w:jc w:val="both"/>
        <w:rPr>
          <w:sz w:val="22"/>
          <w:szCs w:val="22"/>
        </w:rPr>
      </w:pPr>
      <w:r w:rsidRPr="006F38BD">
        <w:rPr>
          <w:sz w:val="22"/>
          <w:szCs w:val="22"/>
        </w:rPr>
        <w:t>По числу осей и колесной формуле пожарные автомобили делятся на полноприводные с колесной формулой 4×4, 6×6, 8×8 и неполноприводные с колесной формулой 4×2, 6×2, 6×4, 8×4.</w:t>
      </w:r>
    </w:p>
    <w:p w:rsidR="006F38BD" w:rsidRPr="006F38BD" w:rsidRDefault="006F38BD" w:rsidP="006F38BD">
      <w:pPr>
        <w:ind w:firstLine="567"/>
        <w:jc w:val="both"/>
        <w:rPr>
          <w:sz w:val="22"/>
          <w:szCs w:val="22"/>
        </w:rPr>
      </w:pPr>
      <w:r w:rsidRPr="006F38BD">
        <w:rPr>
          <w:sz w:val="22"/>
          <w:szCs w:val="22"/>
        </w:rPr>
        <w:t>По посадочной формуле пожарные автомобили делятся на автомобили с  расчетом 1+2 (или 1+1), т.е. без дополнительной к</w:t>
      </w:r>
      <w:r w:rsidRPr="006F38BD">
        <w:rPr>
          <w:sz w:val="22"/>
          <w:szCs w:val="22"/>
        </w:rPr>
        <w:t>а</w:t>
      </w:r>
      <w:r w:rsidRPr="006F38BD">
        <w:rPr>
          <w:sz w:val="22"/>
          <w:szCs w:val="22"/>
        </w:rPr>
        <w:t>бины для личного состава; 1+5 (или 1+6), т.е. с дополнительной кабиной с одним рядом сидений; 1+8, т.е. с дополнительной каб</w:t>
      </w:r>
      <w:r w:rsidRPr="006F38BD">
        <w:rPr>
          <w:sz w:val="22"/>
          <w:szCs w:val="22"/>
        </w:rPr>
        <w:t>и</w:t>
      </w:r>
      <w:r w:rsidRPr="006F38BD">
        <w:rPr>
          <w:sz w:val="22"/>
          <w:szCs w:val="22"/>
        </w:rPr>
        <w:t>ной с двумя рядами сидений. В посадочной формуле первой ци</w:t>
      </w:r>
      <w:r w:rsidRPr="006F38BD">
        <w:rPr>
          <w:sz w:val="22"/>
          <w:szCs w:val="22"/>
        </w:rPr>
        <w:t>ф</w:t>
      </w:r>
      <w:r w:rsidRPr="006F38BD">
        <w:rPr>
          <w:sz w:val="22"/>
          <w:szCs w:val="22"/>
        </w:rPr>
        <w:t>рой обозначен водитель, второй – численность личного состава.</w:t>
      </w:r>
    </w:p>
    <w:p w:rsidR="006F38BD" w:rsidRPr="006F38BD" w:rsidRDefault="006F38BD" w:rsidP="006F38BD">
      <w:pPr>
        <w:ind w:firstLine="567"/>
        <w:jc w:val="both"/>
        <w:rPr>
          <w:sz w:val="22"/>
          <w:szCs w:val="22"/>
        </w:rPr>
      </w:pPr>
      <w:r w:rsidRPr="006F38BD">
        <w:rPr>
          <w:sz w:val="22"/>
          <w:szCs w:val="22"/>
        </w:rPr>
        <w:t>По компоновочной схеме базового шасси в зависимости от места расположения кабины пожарные автомобили подразделяю</w:t>
      </w:r>
      <w:r w:rsidRPr="006F38BD">
        <w:rPr>
          <w:sz w:val="22"/>
          <w:szCs w:val="22"/>
        </w:rPr>
        <w:t>т</w:t>
      </w:r>
      <w:r w:rsidRPr="006F38BD">
        <w:rPr>
          <w:sz w:val="22"/>
          <w:szCs w:val="22"/>
        </w:rPr>
        <w:t>ся на автомобили с кабиной, расположенной за двигателем (задняя кабина), над двигателем (фронтальная кабина), перед двигателем (передняя кабина). Расположение кабины определяет свободное компоновочное пространство, что важно при создании пожарного автомобиля. При этом определенные преимущества имеет передняя кабина, создающая условия для снижения габаритной высоты м</w:t>
      </w:r>
      <w:r w:rsidRPr="006F38BD">
        <w:rPr>
          <w:sz w:val="22"/>
          <w:szCs w:val="22"/>
        </w:rPr>
        <w:t>а</w:t>
      </w:r>
      <w:r w:rsidRPr="006F38BD">
        <w:rPr>
          <w:sz w:val="22"/>
          <w:szCs w:val="22"/>
        </w:rPr>
        <w:t>шины.</w:t>
      </w:r>
    </w:p>
    <w:p w:rsidR="006F38BD" w:rsidRPr="006F38BD" w:rsidRDefault="006F38BD" w:rsidP="006F38BD">
      <w:pPr>
        <w:ind w:firstLine="567"/>
        <w:jc w:val="both"/>
        <w:rPr>
          <w:sz w:val="22"/>
          <w:szCs w:val="22"/>
        </w:rPr>
      </w:pPr>
      <w:r w:rsidRPr="006F38BD">
        <w:rPr>
          <w:sz w:val="22"/>
          <w:szCs w:val="22"/>
        </w:rPr>
        <w:t>По полной массе, от которой зависит количество вывозимых средств тушения, пожарные автомобили подразделяются на след</w:t>
      </w:r>
      <w:r w:rsidRPr="006F38BD">
        <w:rPr>
          <w:sz w:val="22"/>
          <w:szCs w:val="22"/>
        </w:rPr>
        <w:t>у</w:t>
      </w:r>
      <w:r w:rsidRPr="006F38BD">
        <w:rPr>
          <w:sz w:val="22"/>
          <w:szCs w:val="22"/>
        </w:rPr>
        <w:lastRenderedPageBreak/>
        <w:t xml:space="preserve">ющие классы: </w:t>
      </w:r>
      <w:r w:rsidRPr="006F38BD">
        <w:rPr>
          <w:i/>
          <w:sz w:val="22"/>
          <w:szCs w:val="22"/>
        </w:rPr>
        <w:t>легкий (</w:t>
      </w:r>
      <w:r w:rsidRPr="006F38BD">
        <w:rPr>
          <w:i/>
          <w:sz w:val="22"/>
          <w:szCs w:val="22"/>
          <w:lang w:val="en-US"/>
        </w:rPr>
        <w:t>L</w:t>
      </w:r>
      <w:r w:rsidRPr="006F38BD">
        <w:rPr>
          <w:i/>
          <w:sz w:val="22"/>
          <w:szCs w:val="22"/>
        </w:rPr>
        <w:t>-класс)</w:t>
      </w:r>
      <w:r w:rsidRPr="006F38BD">
        <w:rPr>
          <w:sz w:val="22"/>
          <w:szCs w:val="22"/>
        </w:rPr>
        <w:t xml:space="preserve"> – от 2 до 7,5 т,  </w:t>
      </w:r>
      <w:r w:rsidRPr="006F38BD">
        <w:rPr>
          <w:i/>
          <w:sz w:val="22"/>
          <w:szCs w:val="22"/>
        </w:rPr>
        <w:t>средний (</w:t>
      </w:r>
      <w:r w:rsidRPr="006F38BD">
        <w:rPr>
          <w:i/>
          <w:sz w:val="22"/>
          <w:szCs w:val="22"/>
          <w:lang w:val="en-US"/>
        </w:rPr>
        <w:t>M</w:t>
      </w:r>
      <w:r w:rsidRPr="006F38BD">
        <w:rPr>
          <w:i/>
          <w:sz w:val="22"/>
          <w:szCs w:val="22"/>
        </w:rPr>
        <w:t>-класс)</w:t>
      </w:r>
      <w:r w:rsidRPr="006F38BD">
        <w:rPr>
          <w:sz w:val="22"/>
          <w:szCs w:val="22"/>
        </w:rPr>
        <w:t xml:space="preserve"> – от 7,5 до 14 т, </w:t>
      </w:r>
      <w:r w:rsidRPr="006F38BD">
        <w:rPr>
          <w:i/>
          <w:sz w:val="22"/>
          <w:szCs w:val="22"/>
        </w:rPr>
        <w:t xml:space="preserve"> тяжелый (</w:t>
      </w:r>
      <w:r w:rsidRPr="006F38BD">
        <w:rPr>
          <w:i/>
          <w:sz w:val="22"/>
          <w:szCs w:val="22"/>
          <w:lang w:val="en-US"/>
        </w:rPr>
        <w:t>S</w:t>
      </w:r>
      <w:r w:rsidRPr="006F38BD">
        <w:rPr>
          <w:i/>
          <w:sz w:val="22"/>
          <w:szCs w:val="22"/>
        </w:rPr>
        <w:t>-класс)</w:t>
      </w:r>
      <w:r w:rsidRPr="006F38BD">
        <w:rPr>
          <w:sz w:val="22"/>
          <w:szCs w:val="22"/>
        </w:rPr>
        <w:t xml:space="preserve"> – свыше 14 т.</w:t>
      </w:r>
    </w:p>
    <w:p w:rsidR="006F38BD" w:rsidRPr="006F38BD" w:rsidRDefault="006F38BD" w:rsidP="006F38BD">
      <w:pPr>
        <w:ind w:firstLine="567"/>
        <w:jc w:val="both"/>
        <w:rPr>
          <w:sz w:val="22"/>
          <w:szCs w:val="22"/>
        </w:rPr>
      </w:pPr>
      <w:r w:rsidRPr="006F38BD">
        <w:rPr>
          <w:sz w:val="22"/>
          <w:szCs w:val="22"/>
        </w:rPr>
        <w:t>По применяемым средствам тушения пожарные автомобили делятся на автомобили водного, пенного, порошкового, газового тушения, а также комбинированные (водопенные, водопорошк</w:t>
      </w:r>
      <w:r w:rsidRPr="006F38BD">
        <w:rPr>
          <w:sz w:val="22"/>
          <w:szCs w:val="22"/>
        </w:rPr>
        <w:t>о</w:t>
      </w:r>
      <w:r w:rsidRPr="006F38BD">
        <w:rPr>
          <w:sz w:val="22"/>
          <w:szCs w:val="22"/>
        </w:rPr>
        <w:t>вые, пенопорошковые, водопенопорошковые и пр.).</w:t>
      </w:r>
    </w:p>
    <w:p w:rsidR="006F38BD" w:rsidRPr="006F38BD" w:rsidRDefault="006F38BD" w:rsidP="006F38BD">
      <w:pPr>
        <w:ind w:firstLine="567"/>
        <w:jc w:val="both"/>
        <w:rPr>
          <w:sz w:val="22"/>
          <w:szCs w:val="22"/>
        </w:rPr>
      </w:pPr>
      <w:r w:rsidRPr="006F38BD">
        <w:rPr>
          <w:sz w:val="22"/>
          <w:szCs w:val="22"/>
        </w:rPr>
        <w:t>По приспособленности к климатическим условиям пожарные автомобили делятся на три группы. Для районов с умеренным кл</w:t>
      </w:r>
      <w:r w:rsidRPr="006F38BD">
        <w:rPr>
          <w:sz w:val="22"/>
          <w:szCs w:val="22"/>
        </w:rPr>
        <w:t>и</w:t>
      </w:r>
      <w:r w:rsidRPr="006F38BD">
        <w:rPr>
          <w:sz w:val="22"/>
          <w:szCs w:val="22"/>
        </w:rPr>
        <w:t>матом выпускают автомобили в нормальном (стандартном) испо</w:t>
      </w:r>
      <w:r w:rsidRPr="006F38BD">
        <w:rPr>
          <w:sz w:val="22"/>
          <w:szCs w:val="22"/>
        </w:rPr>
        <w:t>л</w:t>
      </w:r>
      <w:r w:rsidRPr="006F38BD">
        <w:rPr>
          <w:sz w:val="22"/>
          <w:szCs w:val="22"/>
        </w:rPr>
        <w:t>нении. На базе этих автомобилей выпускают специальные автом</w:t>
      </w:r>
      <w:r w:rsidRPr="006F38BD">
        <w:rPr>
          <w:sz w:val="22"/>
          <w:szCs w:val="22"/>
        </w:rPr>
        <w:t>о</w:t>
      </w:r>
      <w:r w:rsidRPr="006F38BD">
        <w:rPr>
          <w:sz w:val="22"/>
          <w:szCs w:val="22"/>
        </w:rPr>
        <w:t>били в северном исполнении (подогрев воды в цистерне, утепление цистерны, специальная компоновка со средним расположением насоса, шасси в северном исполнении) и тропическом исполнении (повышенная эффективность системы охлаждения при стациона</w:t>
      </w:r>
      <w:r w:rsidRPr="006F38BD">
        <w:rPr>
          <w:sz w:val="22"/>
          <w:szCs w:val="22"/>
        </w:rPr>
        <w:t>р</w:t>
      </w:r>
      <w:r w:rsidRPr="006F38BD">
        <w:rPr>
          <w:sz w:val="22"/>
          <w:szCs w:val="22"/>
        </w:rPr>
        <w:t>ной работе, специальные покрытия).</w:t>
      </w:r>
    </w:p>
    <w:p w:rsidR="006F38BD" w:rsidRPr="006F38BD" w:rsidRDefault="006F38BD" w:rsidP="006F38BD">
      <w:pPr>
        <w:ind w:firstLine="567"/>
        <w:jc w:val="both"/>
        <w:rPr>
          <w:sz w:val="22"/>
          <w:szCs w:val="22"/>
        </w:rPr>
      </w:pPr>
      <w:r w:rsidRPr="006F38BD">
        <w:rPr>
          <w:sz w:val="22"/>
          <w:szCs w:val="22"/>
        </w:rPr>
        <w:t>Система обозначений, охватывающая типаж пожарных авт</w:t>
      </w:r>
      <w:r w:rsidRPr="006F38BD">
        <w:rPr>
          <w:sz w:val="22"/>
          <w:szCs w:val="22"/>
        </w:rPr>
        <w:t>о</w:t>
      </w:r>
      <w:r w:rsidRPr="006F38BD">
        <w:rPr>
          <w:sz w:val="22"/>
          <w:szCs w:val="22"/>
        </w:rPr>
        <w:t>мобилей (ПА), базируется на использовании комбинированного принципа с применением буквенных и цифровых символов.</w:t>
      </w:r>
    </w:p>
    <w:p w:rsidR="006F38BD" w:rsidRPr="006F38BD" w:rsidRDefault="006F38BD" w:rsidP="006F38BD">
      <w:pPr>
        <w:ind w:firstLine="567"/>
        <w:jc w:val="both"/>
        <w:rPr>
          <w:i/>
          <w:sz w:val="22"/>
          <w:szCs w:val="22"/>
        </w:rPr>
      </w:pPr>
      <w:r w:rsidRPr="006F38BD">
        <w:rPr>
          <w:i/>
          <w:sz w:val="22"/>
          <w:szCs w:val="22"/>
        </w:rPr>
        <w:t>Основные ПА в зависимости от типа вывозимых огнетуш</w:t>
      </w:r>
      <w:r w:rsidRPr="006F38BD">
        <w:rPr>
          <w:i/>
          <w:sz w:val="22"/>
          <w:szCs w:val="22"/>
        </w:rPr>
        <w:t>а</w:t>
      </w:r>
      <w:r w:rsidRPr="006F38BD">
        <w:rPr>
          <w:i/>
          <w:sz w:val="22"/>
          <w:szCs w:val="22"/>
        </w:rPr>
        <w:t>щих веществ и способы их подачи классифицируются на следу</w:t>
      </w:r>
      <w:r w:rsidRPr="006F38BD">
        <w:rPr>
          <w:i/>
          <w:sz w:val="22"/>
          <w:szCs w:val="22"/>
        </w:rPr>
        <w:t>ю</w:t>
      </w:r>
      <w:r w:rsidRPr="006F38BD">
        <w:rPr>
          <w:i/>
          <w:sz w:val="22"/>
          <w:szCs w:val="22"/>
        </w:rPr>
        <w:t>щие типы:</w:t>
      </w:r>
    </w:p>
    <w:p w:rsidR="006F38BD" w:rsidRPr="006F38BD" w:rsidRDefault="006F38BD" w:rsidP="006F38BD">
      <w:pPr>
        <w:ind w:firstLine="567"/>
        <w:jc w:val="both"/>
        <w:rPr>
          <w:sz w:val="22"/>
          <w:szCs w:val="22"/>
        </w:rPr>
      </w:pPr>
      <w:r w:rsidRPr="006F38BD">
        <w:rPr>
          <w:sz w:val="22"/>
          <w:szCs w:val="22"/>
        </w:rPr>
        <w:t>АЦ – пожарная автоцистерна;</w:t>
      </w:r>
    </w:p>
    <w:p w:rsidR="006F38BD" w:rsidRPr="006F38BD" w:rsidRDefault="006F38BD" w:rsidP="006F38BD">
      <w:pPr>
        <w:ind w:firstLine="567"/>
        <w:jc w:val="both"/>
        <w:rPr>
          <w:sz w:val="22"/>
          <w:szCs w:val="22"/>
        </w:rPr>
      </w:pPr>
      <w:r w:rsidRPr="006F38BD">
        <w:rPr>
          <w:sz w:val="22"/>
          <w:szCs w:val="22"/>
        </w:rPr>
        <w:t>АЦ(Б) – автоцистерна бронированная;</w:t>
      </w:r>
    </w:p>
    <w:p w:rsidR="006F38BD" w:rsidRPr="006F38BD" w:rsidRDefault="006F38BD" w:rsidP="006F38BD">
      <w:pPr>
        <w:ind w:firstLine="567"/>
        <w:jc w:val="both"/>
        <w:rPr>
          <w:sz w:val="22"/>
          <w:szCs w:val="22"/>
        </w:rPr>
      </w:pPr>
      <w:r w:rsidRPr="006F38BD">
        <w:rPr>
          <w:sz w:val="22"/>
          <w:szCs w:val="22"/>
        </w:rPr>
        <w:t>АЦЛ – пожарная автоцистерна с лестницей;</w:t>
      </w:r>
    </w:p>
    <w:p w:rsidR="006F38BD" w:rsidRPr="006F38BD" w:rsidRDefault="006F38BD" w:rsidP="006F38BD">
      <w:pPr>
        <w:ind w:firstLine="567"/>
        <w:jc w:val="both"/>
        <w:rPr>
          <w:sz w:val="22"/>
          <w:szCs w:val="22"/>
        </w:rPr>
      </w:pPr>
      <w:r w:rsidRPr="006F38BD">
        <w:rPr>
          <w:sz w:val="22"/>
          <w:szCs w:val="22"/>
        </w:rPr>
        <w:t>АЦКП – пожарная автоцистерна с коленчатым подъемником;</w:t>
      </w:r>
    </w:p>
    <w:p w:rsidR="006F38BD" w:rsidRPr="006F38BD" w:rsidRDefault="006F38BD" w:rsidP="006F38BD">
      <w:pPr>
        <w:ind w:firstLine="567"/>
        <w:jc w:val="both"/>
        <w:rPr>
          <w:sz w:val="22"/>
          <w:szCs w:val="22"/>
        </w:rPr>
      </w:pPr>
      <w:r w:rsidRPr="006F38BD">
        <w:rPr>
          <w:sz w:val="22"/>
          <w:szCs w:val="22"/>
        </w:rPr>
        <w:t>АП – пожарный автомобиль порошкового тушения;</w:t>
      </w:r>
    </w:p>
    <w:p w:rsidR="006F38BD" w:rsidRPr="006F38BD" w:rsidRDefault="006F38BD" w:rsidP="006F38BD">
      <w:pPr>
        <w:ind w:firstLine="567"/>
        <w:jc w:val="both"/>
        <w:rPr>
          <w:sz w:val="22"/>
          <w:szCs w:val="22"/>
        </w:rPr>
      </w:pPr>
      <w:r w:rsidRPr="006F38BD">
        <w:rPr>
          <w:sz w:val="22"/>
          <w:szCs w:val="22"/>
        </w:rPr>
        <w:t>АКТ – пожарный автомобиль комбинированного тушения;</w:t>
      </w:r>
    </w:p>
    <w:p w:rsidR="006F38BD" w:rsidRPr="006F38BD" w:rsidRDefault="006F38BD" w:rsidP="006F38BD">
      <w:pPr>
        <w:ind w:firstLine="567"/>
        <w:jc w:val="both"/>
        <w:rPr>
          <w:sz w:val="22"/>
          <w:szCs w:val="22"/>
        </w:rPr>
      </w:pPr>
      <w:r w:rsidRPr="006F38BD">
        <w:rPr>
          <w:sz w:val="22"/>
          <w:szCs w:val="22"/>
        </w:rPr>
        <w:t>АПТ – пожарный автомобиль пенного тушения;</w:t>
      </w:r>
    </w:p>
    <w:p w:rsidR="006F38BD" w:rsidRPr="006F38BD" w:rsidRDefault="006F38BD" w:rsidP="006F38BD">
      <w:pPr>
        <w:ind w:firstLine="567"/>
        <w:jc w:val="both"/>
        <w:rPr>
          <w:sz w:val="22"/>
          <w:szCs w:val="22"/>
        </w:rPr>
      </w:pPr>
      <w:r w:rsidRPr="006F38BD">
        <w:rPr>
          <w:sz w:val="22"/>
          <w:szCs w:val="22"/>
        </w:rPr>
        <w:t>АГТ – пожарный автомобиль газового тушения;</w:t>
      </w:r>
    </w:p>
    <w:p w:rsidR="006F38BD" w:rsidRPr="006F38BD" w:rsidRDefault="006F38BD" w:rsidP="006F38BD">
      <w:pPr>
        <w:ind w:firstLine="567"/>
        <w:jc w:val="both"/>
        <w:rPr>
          <w:sz w:val="22"/>
          <w:szCs w:val="22"/>
        </w:rPr>
      </w:pPr>
      <w:r w:rsidRPr="006F38BD">
        <w:rPr>
          <w:sz w:val="22"/>
          <w:szCs w:val="22"/>
        </w:rPr>
        <w:t>АГВТ – пожарный автомобиль газоводяного  тушения;</w:t>
      </w:r>
    </w:p>
    <w:p w:rsidR="006F38BD" w:rsidRPr="006F38BD" w:rsidRDefault="006F38BD" w:rsidP="006F38BD">
      <w:pPr>
        <w:ind w:firstLine="567"/>
        <w:jc w:val="both"/>
        <w:rPr>
          <w:sz w:val="22"/>
          <w:szCs w:val="22"/>
        </w:rPr>
      </w:pPr>
      <w:r w:rsidRPr="006F38BD">
        <w:rPr>
          <w:sz w:val="22"/>
          <w:szCs w:val="22"/>
        </w:rPr>
        <w:t>АПП – пожарный автомобиль первой помощи;</w:t>
      </w:r>
    </w:p>
    <w:p w:rsidR="006F38BD" w:rsidRPr="006F38BD" w:rsidRDefault="006F38BD" w:rsidP="006F38BD">
      <w:pPr>
        <w:ind w:firstLine="567"/>
        <w:jc w:val="both"/>
        <w:rPr>
          <w:sz w:val="22"/>
          <w:szCs w:val="22"/>
        </w:rPr>
      </w:pPr>
      <w:r w:rsidRPr="006F38BD">
        <w:rPr>
          <w:sz w:val="22"/>
          <w:szCs w:val="22"/>
        </w:rPr>
        <w:t>МАП – пожарный микроавтомобиль;</w:t>
      </w:r>
    </w:p>
    <w:p w:rsidR="006F38BD" w:rsidRPr="006F38BD" w:rsidRDefault="006F38BD" w:rsidP="006F38BD">
      <w:pPr>
        <w:ind w:firstLine="567"/>
        <w:jc w:val="both"/>
        <w:rPr>
          <w:sz w:val="22"/>
          <w:szCs w:val="22"/>
        </w:rPr>
      </w:pPr>
      <w:r w:rsidRPr="006F38BD">
        <w:rPr>
          <w:sz w:val="22"/>
          <w:szCs w:val="22"/>
        </w:rPr>
        <w:t>АНР – пожарный автомобиль насосно-рукавный;</w:t>
      </w:r>
    </w:p>
    <w:p w:rsidR="006F38BD" w:rsidRPr="006F38BD" w:rsidRDefault="006F38BD" w:rsidP="006F38BD">
      <w:pPr>
        <w:ind w:firstLine="567"/>
        <w:jc w:val="both"/>
        <w:rPr>
          <w:sz w:val="22"/>
          <w:szCs w:val="22"/>
        </w:rPr>
      </w:pPr>
      <w:r w:rsidRPr="006F38BD">
        <w:rPr>
          <w:sz w:val="22"/>
          <w:szCs w:val="22"/>
        </w:rPr>
        <w:t>АВД – пожарный автомобиль с насосом высокого давления;</w:t>
      </w:r>
    </w:p>
    <w:p w:rsidR="006F38BD" w:rsidRPr="006F38BD" w:rsidRDefault="006F38BD" w:rsidP="006F38BD">
      <w:pPr>
        <w:ind w:firstLine="567"/>
        <w:jc w:val="both"/>
        <w:rPr>
          <w:sz w:val="22"/>
          <w:szCs w:val="22"/>
        </w:rPr>
      </w:pPr>
      <w:r w:rsidRPr="006F38BD">
        <w:rPr>
          <w:sz w:val="22"/>
          <w:szCs w:val="22"/>
        </w:rPr>
        <w:t>ПНС – пожарная автонасосная станция;</w:t>
      </w:r>
    </w:p>
    <w:p w:rsidR="006F38BD" w:rsidRPr="006F38BD" w:rsidRDefault="006F38BD" w:rsidP="006F38BD">
      <w:pPr>
        <w:ind w:firstLine="567"/>
        <w:jc w:val="both"/>
        <w:rPr>
          <w:sz w:val="22"/>
          <w:szCs w:val="22"/>
        </w:rPr>
      </w:pPr>
      <w:r w:rsidRPr="006F38BD">
        <w:rPr>
          <w:sz w:val="22"/>
          <w:szCs w:val="22"/>
        </w:rPr>
        <w:t>АА – пожарный аэродромный автомобиль;</w:t>
      </w:r>
    </w:p>
    <w:p w:rsidR="006F38BD" w:rsidRPr="006F38BD" w:rsidRDefault="006F38BD" w:rsidP="006F38BD">
      <w:pPr>
        <w:ind w:firstLine="567"/>
        <w:jc w:val="both"/>
        <w:rPr>
          <w:sz w:val="22"/>
          <w:szCs w:val="22"/>
        </w:rPr>
      </w:pPr>
      <w:r w:rsidRPr="006F38BD">
        <w:rPr>
          <w:sz w:val="22"/>
          <w:szCs w:val="22"/>
        </w:rPr>
        <w:t>ППП - пожарный пеноподъёмник;</w:t>
      </w:r>
    </w:p>
    <w:p w:rsidR="006F38BD" w:rsidRPr="006F38BD" w:rsidRDefault="006F38BD" w:rsidP="006F38BD">
      <w:pPr>
        <w:ind w:firstLine="567"/>
        <w:jc w:val="both"/>
        <w:rPr>
          <w:sz w:val="22"/>
          <w:szCs w:val="22"/>
        </w:rPr>
      </w:pPr>
      <w:r w:rsidRPr="006F38BD">
        <w:rPr>
          <w:sz w:val="22"/>
          <w:szCs w:val="22"/>
        </w:rPr>
        <w:t>АПС – пожарно-спасательный автомобиль;</w:t>
      </w:r>
    </w:p>
    <w:p w:rsidR="006F38BD" w:rsidRPr="006F38BD" w:rsidRDefault="006F38BD" w:rsidP="006F38BD">
      <w:pPr>
        <w:ind w:firstLine="567"/>
        <w:jc w:val="both"/>
        <w:rPr>
          <w:sz w:val="22"/>
          <w:szCs w:val="22"/>
        </w:rPr>
      </w:pPr>
      <w:r w:rsidRPr="006F38BD">
        <w:rPr>
          <w:sz w:val="22"/>
          <w:szCs w:val="22"/>
        </w:rPr>
        <w:lastRenderedPageBreak/>
        <w:t>АПСЛ – пожарно-спасательный автомобиль с лестницей.</w:t>
      </w:r>
    </w:p>
    <w:p w:rsidR="006F38BD" w:rsidRPr="006F38BD" w:rsidRDefault="006F38BD" w:rsidP="006F38BD">
      <w:pPr>
        <w:ind w:firstLine="567"/>
        <w:jc w:val="both"/>
        <w:rPr>
          <w:i/>
          <w:sz w:val="22"/>
          <w:szCs w:val="22"/>
        </w:rPr>
      </w:pPr>
      <w:r w:rsidRPr="006F38BD">
        <w:rPr>
          <w:i/>
          <w:sz w:val="22"/>
          <w:szCs w:val="22"/>
        </w:rPr>
        <w:t>Специальные ПА в зависимости от типа выполняемых р</w:t>
      </w:r>
      <w:r w:rsidRPr="006F38BD">
        <w:rPr>
          <w:i/>
          <w:sz w:val="22"/>
          <w:szCs w:val="22"/>
        </w:rPr>
        <w:t>а</w:t>
      </w:r>
      <w:r w:rsidRPr="006F38BD">
        <w:rPr>
          <w:i/>
          <w:sz w:val="22"/>
          <w:szCs w:val="22"/>
        </w:rPr>
        <w:t>бот, сопровождающих тушение пожара классифицируются на следующие типы:</w:t>
      </w:r>
    </w:p>
    <w:p w:rsidR="006F38BD" w:rsidRPr="006F38BD" w:rsidRDefault="006F38BD" w:rsidP="006F38BD">
      <w:pPr>
        <w:ind w:firstLine="567"/>
        <w:jc w:val="both"/>
        <w:rPr>
          <w:sz w:val="22"/>
          <w:szCs w:val="22"/>
        </w:rPr>
      </w:pPr>
      <w:r w:rsidRPr="006F38BD">
        <w:rPr>
          <w:sz w:val="22"/>
          <w:szCs w:val="22"/>
        </w:rPr>
        <w:t>АЛ – пожарная автолестница;</w:t>
      </w:r>
    </w:p>
    <w:p w:rsidR="006F38BD" w:rsidRPr="006F38BD" w:rsidRDefault="006F38BD" w:rsidP="006F38BD">
      <w:pPr>
        <w:ind w:firstLine="567"/>
        <w:jc w:val="both"/>
        <w:rPr>
          <w:sz w:val="22"/>
          <w:szCs w:val="22"/>
        </w:rPr>
      </w:pPr>
      <w:r w:rsidRPr="006F38BD">
        <w:rPr>
          <w:sz w:val="22"/>
          <w:szCs w:val="22"/>
        </w:rPr>
        <w:t>АПК – пожарный коленчатый автоподъемник;</w:t>
      </w:r>
    </w:p>
    <w:p w:rsidR="006F38BD" w:rsidRPr="006F38BD" w:rsidRDefault="006F38BD" w:rsidP="006F38BD">
      <w:pPr>
        <w:ind w:firstLine="567"/>
        <w:jc w:val="both"/>
        <w:rPr>
          <w:sz w:val="22"/>
          <w:szCs w:val="22"/>
        </w:rPr>
      </w:pPr>
      <w:r w:rsidRPr="006F38BD">
        <w:rPr>
          <w:sz w:val="22"/>
          <w:szCs w:val="22"/>
        </w:rPr>
        <w:t>АЛЦ – пожарная автолестница с цистерной;</w:t>
      </w:r>
    </w:p>
    <w:p w:rsidR="006F38BD" w:rsidRPr="006F38BD" w:rsidRDefault="006F38BD" w:rsidP="006F38BD">
      <w:pPr>
        <w:ind w:firstLine="567"/>
        <w:jc w:val="both"/>
        <w:rPr>
          <w:sz w:val="22"/>
          <w:szCs w:val="22"/>
        </w:rPr>
      </w:pPr>
      <w:r w:rsidRPr="006F38BD">
        <w:rPr>
          <w:sz w:val="22"/>
          <w:szCs w:val="22"/>
        </w:rPr>
        <w:t>АПКЦ – пожарный коленчатый автоподъёмник с цистерной;</w:t>
      </w:r>
    </w:p>
    <w:p w:rsidR="006F38BD" w:rsidRPr="006F38BD" w:rsidRDefault="006F38BD" w:rsidP="006F38BD">
      <w:pPr>
        <w:ind w:firstLine="567"/>
        <w:jc w:val="both"/>
        <w:rPr>
          <w:sz w:val="22"/>
          <w:szCs w:val="22"/>
        </w:rPr>
      </w:pPr>
      <w:r w:rsidRPr="006F38BD">
        <w:rPr>
          <w:sz w:val="22"/>
          <w:szCs w:val="22"/>
        </w:rPr>
        <w:t>АСА – пожарный аварийно-спасательный автомобиль;</w:t>
      </w:r>
    </w:p>
    <w:p w:rsidR="006F38BD" w:rsidRPr="006F38BD" w:rsidRDefault="006F38BD" w:rsidP="006F38BD">
      <w:pPr>
        <w:ind w:firstLine="567"/>
        <w:jc w:val="both"/>
        <w:rPr>
          <w:sz w:val="22"/>
          <w:szCs w:val="22"/>
        </w:rPr>
      </w:pPr>
      <w:r w:rsidRPr="006F38BD">
        <w:rPr>
          <w:sz w:val="22"/>
          <w:szCs w:val="22"/>
        </w:rPr>
        <w:t>АСА МК – аварийно-спасательный автомобиль модульной комплектации;</w:t>
      </w:r>
    </w:p>
    <w:p w:rsidR="006F38BD" w:rsidRPr="006F38BD" w:rsidRDefault="006F38BD" w:rsidP="006F38BD">
      <w:pPr>
        <w:ind w:firstLine="567"/>
        <w:jc w:val="both"/>
        <w:rPr>
          <w:sz w:val="22"/>
          <w:szCs w:val="22"/>
        </w:rPr>
      </w:pPr>
      <w:r w:rsidRPr="006F38BD">
        <w:rPr>
          <w:sz w:val="22"/>
          <w:szCs w:val="22"/>
        </w:rPr>
        <w:t>АВЗ – пожарный водозащитный автомобиль;</w:t>
      </w:r>
    </w:p>
    <w:p w:rsidR="006F38BD" w:rsidRPr="006F38BD" w:rsidRDefault="006F38BD" w:rsidP="006F38BD">
      <w:pPr>
        <w:ind w:firstLine="567"/>
        <w:jc w:val="both"/>
        <w:rPr>
          <w:sz w:val="22"/>
          <w:szCs w:val="22"/>
        </w:rPr>
      </w:pPr>
      <w:r w:rsidRPr="006F38BD">
        <w:rPr>
          <w:sz w:val="22"/>
          <w:szCs w:val="22"/>
        </w:rPr>
        <w:t>АСО – пожарный автомобиль связи и освещения;</w:t>
      </w:r>
    </w:p>
    <w:p w:rsidR="006F38BD" w:rsidRPr="006F38BD" w:rsidRDefault="006F38BD" w:rsidP="006F38BD">
      <w:pPr>
        <w:ind w:firstLine="567"/>
        <w:jc w:val="both"/>
        <w:rPr>
          <w:sz w:val="22"/>
          <w:szCs w:val="22"/>
        </w:rPr>
      </w:pPr>
      <w:r w:rsidRPr="006F38BD">
        <w:rPr>
          <w:sz w:val="22"/>
          <w:szCs w:val="22"/>
        </w:rPr>
        <w:t>АГ – пожарный автомобиль газодымозащитной службы;</w:t>
      </w:r>
    </w:p>
    <w:p w:rsidR="006F38BD" w:rsidRPr="006F38BD" w:rsidRDefault="006F38BD" w:rsidP="006F38BD">
      <w:pPr>
        <w:ind w:firstLine="567"/>
        <w:jc w:val="both"/>
        <w:rPr>
          <w:sz w:val="22"/>
          <w:szCs w:val="22"/>
        </w:rPr>
      </w:pPr>
      <w:r w:rsidRPr="006F38BD">
        <w:rPr>
          <w:sz w:val="22"/>
          <w:szCs w:val="22"/>
        </w:rPr>
        <w:t>АД – пожарный автомобиль дымоудаления;</w:t>
      </w:r>
    </w:p>
    <w:p w:rsidR="006F38BD" w:rsidRPr="006F38BD" w:rsidRDefault="006F38BD" w:rsidP="006F38BD">
      <w:pPr>
        <w:ind w:firstLine="567"/>
        <w:jc w:val="both"/>
        <w:rPr>
          <w:sz w:val="22"/>
          <w:szCs w:val="22"/>
        </w:rPr>
      </w:pPr>
      <w:r w:rsidRPr="006F38BD">
        <w:rPr>
          <w:sz w:val="22"/>
          <w:szCs w:val="22"/>
        </w:rPr>
        <w:t>АР – пожарный рукавный автомобиль;</w:t>
      </w:r>
    </w:p>
    <w:p w:rsidR="006F38BD" w:rsidRPr="006F38BD" w:rsidRDefault="006F38BD" w:rsidP="006F38BD">
      <w:pPr>
        <w:ind w:firstLine="567"/>
        <w:jc w:val="both"/>
        <w:rPr>
          <w:sz w:val="22"/>
          <w:szCs w:val="22"/>
        </w:rPr>
      </w:pPr>
      <w:r w:rsidRPr="006F38BD">
        <w:rPr>
          <w:sz w:val="22"/>
          <w:szCs w:val="22"/>
        </w:rPr>
        <w:t>АШ – пожарный штабной автомобиль;</w:t>
      </w:r>
    </w:p>
    <w:p w:rsidR="006F38BD" w:rsidRPr="006F38BD" w:rsidRDefault="006F38BD" w:rsidP="006F38BD">
      <w:pPr>
        <w:ind w:firstLine="567"/>
        <w:jc w:val="both"/>
        <w:rPr>
          <w:sz w:val="22"/>
          <w:szCs w:val="22"/>
        </w:rPr>
      </w:pPr>
      <w:r w:rsidRPr="006F38BD">
        <w:rPr>
          <w:sz w:val="22"/>
          <w:szCs w:val="22"/>
        </w:rPr>
        <w:t>АЛП – пожарная автолаборатория;</w:t>
      </w:r>
    </w:p>
    <w:p w:rsidR="006F38BD" w:rsidRPr="006F38BD" w:rsidRDefault="006F38BD" w:rsidP="006F38BD">
      <w:pPr>
        <w:ind w:firstLine="567"/>
        <w:jc w:val="both"/>
        <w:rPr>
          <w:sz w:val="22"/>
          <w:szCs w:val="22"/>
        </w:rPr>
      </w:pPr>
      <w:r w:rsidRPr="006F38BD">
        <w:rPr>
          <w:sz w:val="22"/>
          <w:szCs w:val="22"/>
        </w:rPr>
        <w:t>АПРСС – пожарный автомобиль профилактики и ремонта средств связи;</w:t>
      </w:r>
    </w:p>
    <w:p w:rsidR="006F38BD" w:rsidRPr="006F38BD" w:rsidRDefault="006F38BD" w:rsidP="006F38BD">
      <w:pPr>
        <w:ind w:firstLine="567"/>
        <w:jc w:val="both"/>
        <w:rPr>
          <w:sz w:val="22"/>
          <w:szCs w:val="22"/>
        </w:rPr>
      </w:pPr>
      <w:r w:rsidRPr="006F38BD">
        <w:rPr>
          <w:sz w:val="22"/>
          <w:szCs w:val="22"/>
        </w:rPr>
        <w:t>АДПТ – автомобиль диагностики пожарной техники;</w:t>
      </w:r>
    </w:p>
    <w:p w:rsidR="006F38BD" w:rsidRPr="006F38BD" w:rsidRDefault="006F38BD" w:rsidP="006F38BD">
      <w:pPr>
        <w:ind w:firstLine="567"/>
        <w:jc w:val="both"/>
        <w:rPr>
          <w:sz w:val="22"/>
          <w:szCs w:val="22"/>
        </w:rPr>
      </w:pPr>
      <w:r w:rsidRPr="006F38BD">
        <w:rPr>
          <w:sz w:val="22"/>
          <w:szCs w:val="22"/>
        </w:rPr>
        <w:t>АБГ – пожарный автомобиль - база ГДЗС;</w:t>
      </w:r>
    </w:p>
    <w:p w:rsidR="006F38BD" w:rsidRPr="006F38BD" w:rsidRDefault="006F38BD" w:rsidP="006F38BD">
      <w:pPr>
        <w:ind w:firstLine="567"/>
        <w:jc w:val="both"/>
        <w:rPr>
          <w:sz w:val="22"/>
          <w:szCs w:val="22"/>
        </w:rPr>
      </w:pPr>
      <w:r w:rsidRPr="006F38BD">
        <w:rPr>
          <w:sz w:val="22"/>
          <w:szCs w:val="22"/>
        </w:rPr>
        <w:t>АПТС – автомобиль пожарной технической службы;</w:t>
      </w:r>
    </w:p>
    <w:p w:rsidR="006F38BD" w:rsidRPr="006F38BD" w:rsidRDefault="006F38BD" w:rsidP="006F38BD">
      <w:pPr>
        <w:ind w:firstLine="567"/>
        <w:jc w:val="both"/>
        <w:rPr>
          <w:sz w:val="22"/>
          <w:szCs w:val="22"/>
        </w:rPr>
      </w:pPr>
      <w:r w:rsidRPr="006F38BD">
        <w:rPr>
          <w:sz w:val="22"/>
          <w:szCs w:val="22"/>
        </w:rPr>
        <w:t>АОПТ – автомобиль отогрева пожарной техники;</w:t>
      </w:r>
    </w:p>
    <w:p w:rsidR="006F38BD" w:rsidRPr="006F38BD" w:rsidRDefault="006F38BD" w:rsidP="006F38BD">
      <w:pPr>
        <w:ind w:firstLine="567"/>
        <w:jc w:val="both"/>
        <w:rPr>
          <w:sz w:val="22"/>
          <w:szCs w:val="22"/>
        </w:rPr>
      </w:pPr>
      <w:r w:rsidRPr="006F38BD">
        <w:rPr>
          <w:sz w:val="22"/>
          <w:szCs w:val="22"/>
        </w:rPr>
        <w:t>ПКС – пожарная компрессорная станция;</w:t>
      </w:r>
    </w:p>
    <w:p w:rsidR="006F38BD" w:rsidRPr="006F38BD" w:rsidRDefault="006F38BD" w:rsidP="006F38BD">
      <w:pPr>
        <w:ind w:firstLine="567"/>
        <w:jc w:val="both"/>
        <w:rPr>
          <w:sz w:val="22"/>
          <w:szCs w:val="22"/>
        </w:rPr>
      </w:pPr>
      <w:r w:rsidRPr="006F38BD">
        <w:rPr>
          <w:sz w:val="22"/>
          <w:szCs w:val="22"/>
        </w:rPr>
        <w:t>АОС – пожарный оперативно-служебный автомобиль;</w:t>
      </w:r>
    </w:p>
    <w:p w:rsidR="006F38BD" w:rsidRPr="006F38BD" w:rsidRDefault="006F38BD" w:rsidP="006F38BD">
      <w:pPr>
        <w:ind w:firstLine="567"/>
        <w:jc w:val="both"/>
        <w:rPr>
          <w:sz w:val="22"/>
          <w:szCs w:val="22"/>
        </w:rPr>
      </w:pPr>
      <w:r w:rsidRPr="006F38BD">
        <w:rPr>
          <w:sz w:val="22"/>
          <w:szCs w:val="22"/>
        </w:rPr>
        <w:t>АТ – пожарно-технический автомобиль;</w:t>
      </w:r>
    </w:p>
    <w:p w:rsidR="006F38BD" w:rsidRPr="006F38BD" w:rsidRDefault="006F38BD" w:rsidP="006F38BD">
      <w:pPr>
        <w:ind w:firstLine="567"/>
        <w:jc w:val="both"/>
        <w:rPr>
          <w:sz w:val="22"/>
          <w:szCs w:val="22"/>
        </w:rPr>
      </w:pPr>
      <w:r w:rsidRPr="006F38BD">
        <w:rPr>
          <w:sz w:val="22"/>
          <w:szCs w:val="22"/>
        </w:rPr>
        <w:t>ПП – пожарный прицеп;</w:t>
      </w:r>
    </w:p>
    <w:p w:rsidR="006F38BD" w:rsidRPr="006F38BD" w:rsidRDefault="006F38BD" w:rsidP="006F38BD">
      <w:pPr>
        <w:ind w:firstLine="567"/>
        <w:jc w:val="both"/>
        <w:rPr>
          <w:sz w:val="22"/>
          <w:szCs w:val="22"/>
        </w:rPr>
      </w:pPr>
      <w:r w:rsidRPr="006F38BD">
        <w:rPr>
          <w:sz w:val="22"/>
          <w:szCs w:val="22"/>
        </w:rPr>
        <w:t>КП – пожарный контейнер.</w:t>
      </w:r>
    </w:p>
    <w:p w:rsidR="006F38BD" w:rsidRPr="006F38BD" w:rsidRDefault="006F38BD" w:rsidP="006F38BD">
      <w:pPr>
        <w:ind w:firstLine="567"/>
        <w:jc w:val="both"/>
        <w:rPr>
          <w:sz w:val="22"/>
          <w:szCs w:val="22"/>
        </w:rPr>
      </w:pPr>
      <w:r w:rsidRPr="006F38BD">
        <w:rPr>
          <w:sz w:val="22"/>
          <w:szCs w:val="22"/>
        </w:rPr>
        <w:t>Для эксплуатации в условиях Севера предназначены ПА в северном исполнении. Такие автомобили в буквенном обозначении имеют символ (С), например, АЦ(С), АПП(С), АШ(С), АСО(С).</w:t>
      </w:r>
    </w:p>
    <w:p w:rsidR="006F38BD" w:rsidRPr="006F38BD" w:rsidRDefault="006F38BD" w:rsidP="006F38BD">
      <w:pPr>
        <w:ind w:firstLine="567"/>
        <w:jc w:val="both"/>
        <w:rPr>
          <w:sz w:val="22"/>
          <w:szCs w:val="22"/>
        </w:rPr>
      </w:pPr>
      <w:r w:rsidRPr="006F38BD">
        <w:rPr>
          <w:sz w:val="22"/>
          <w:szCs w:val="22"/>
        </w:rPr>
        <w:t xml:space="preserve">Обозначения ПА должны иметь  следующую структуру: </w:t>
      </w:r>
    </w:p>
    <w:p w:rsidR="006F38BD" w:rsidRPr="006F38BD" w:rsidRDefault="006F38BD" w:rsidP="006F38BD">
      <w:pPr>
        <w:ind w:firstLine="567"/>
        <w:jc w:val="both"/>
        <w:rPr>
          <w:sz w:val="22"/>
          <w:szCs w:val="22"/>
        </w:rPr>
      </w:pPr>
      <w:r w:rsidRPr="006F38BD">
        <w:rPr>
          <w:sz w:val="22"/>
          <w:szCs w:val="22"/>
        </w:rPr>
        <w:t>После буквенного обозначения типа ПА указывается отлич</w:t>
      </w:r>
      <w:r w:rsidRPr="006F38BD">
        <w:rPr>
          <w:sz w:val="22"/>
          <w:szCs w:val="22"/>
        </w:rPr>
        <w:t>и</w:t>
      </w:r>
      <w:r w:rsidRPr="006F38BD">
        <w:rPr>
          <w:sz w:val="22"/>
          <w:szCs w:val="22"/>
        </w:rPr>
        <w:t>тельная характеристика изделия в виде величины его основного параметра. Величину основного параметра указывают в следу</w:t>
      </w:r>
      <w:r w:rsidRPr="006F38BD">
        <w:rPr>
          <w:sz w:val="22"/>
          <w:szCs w:val="22"/>
        </w:rPr>
        <w:t>ю</w:t>
      </w:r>
      <w:r w:rsidRPr="006F38BD">
        <w:rPr>
          <w:sz w:val="22"/>
          <w:szCs w:val="22"/>
        </w:rPr>
        <w:t>щих единицах измерения:</w:t>
      </w:r>
    </w:p>
    <w:p w:rsidR="006F38BD" w:rsidRPr="006F38BD" w:rsidRDefault="006F38BD" w:rsidP="006F38BD">
      <w:pPr>
        <w:ind w:firstLine="567"/>
        <w:jc w:val="both"/>
        <w:rPr>
          <w:sz w:val="22"/>
          <w:szCs w:val="22"/>
        </w:rPr>
      </w:pPr>
      <w:r w:rsidRPr="006F38BD">
        <w:rPr>
          <w:sz w:val="22"/>
          <w:szCs w:val="22"/>
        </w:rPr>
        <w:t>вместимость цистерны для воды – м</w:t>
      </w:r>
      <w:r w:rsidRPr="006F38BD">
        <w:rPr>
          <w:sz w:val="22"/>
          <w:szCs w:val="22"/>
          <w:vertAlign w:val="superscript"/>
        </w:rPr>
        <w:t>3</w:t>
      </w:r>
      <w:r w:rsidRPr="006F38BD">
        <w:rPr>
          <w:sz w:val="22"/>
          <w:szCs w:val="22"/>
        </w:rPr>
        <w:t>;</w:t>
      </w:r>
    </w:p>
    <w:p w:rsidR="006F38BD" w:rsidRPr="006F38BD" w:rsidRDefault="006F38BD" w:rsidP="006F38BD">
      <w:pPr>
        <w:ind w:firstLine="567"/>
        <w:jc w:val="both"/>
        <w:rPr>
          <w:sz w:val="22"/>
          <w:szCs w:val="22"/>
        </w:rPr>
      </w:pPr>
      <w:r w:rsidRPr="006F38BD">
        <w:rPr>
          <w:sz w:val="22"/>
          <w:szCs w:val="22"/>
        </w:rPr>
        <w:lastRenderedPageBreak/>
        <w:t>вместимость пенобака – м</w:t>
      </w:r>
      <w:r w:rsidRPr="006F38BD">
        <w:rPr>
          <w:sz w:val="22"/>
          <w:szCs w:val="22"/>
          <w:vertAlign w:val="superscript"/>
        </w:rPr>
        <w:t>3</w:t>
      </w:r>
      <w:r w:rsidRPr="006F38BD">
        <w:rPr>
          <w:sz w:val="22"/>
          <w:szCs w:val="22"/>
        </w:rPr>
        <w:t>;</w:t>
      </w:r>
    </w:p>
    <w:p w:rsidR="006F38BD" w:rsidRPr="006F38BD" w:rsidRDefault="006F38BD" w:rsidP="006F38BD">
      <w:pPr>
        <w:ind w:firstLine="567"/>
        <w:jc w:val="both"/>
        <w:rPr>
          <w:sz w:val="22"/>
          <w:szCs w:val="22"/>
        </w:rPr>
      </w:pPr>
      <w:r w:rsidRPr="006F38BD">
        <w:rPr>
          <w:sz w:val="22"/>
          <w:szCs w:val="22"/>
        </w:rPr>
        <w:t>масса вывозимого порошка – кг;</w:t>
      </w:r>
    </w:p>
    <w:p w:rsidR="006F38BD" w:rsidRPr="006F38BD" w:rsidRDefault="006F38BD" w:rsidP="006F38BD">
      <w:pPr>
        <w:ind w:firstLine="567"/>
        <w:jc w:val="both"/>
        <w:rPr>
          <w:sz w:val="22"/>
          <w:szCs w:val="22"/>
        </w:rPr>
      </w:pPr>
      <w:r w:rsidRPr="006F38BD">
        <w:rPr>
          <w:sz w:val="22"/>
          <w:szCs w:val="22"/>
        </w:rPr>
        <w:t>масса огнетушащего газа – кг;</w:t>
      </w:r>
    </w:p>
    <w:p w:rsidR="006F38BD" w:rsidRPr="006F38BD" w:rsidRDefault="006F38BD" w:rsidP="006F38BD">
      <w:pPr>
        <w:ind w:firstLine="567"/>
        <w:jc w:val="both"/>
        <w:rPr>
          <w:sz w:val="22"/>
          <w:szCs w:val="22"/>
        </w:rPr>
      </w:pPr>
      <w:r w:rsidRPr="006F38BD">
        <w:rPr>
          <w:sz w:val="22"/>
          <w:szCs w:val="22"/>
        </w:rPr>
        <w:t xml:space="preserve">подача насоса при номинальном числе оборотов – л/с; </w:t>
      </w:r>
    </w:p>
    <w:p w:rsidR="006F38BD" w:rsidRPr="006F38BD" w:rsidRDefault="006F38BD" w:rsidP="006F38BD">
      <w:pPr>
        <w:ind w:firstLine="567"/>
        <w:jc w:val="both"/>
        <w:rPr>
          <w:sz w:val="22"/>
          <w:szCs w:val="22"/>
        </w:rPr>
      </w:pPr>
      <w:r w:rsidRPr="006F38BD">
        <w:rPr>
          <w:sz w:val="22"/>
          <w:szCs w:val="22"/>
        </w:rPr>
        <w:t>напор ступеней насоса при номинальном числе оборотов – м. вод. ст.;</w:t>
      </w:r>
    </w:p>
    <w:p w:rsidR="006F38BD" w:rsidRPr="006F38BD" w:rsidRDefault="006F38BD" w:rsidP="006F38BD">
      <w:pPr>
        <w:ind w:firstLine="567"/>
        <w:jc w:val="both"/>
        <w:rPr>
          <w:sz w:val="22"/>
          <w:szCs w:val="22"/>
        </w:rPr>
      </w:pPr>
      <w:r w:rsidRPr="006F38BD">
        <w:rPr>
          <w:sz w:val="22"/>
          <w:szCs w:val="22"/>
        </w:rPr>
        <w:t>расход порошка через лафетный ствол – кг/с;</w:t>
      </w:r>
    </w:p>
    <w:p w:rsidR="006F38BD" w:rsidRPr="006F38BD" w:rsidRDefault="006F38BD" w:rsidP="006F38BD">
      <w:pPr>
        <w:ind w:firstLine="567"/>
        <w:jc w:val="both"/>
        <w:rPr>
          <w:sz w:val="22"/>
          <w:szCs w:val="22"/>
        </w:rPr>
      </w:pPr>
      <w:r w:rsidRPr="006F38BD">
        <w:rPr>
          <w:sz w:val="22"/>
          <w:szCs w:val="22"/>
        </w:rPr>
        <w:t>мощность стационарного электрогенератора – кВт;</w:t>
      </w:r>
    </w:p>
    <w:p w:rsidR="006F38BD" w:rsidRPr="006F38BD" w:rsidRDefault="006F38BD" w:rsidP="006F38BD">
      <w:pPr>
        <w:ind w:firstLine="567"/>
        <w:jc w:val="both"/>
        <w:rPr>
          <w:sz w:val="22"/>
          <w:szCs w:val="22"/>
        </w:rPr>
      </w:pPr>
      <w:r w:rsidRPr="006F38BD">
        <w:rPr>
          <w:sz w:val="22"/>
          <w:szCs w:val="22"/>
        </w:rPr>
        <w:t>длина рукавной линии – км;</w:t>
      </w:r>
    </w:p>
    <w:p w:rsidR="006F38BD" w:rsidRPr="006F38BD" w:rsidRDefault="006F38BD" w:rsidP="006F38BD">
      <w:pPr>
        <w:ind w:firstLine="567"/>
        <w:jc w:val="both"/>
        <w:rPr>
          <w:sz w:val="22"/>
          <w:szCs w:val="22"/>
        </w:rPr>
      </w:pPr>
      <w:r w:rsidRPr="006F38BD">
        <w:rPr>
          <w:sz w:val="22"/>
          <w:szCs w:val="22"/>
        </w:rPr>
        <w:t>высота подъема стрелы – м;</w:t>
      </w:r>
    </w:p>
    <w:p w:rsidR="006F38BD" w:rsidRPr="006F38BD" w:rsidRDefault="006F38BD" w:rsidP="006F38BD">
      <w:pPr>
        <w:ind w:firstLine="567"/>
        <w:jc w:val="both"/>
        <w:rPr>
          <w:sz w:val="22"/>
          <w:szCs w:val="22"/>
        </w:rPr>
      </w:pPr>
      <w:r w:rsidRPr="006F38BD">
        <w:rPr>
          <w:sz w:val="22"/>
          <w:szCs w:val="22"/>
        </w:rPr>
        <w:t>производительность вентиляторной установки – тыс. м</w:t>
      </w:r>
      <w:r w:rsidRPr="006F38BD">
        <w:rPr>
          <w:sz w:val="22"/>
          <w:szCs w:val="22"/>
          <w:vertAlign w:val="superscript"/>
        </w:rPr>
        <w:t>3</w:t>
      </w:r>
      <w:r w:rsidRPr="006F38BD">
        <w:rPr>
          <w:sz w:val="22"/>
          <w:szCs w:val="22"/>
        </w:rPr>
        <w:t>/ч;</w:t>
      </w:r>
    </w:p>
    <w:p w:rsidR="006F38BD" w:rsidRPr="006F38BD" w:rsidRDefault="006F38BD" w:rsidP="006F38BD">
      <w:pPr>
        <w:ind w:firstLine="567"/>
        <w:jc w:val="both"/>
        <w:rPr>
          <w:sz w:val="22"/>
          <w:szCs w:val="22"/>
        </w:rPr>
      </w:pPr>
      <w:r w:rsidRPr="006F38BD">
        <w:rPr>
          <w:sz w:val="22"/>
          <w:szCs w:val="22"/>
        </w:rPr>
        <w:t>количество мест для боевого расчета (включая место водит</w:t>
      </w:r>
      <w:r w:rsidRPr="006F38BD">
        <w:rPr>
          <w:sz w:val="22"/>
          <w:szCs w:val="22"/>
        </w:rPr>
        <w:t>е</w:t>
      </w:r>
      <w:r w:rsidRPr="006F38BD">
        <w:rPr>
          <w:sz w:val="22"/>
          <w:szCs w:val="22"/>
        </w:rPr>
        <w:t>ля);</w:t>
      </w:r>
    </w:p>
    <w:p w:rsidR="006F38BD" w:rsidRPr="006F38BD" w:rsidRDefault="006F38BD" w:rsidP="006F38BD">
      <w:pPr>
        <w:ind w:firstLine="567"/>
        <w:jc w:val="both"/>
        <w:rPr>
          <w:sz w:val="22"/>
          <w:szCs w:val="22"/>
        </w:rPr>
      </w:pPr>
      <w:r w:rsidRPr="006F38BD">
        <w:rPr>
          <w:sz w:val="22"/>
          <w:szCs w:val="22"/>
        </w:rPr>
        <w:t>количество стационарных прожекторов – шт.;</w:t>
      </w:r>
    </w:p>
    <w:p w:rsidR="006F38BD" w:rsidRPr="006F38BD" w:rsidRDefault="006F38BD" w:rsidP="006F38BD">
      <w:pPr>
        <w:ind w:firstLine="567"/>
        <w:jc w:val="both"/>
        <w:rPr>
          <w:sz w:val="22"/>
          <w:szCs w:val="22"/>
        </w:rPr>
      </w:pPr>
      <w:r w:rsidRPr="006F38BD">
        <w:rPr>
          <w:sz w:val="22"/>
          <w:szCs w:val="22"/>
        </w:rPr>
        <w:t>количество переносных прожекторов – шт.;</w:t>
      </w:r>
    </w:p>
    <w:p w:rsidR="006F38BD" w:rsidRDefault="006F38BD" w:rsidP="006F38BD">
      <w:pPr>
        <w:ind w:firstLine="567"/>
        <w:jc w:val="both"/>
        <w:rPr>
          <w:sz w:val="22"/>
          <w:szCs w:val="22"/>
        </w:rPr>
      </w:pPr>
      <w:r w:rsidRPr="006F38BD">
        <w:rPr>
          <w:sz w:val="22"/>
          <w:szCs w:val="22"/>
        </w:rPr>
        <w:t>грузовой момент –  тс × м.</w:t>
      </w:r>
    </w:p>
    <w:p w:rsidR="00C94784" w:rsidRDefault="00456FC6" w:rsidP="006F38BD">
      <w:pPr>
        <w:ind w:firstLine="567"/>
        <w:jc w:val="both"/>
        <w:rPr>
          <w:sz w:val="22"/>
          <w:szCs w:val="22"/>
        </w:rPr>
      </w:pPr>
      <w:r>
        <w:rPr>
          <w:noProof/>
          <w:sz w:val="22"/>
          <w:szCs w:val="22"/>
        </w:rPr>
        <mc:AlternateContent>
          <mc:Choice Requires="wpg">
            <w:drawing>
              <wp:anchor distT="0" distB="71755" distL="114300" distR="114300" simplePos="0" relativeHeight="251694080" behindDoc="0" locked="0" layoutInCell="1" allowOverlap="1">
                <wp:simplePos x="0" y="0"/>
                <wp:positionH relativeFrom="column">
                  <wp:posOffset>-379095</wp:posOffset>
                </wp:positionH>
                <wp:positionV relativeFrom="page">
                  <wp:posOffset>2068195</wp:posOffset>
                </wp:positionV>
                <wp:extent cx="4323715" cy="1671320"/>
                <wp:effectExtent l="7620" t="1270" r="12065" b="13335"/>
                <wp:wrapTopAndBottom/>
                <wp:docPr id="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3715" cy="1671320"/>
                          <a:chOff x="1521" y="9904"/>
                          <a:chExt cx="9637" cy="3840"/>
                        </a:xfrm>
                      </wpg:grpSpPr>
                      <wps:wsp>
                        <wps:cNvPr id="4" name="Text Box 344"/>
                        <wps:cNvSpPr txBox="1">
                          <a:spLocks noChangeArrowheads="1"/>
                        </wps:cNvSpPr>
                        <wps:spPr bwMode="auto">
                          <a:xfrm>
                            <a:off x="1551" y="9904"/>
                            <a:ext cx="9540" cy="5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06E2" w:rsidRDefault="009106E2" w:rsidP="00C94784">
                              <w:pPr>
                                <w:jc w:val="center"/>
                                <w:rPr>
                                  <w:b/>
                                  <w:bCs/>
                                </w:rPr>
                              </w:pPr>
                              <w:r>
                                <w:rPr>
                                  <w:b/>
                                  <w:bCs/>
                                  <w:sz w:val="28"/>
                                  <w:u w:val="single"/>
                                </w:rPr>
                                <w:t>ХХХ</w:t>
                              </w:r>
                              <w:r>
                                <w:rPr>
                                  <w:b/>
                                  <w:bCs/>
                                  <w:sz w:val="28"/>
                                </w:rPr>
                                <w:t xml:space="preserve">           </w:t>
                              </w:r>
                              <w:r>
                                <w:rPr>
                                  <w:b/>
                                  <w:bCs/>
                                  <w:sz w:val="28"/>
                                  <w:u w:val="single"/>
                                </w:rPr>
                                <w:t>ХХ</w:t>
                              </w:r>
                              <w:r>
                                <w:rPr>
                                  <w:b/>
                                  <w:bCs/>
                                  <w:sz w:val="28"/>
                                </w:rPr>
                                <w:t xml:space="preserve">      –   </w:t>
                              </w:r>
                              <w:r>
                                <w:rPr>
                                  <w:b/>
                                  <w:bCs/>
                                  <w:sz w:val="28"/>
                                  <w:u w:val="single"/>
                                </w:rPr>
                                <w:t>ХХ/Х</w:t>
                              </w:r>
                              <w:r>
                                <w:rPr>
                                  <w:b/>
                                  <w:bCs/>
                                  <w:sz w:val="28"/>
                                </w:rPr>
                                <w:t xml:space="preserve">    (</w:t>
                              </w:r>
                              <w:r>
                                <w:rPr>
                                  <w:b/>
                                  <w:bCs/>
                                  <w:sz w:val="28"/>
                                  <w:u w:val="single"/>
                                </w:rPr>
                                <w:t>ХХХХХХ</w:t>
                              </w:r>
                              <w:r>
                                <w:rPr>
                                  <w:b/>
                                  <w:bCs/>
                                  <w:sz w:val="28"/>
                                </w:rPr>
                                <w:t xml:space="preserve">)    </w:t>
                              </w:r>
                              <w:r>
                                <w:rPr>
                                  <w:b/>
                                  <w:bCs/>
                                  <w:sz w:val="28"/>
                                  <w:u w:val="single"/>
                                </w:rPr>
                                <w:t xml:space="preserve">мод. ХХХ </w:t>
                              </w:r>
                              <w:r>
                                <w:rPr>
                                  <w:b/>
                                  <w:bCs/>
                                  <w:sz w:val="28"/>
                                </w:rPr>
                                <w:t xml:space="preserve">   -    </w:t>
                              </w:r>
                              <w:r>
                                <w:rPr>
                                  <w:b/>
                                  <w:bCs/>
                                  <w:sz w:val="28"/>
                                  <w:u w:val="single"/>
                                </w:rPr>
                                <w:t>ХХ</w:t>
                              </w:r>
                              <w:r>
                                <w:rPr>
                                  <w:b/>
                                  <w:bCs/>
                                  <w:sz w:val="28"/>
                                </w:rPr>
                                <w:t xml:space="preserve">   </w:t>
                              </w:r>
                              <w:r>
                                <w:rPr>
                                  <w:b/>
                                  <w:bCs/>
                                  <w:sz w:val="28"/>
                                  <w:u w:val="single"/>
                                </w:rPr>
                                <w:t>ХХ…</w:t>
                              </w:r>
                            </w:p>
                          </w:txbxContent>
                        </wps:txbx>
                        <wps:bodyPr rot="0" vert="horz" wrap="square" lIns="54000" tIns="45720" rIns="54000" bIns="45720" anchor="t" anchorCtr="0" upright="1">
                          <a:noAutofit/>
                        </wps:bodyPr>
                      </wps:wsp>
                      <wpg:grpSp>
                        <wpg:cNvPr id="5" name="Group 345"/>
                        <wpg:cNvGrpSpPr>
                          <a:grpSpLocks/>
                        </wpg:cNvGrpSpPr>
                        <wpg:grpSpPr bwMode="auto">
                          <a:xfrm>
                            <a:off x="1521" y="10830"/>
                            <a:ext cx="9637" cy="2914"/>
                            <a:chOff x="1521" y="10830"/>
                            <a:chExt cx="9637" cy="2914"/>
                          </a:xfrm>
                        </wpg:grpSpPr>
                        <wps:wsp>
                          <wps:cNvPr id="6" name="AutoShape 346"/>
                          <wps:cNvSpPr>
                            <a:spLocks noChangeArrowheads="1"/>
                          </wps:cNvSpPr>
                          <wps:spPr bwMode="auto">
                            <a:xfrm>
                              <a:off x="1521" y="10830"/>
                              <a:ext cx="900" cy="2914"/>
                            </a:xfrm>
                            <a:prstGeom prst="wedgeRectCallout">
                              <a:avLst>
                                <a:gd name="adj1" fmla="val 49000"/>
                                <a:gd name="adj2" fmla="val -67537"/>
                              </a:avLst>
                            </a:prstGeom>
                            <a:solidFill>
                              <a:srgbClr val="FFFFFF"/>
                            </a:solidFill>
                            <a:ln w="9525">
                              <a:solidFill>
                                <a:srgbClr val="000000"/>
                              </a:solidFill>
                              <a:miter lim="800000"/>
                              <a:headEnd/>
                              <a:tailEnd/>
                            </a:ln>
                          </wps:spPr>
                          <wps:txbx>
                            <w:txbxContent>
                              <w:p w:rsidR="009106E2" w:rsidRDefault="009106E2" w:rsidP="00C94784">
                                <w:pPr>
                                  <w:pStyle w:val="a6"/>
                                  <w:spacing w:before="0" w:after="0"/>
                                  <w:jc w:val="center"/>
                                </w:pPr>
                                <w:r>
                                  <w:t>Тип пожарного а</w:t>
                                </w:r>
                                <w:r>
                                  <w:t>в</w:t>
                                </w:r>
                                <w:r>
                                  <w:t xml:space="preserve">томобиля </w:t>
                                </w:r>
                              </w:p>
                            </w:txbxContent>
                          </wps:txbx>
                          <wps:bodyPr rot="0" vert="vert270" wrap="square" lIns="18000" tIns="10800" rIns="18000" bIns="10800" anchor="t" anchorCtr="0" upright="1">
                            <a:noAutofit/>
                          </wps:bodyPr>
                        </wps:wsp>
                        <wps:wsp>
                          <wps:cNvPr id="7" name="AutoShape 347"/>
                          <wps:cNvSpPr>
                            <a:spLocks noChangeArrowheads="1"/>
                          </wps:cNvSpPr>
                          <wps:spPr bwMode="auto">
                            <a:xfrm>
                              <a:off x="2718" y="10830"/>
                              <a:ext cx="1260" cy="2914"/>
                            </a:xfrm>
                            <a:prstGeom prst="wedgeRectCallout">
                              <a:avLst>
                                <a:gd name="adj1" fmla="val 26986"/>
                                <a:gd name="adj2" fmla="val -66782"/>
                              </a:avLst>
                            </a:prstGeom>
                            <a:solidFill>
                              <a:srgbClr val="FFFFFF"/>
                            </a:solidFill>
                            <a:ln w="9525">
                              <a:solidFill>
                                <a:srgbClr val="000000"/>
                              </a:solidFill>
                              <a:miter lim="800000"/>
                              <a:headEnd/>
                              <a:tailEnd/>
                            </a:ln>
                          </wps:spPr>
                          <wps:txbx>
                            <w:txbxContent>
                              <w:p w:rsidR="009106E2" w:rsidRDefault="009106E2" w:rsidP="00C94784">
                                <w:pPr>
                                  <w:pStyle w:val="a6"/>
                                  <w:spacing w:before="0" w:after="0"/>
                                  <w:jc w:val="center"/>
                                </w:pPr>
                                <w:r>
                                  <w:t>Основной параметр пожарного автом</w:t>
                                </w:r>
                                <w:r>
                                  <w:t>о</w:t>
                                </w:r>
                                <w:r>
                                  <w:t>биля</w:t>
                                </w:r>
                              </w:p>
                            </w:txbxContent>
                          </wps:txbx>
                          <wps:bodyPr rot="0" vert="vert270" wrap="square" lIns="18000" tIns="10800" rIns="18000" bIns="10800" anchor="t" anchorCtr="0" upright="1">
                            <a:noAutofit/>
                          </wps:bodyPr>
                        </wps:wsp>
                        <wps:wsp>
                          <wps:cNvPr id="8" name="AutoShape 348"/>
                          <wps:cNvSpPr>
                            <a:spLocks noChangeArrowheads="1"/>
                          </wps:cNvSpPr>
                          <wps:spPr bwMode="auto">
                            <a:xfrm>
                              <a:off x="4278" y="10830"/>
                              <a:ext cx="1080" cy="2914"/>
                            </a:xfrm>
                            <a:prstGeom prst="wedgeRectCallout">
                              <a:avLst>
                                <a:gd name="adj1" fmla="val 16296"/>
                                <a:gd name="adj2" fmla="val -67236"/>
                              </a:avLst>
                            </a:prstGeom>
                            <a:solidFill>
                              <a:srgbClr val="FFFFFF"/>
                            </a:solidFill>
                            <a:ln w="9525">
                              <a:solidFill>
                                <a:srgbClr val="000000"/>
                              </a:solidFill>
                              <a:miter lim="800000"/>
                              <a:headEnd/>
                              <a:tailEnd/>
                            </a:ln>
                          </wps:spPr>
                          <wps:txbx>
                            <w:txbxContent>
                              <w:p w:rsidR="009106E2" w:rsidRDefault="009106E2" w:rsidP="00C94784">
                                <w:pPr>
                                  <w:pStyle w:val="a6"/>
                                  <w:spacing w:before="0" w:after="0"/>
                                  <w:jc w:val="center"/>
                                </w:pPr>
                                <w:r>
                                  <w:t>Основной параметр главного агрегата или оборудования</w:t>
                                </w:r>
                              </w:p>
                            </w:txbxContent>
                          </wps:txbx>
                          <wps:bodyPr rot="0" vert="vert270" wrap="square" lIns="18000" tIns="10800" rIns="18000" bIns="10800" anchor="t" anchorCtr="0" upright="1">
                            <a:noAutofit/>
                          </wps:bodyPr>
                        </wps:wsp>
                        <wps:wsp>
                          <wps:cNvPr id="9" name="AutoShape 349"/>
                          <wps:cNvSpPr>
                            <a:spLocks noChangeArrowheads="1"/>
                          </wps:cNvSpPr>
                          <wps:spPr bwMode="auto">
                            <a:xfrm>
                              <a:off x="10258" y="10830"/>
                              <a:ext cx="900" cy="2914"/>
                            </a:xfrm>
                            <a:prstGeom prst="wedgeRectCallout">
                              <a:avLst>
                                <a:gd name="adj1" fmla="val -51444"/>
                                <a:gd name="adj2" fmla="val -67671"/>
                              </a:avLst>
                            </a:prstGeom>
                            <a:solidFill>
                              <a:srgbClr val="FFFFFF"/>
                            </a:solidFill>
                            <a:ln w="9525">
                              <a:solidFill>
                                <a:srgbClr val="000000"/>
                              </a:solidFill>
                              <a:miter lim="800000"/>
                              <a:headEnd/>
                              <a:tailEnd/>
                            </a:ln>
                          </wps:spPr>
                          <wps:txbx>
                            <w:txbxContent>
                              <w:p w:rsidR="009106E2" w:rsidRDefault="009106E2" w:rsidP="00C94784">
                                <w:pPr>
                                  <w:pStyle w:val="a6"/>
                                  <w:spacing w:before="0" w:after="0"/>
                                  <w:jc w:val="center"/>
                                  <w:rPr>
                                    <w:szCs w:val="24"/>
                                  </w:rPr>
                                </w:pPr>
                                <w:r>
                                  <w:rPr>
                                    <w:szCs w:val="24"/>
                                  </w:rPr>
                                  <w:t>Обозначение но</w:t>
                                </w:r>
                                <w:r>
                                  <w:rPr>
                                    <w:szCs w:val="24"/>
                                  </w:rPr>
                                  <w:t>р</w:t>
                                </w:r>
                                <w:r>
                                  <w:rPr>
                                    <w:szCs w:val="24"/>
                                  </w:rPr>
                                  <w:t>мативного  докуме</w:t>
                                </w:r>
                                <w:r>
                                  <w:rPr>
                                    <w:szCs w:val="24"/>
                                  </w:rPr>
                                  <w:t>н</w:t>
                                </w:r>
                                <w:r>
                                  <w:rPr>
                                    <w:szCs w:val="24"/>
                                  </w:rPr>
                                  <w:t>та (ГОСТ, ТУ)</w:t>
                                </w:r>
                              </w:p>
                            </w:txbxContent>
                          </wps:txbx>
                          <wps:bodyPr rot="0" vert="vert270" wrap="square" lIns="18000" tIns="10800" rIns="18000" bIns="10800" anchor="t" anchorCtr="0" upright="1">
                            <a:noAutofit/>
                          </wps:bodyPr>
                        </wps:wsp>
                        <wps:wsp>
                          <wps:cNvPr id="10" name="AutoShape 350"/>
                          <wps:cNvSpPr>
                            <a:spLocks noChangeArrowheads="1"/>
                          </wps:cNvSpPr>
                          <wps:spPr bwMode="auto">
                            <a:xfrm>
                              <a:off x="8665" y="10830"/>
                              <a:ext cx="1333" cy="2914"/>
                            </a:xfrm>
                            <a:prstGeom prst="wedgeRectCallout">
                              <a:avLst>
                                <a:gd name="adj1" fmla="val 8815"/>
                                <a:gd name="adj2" fmla="val -68102"/>
                              </a:avLst>
                            </a:prstGeom>
                            <a:solidFill>
                              <a:srgbClr val="FFFFFF"/>
                            </a:solidFill>
                            <a:ln w="9525">
                              <a:solidFill>
                                <a:srgbClr val="000000"/>
                              </a:solidFill>
                              <a:miter lim="800000"/>
                              <a:headEnd/>
                              <a:tailEnd/>
                            </a:ln>
                          </wps:spPr>
                          <wps:txbx>
                            <w:txbxContent>
                              <w:p w:rsidR="009106E2" w:rsidRDefault="009106E2" w:rsidP="00C94784">
                                <w:pPr>
                                  <w:pStyle w:val="a6"/>
                                  <w:spacing w:before="0" w:after="0"/>
                                  <w:jc w:val="center"/>
                                </w:pPr>
                                <w:r>
                                  <w:t>Две прописные бу</w:t>
                                </w:r>
                                <w:r>
                                  <w:t>к</w:t>
                                </w:r>
                                <w:r>
                                  <w:t>вы, указывающие название населе</w:t>
                                </w:r>
                                <w:r>
                                  <w:t>н</w:t>
                                </w:r>
                                <w:r>
                                  <w:t>ного пункта пре</w:t>
                                </w:r>
                                <w:r>
                                  <w:t>д</w:t>
                                </w:r>
                                <w:r>
                                  <w:t>приятия-изготовителя</w:t>
                                </w:r>
                              </w:p>
                            </w:txbxContent>
                          </wps:txbx>
                          <wps:bodyPr rot="0" vert="vert270" wrap="square" lIns="18000" tIns="10800" rIns="18000" bIns="10800" anchor="t" anchorCtr="0" upright="1">
                            <a:noAutofit/>
                          </wps:bodyPr>
                        </wps:wsp>
                        <wps:wsp>
                          <wps:cNvPr id="11" name="AutoShape 351"/>
                          <wps:cNvSpPr>
                            <a:spLocks noChangeArrowheads="1"/>
                          </wps:cNvSpPr>
                          <wps:spPr bwMode="auto">
                            <a:xfrm>
                              <a:off x="5708" y="10830"/>
                              <a:ext cx="1260" cy="2914"/>
                            </a:xfrm>
                            <a:prstGeom prst="wedgeRectCallout">
                              <a:avLst>
                                <a:gd name="adj1" fmla="val -6986"/>
                                <a:gd name="adj2" fmla="val -67157"/>
                              </a:avLst>
                            </a:prstGeom>
                            <a:solidFill>
                              <a:srgbClr val="FFFFFF"/>
                            </a:solidFill>
                            <a:ln w="9525">
                              <a:solidFill>
                                <a:srgbClr val="000000"/>
                              </a:solidFill>
                              <a:miter lim="800000"/>
                              <a:headEnd/>
                              <a:tailEnd/>
                            </a:ln>
                          </wps:spPr>
                          <wps:txbx>
                            <w:txbxContent>
                              <w:p w:rsidR="009106E2" w:rsidRDefault="009106E2" w:rsidP="00C94784">
                                <w:pPr>
                                  <w:pStyle w:val="a6"/>
                                  <w:spacing w:before="0" w:after="0"/>
                                  <w:jc w:val="center"/>
                                </w:pPr>
                                <w:r>
                                  <w:t>Индекс модели б</w:t>
                                </w:r>
                                <w:r>
                                  <w:t>а</w:t>
                                </w:r>
                                <w:r>
                                  <w:t>зового шасси по классификации а</w:t>
                                </w:r>
                                <w:r>
                                  <w:t>в</w:t>
                                </w:r>
                                <w:r>
                                  <w:t>томобильной пр</w:t>
                                </w:r>
                                <w:r>
                                  <w:t>о</w:t>
                                </w:r>
                                <w:r>
                                  <w:t>мышленности</w:t>
                                </w:r>
                              </w:p>
                            </w:txbxContent>
                          </wps:txbx>
                          <wps:bodyPr rot="0" vert="vert270" wrap="square" lIns="18000" tIns="10800" rIns="18000" bIns="10800" anchor="t" anchorCtr="0" upright="1">
                            <a:noAutofit/>
                          </wps:bodyPr>
                        </wps:wsp>
                        <wps:wsp>
                          <wps:cNvPr id="12" name="AutoShape 352"/>
                          <wps:cNvSpPr>
                            <a:spLocks noChangeArrowheads="1"/>
                          </wps:cNvSpPr>
                          <wps:spPr bwMode="auto">
                            <a:xfrm>
                              <a:off x="7268" y="10830"/>
                              <a:ext cx="1080" cy="2914"/>
                            </a:xfrm>
                            <a:prstGeom prst="wedgeRectCallout">
                              <a:avLst>
                                <a:gd name="adj1" fmla="val 8519"/>
                                <a:gd name="adj2" fmla="val -67671"/>
                              </a:avLst>
                            </a:prstGeom>
                            <a:solidFill>
                              <a:srgbClr val="FFFFFF"/>
                            </a:solidFill>
                            <a:ln w="9525">
                              <a:solidFill>
                                <a:srgbClr val="000000"/>
                              </a:solidFill>
                              <a:miter lim="800000"/>
                              <a:headEnd/>
                              <a:tailEnd/>
                            </a:ln>
                          </wps:spPr>
                          <wps:txbx>
                            <w:txbxContent>
                              <w:p w:rsidR="009106E2" w:rsidRDefault="009106E2" w:rsidP="00C94784">
                                <w:pPr>
                                  <w:pStyle w:val="a6"/>
                                  <w:spacing w:before="0" w:after="0"/>
                                  <w:jc w:val="center"/>
                                </w:pPr>
                                <w:r>
                                  <w:t>Двухзначный (тре</w:t>
                                </w:r>
                                <w:r>
                                  <w:t>х</w:t>
                                </w:r>
                                <w:r>
                                  <w:t>значный) цифровой индекс для обозн</w:t>
                                </w:r>
                                <w:r>
                                  <w:t>а</w:t>
                                </w:r>
                                <w:r>
                                  <w:t>чения модели</w:t>
                                </w:r>
                              </w:p>
                            </w:txbxContent>
                          </wps:txbx>
                          <wps:bodyPr rot="0" vert="vert270" wrap="square" lIns="18000" tIns="10800" rIns="18000" bIns="1080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43" o:spid="_x0000_s1319" style="position:absolute;left:0;text-align:left;margin-left:-29.85pt;margin-top:162.85pt;width:340.45pt;height:131.6pt;z-index:251694080;mso-wrap-distance-bottom:5.65pt;mso-position-vertical-relative:page" coordorigin="1521,9904" coordsize="9637,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">
                <v:shape id="Text Box 344" o:spid="_x0000_s1320" type="#_x0000_t202" style="position:absolute;left:1551;top:9904;width:9540;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sMUA&#10;AADaAAAADwAAAGRycy9kb3ducmV2LnhtbESPQWsCMRSE74X+h/AK3mq2IqWsRhFFVApSVxG9PTbP&#10;3bWblyWJuvbXN0Khx2FmvmGG49bU4krOV5YVvHUTEMS51RUXCnbb+esHCB+QNdaWScGdPIxHz09D&#10;TLW98YauWShEhLBPUUEZQpNK6fOSDPqubYijd7LOYIjSFVI7vEW4qWUvSd6lwYrjQokNTUvKv7OL&#10;UeA+91/Hxan+WZ9nq2Kz7S9nWXVQqvPSTgYgArXhP/zXXmoFfXhciTdAj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CwxQAAANoAAAAPAAAAAAAAAAAAAAAAAJgCAABkcnMv&#10;ZG93bnJldi54bWxQSwUGAAAAAAQABAD1AAAAigMAAAAA&#10;" stroked="f">
                  <v:textbox inset="1.5mm,,1.5mm">
                    <w:txbxContent>
                      <w:p w:rsidR="009106E2" w:rsidRDefault="009106E2" w:rsidP="00C94784">
                        <w:pPr>
                          <w:jc w:val="center"/>
                          <w:rPr>
                            <w:b/>
                            <w:bCs/>
                          </w:rPr>
                        </w:pPr>
                        <w:r>
                          <w:rPr>
                            <w:b/>
                            <w:bCs/>
                            <w:sz w:val="28"/>
                            <w:u w:val="single"/>
                          </w:rPr>
                          <w:t>ХХХ</w:t>
                        </w:r>
                        <w:r>
                          <w:rPr>
                            <w:b/>
                            <w:bCs/>
                            <w:sz w:val="28"/>
                          </w:rPr>
                          <w:t xml:space="preserve">           </w:t>
                        </w:r>
                        <w:r>
                          <w:rPr>
                            <w:b/>
                            <w:bCs/>
                            <w:sz w:val="28"/>
                            <w:u w:val="single"/>
                          </w:rPr>
                          <w:t>ХХ</w:t>
                        </w:r>
                        <w:r>
                          <w:rPr>
                            <w:b/>
                            <w:bCs/>
                            <w:sz w:val="28"/>
                          </w:rPr>
                          <w:t xml:space="preserve">      –   </w:t>
                        </w:r>
                        <w:r>
                          <w:rPr>
                            <w:b/>
                            <w:bCs/>
                            <w:sz w:val="28"/>
                            <w:u w:val="single"/>
                          </w:rPr>
                          <w:t>ХХ/Х</w:t>
                        </w:r>
                        <w:r>
                          <w:rPr>
                            <w:b/>
                            <w:bCs/>
                            <w:sz w:val="28"/>
                          </w:rPr>
                          <w:t xml:space="preserve">    (</w:t>
                        </w:r>
                        <w:r>
                          <w:rPr>
                            <w:b/>
                            <w:bCs/>
                            <w:sz w:val="28"/>
                            <w:u w:val="single"/>
                          </w:rPr>
                          <w:t>ХХХХХХ</w:t>
                        </w:r>
                        <w:r>
                          <w:rPr>
                            <w:b/>
                            <w:bCs/>
                            <w:sz w:val="28"/>
                          </w:rPr>
                          <w:t xml:space="preserve">)    </w:t>
                        </w:r>
                        <w:r>
                          <w:rPr>
                            <w:b/>
                            <w:bCs/>
                            <w:sz w:val="28"/>
                            <w:u w:val="single"/>
                          </w:rPr>
                          <w:t xml:space="preserve">мод. ХХХ </w:t>
                        </w:r>
                        <w:r>
                          <w:rPr>
                            <w:b/>
                            <w:bCs/>
                            <w:sz w:val="28"/>
                          </w:rPr>
                          <w:t xml:space="preserve">   -    </w:t>
                        </w:r>
                        <w:r>
                          <w:rPr>
                            <w:b/>
                            <w:bCs/>
                            <w:sz w:val="28"/>
                            <w:u w:val="single"/>
                          </w:rPr>
                          <w:t>ХХ</w:t>
                        </w:r>
                        <w:r>
                          <w:rPr>
                            <w:b/>
                            <w:bCs/>
                            <w:sz w:val="28"/>
                          </w:rPr>
                          <w:t xml:space="preserve">   </w:t>
                        </w:r>
                        <w:r>
                          <w:rPr>
                            <w:b/>
                            <w:bCs/>
                            <w:sz w:val="28"/>
                            <w:u w:val="single"/>
                          </w:rPr>
                          <w:t>ХХ…</w:t>
                        </w:r>
                      </w:p>
                    </w:txbxContent>
                  </v:textbox>
                </v:shape>
                <v:group id="Group 345" o:spid="_x0000_s1321" style="position:absolute;left:1521;top:10830;width:9637;height:2914" coordorigin="1521,10830" coordsize="9637,2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AutoShape 346" o:spid="_x0000_s1322" type="#_x0000_t61" style="position:absolute;left:1521;top:10830;width:900;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daksAA&#10;AADaAAAADwAAAGRycy9kb3ducmV2LnhtbESPT4vCMBTE74LfITzBm6bWtUg1ioiC7GHBf/dH82yL&#10;zUttoq3ffrOw4HGYmd8wy3VnKvGixpWWFUzGEQjizOqScwWX8340B+E8ssbKMil4k4P1qt9bYqpt&#10;y0d6nXwuAoRdigoK7+tUSpcVZNCNbU0cvJttDPogm1zqBtsAN5WMoyiRBksOCwXWtC0ou5+eRkH7&#10;baNkevtBjr/Os8dxF19jbZQaDrrNAoSnzn/C/+2DVpDA35VwA+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DdaksAAAADaAAAADwAAAAAAAAAAAAAAAACYAgAAZHJzL2Rvd25y&#10;ZXYueG1sUEsFBgAAAAAEAAQA9QAAAIUDAAAAAA==&#10;" adj="21384,-3788">
                    <v:textbox style="layout-flow:vertical;mso-layout-flow-alt:bottom-to-top" inset=".5mm,.3mm,.5mm,.3mm">
                      <w:txbxContent>
                        <w:p w:rsidR="009106E2" w:rsidRDefault="009106E2" w:rsidP="00C94784">
                          <w:pPr>
                            <w:pStyle w:val="a6"/>
                            <w:spacing w:before="0" w:after="0"/>
                            <w:jc w:val="center"/>
                          </w:pPr>
                          <w:r>
                            <w:t>Тип пожарного а</w:t>
                          </w:r>
                          <w:r>
                            <w:t>в</w:t>
                          </w:r>
                          <w:r>
                            <w:t xml:space="preserve">томобиля </w:t>
                          </w:r>
                        </w:p>
                      </w:txbxContent>
                    </v:textbox>
                  </v:shape>
                  <v:shape id="AutoShape 347" o:spid="_x0000_s1323" type="#_x0000_t61" style="position:absolute;left:2718;top:10830;width:1260;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eAsMA&#10;AADaAAAADwAAAGRycy9kb3ducmV2LnhtbESPQWvCQBSE7wX/w/KEXhbdKKVK6iaIUBBKC0YP9vbY&#10;fU1Cs29Ddqvpv+8WBI/DzHzDbMrRdeJCQ2g9a1jMMxDExtuWaw2n4+tsDSJEZIudZ9LwSwHKYvKw&#10;wdz6Kx/oUsVaJAiHHDU0Mfa5UsE05DDMfU+cvC8/OIxJDrWyA14T3HVqmWXPymHLaaHBnnYNme/q&#10;x2mQUu4wezfnJ6oOLGvz8enepNaP03H7AiLSGO/hW3tvNazg/0q6Aar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ZeAsMAAADaAAAADwAAAAAAAAAAAAAAAACYAgAAZHJzL2Rv&#10;d25yZXYueG1sUEsFBgAAAAAEAAQA9QAAAIgDAAAAAA==&#10;" adj="16629,-3625">
                    <v:textbox style="layout-flow:vertical;mso-layout-flow-alt:bottom-to-top" inset=".5mm,.3mm,.5mm,.3mm">
                      <w:txbxContent>
                        <w:p w:rsidR="009106E2" w:rsidRDefault="009106E2" w:rsidP="00C94784">
                          <w:pPr>
                            <w:pStyle w:val="a6"/>
                            <w:spacing w:before="0" w:after="0"/>
                            <w:jc w:val="center"/>
                          </w:pPr>
                          <w:r>
                            <w:t>Основной параметр пожарного автом</w:t>
                          </w:r>
                          <w:r>
                            <w:t>о</w:t>
                          </w:r>
                          <w:r>
                            <w:t>биля</w:t>
                          </w:r>
                        </w:p>
                      </w:txbxContent>
                    </v:textbox>
                  </v:shape>
                  <v:shape id="AutoShape 348" o:spid="_x0000_s1324" type="#_x0000_t61" style="position:absolute;left:4278;top:10830;width:1080;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S2sIA&#10;AADaAAAADwAAAGRycy9kb3ducmV2LnhtbERPy2oCMRTdF/yHcAV3NWMXUkejiFKRIhRfqLvr5Doz&#10;OLkZk3Sc/n2zKHR5OO/JrDWVaMj50rKCQT8BQZxZXXKu4LD/eH0H4QOyxsoyKfghD7Np52WCqbZP&#10;3lKzC7mIIexTVFCEUKdS+qwgg75va+LI3awzGCJ0udQOnzHcVPItSYbSYMmxocCaFgVl9923UdAu&#10;L5+uOWxWj/J6Xm1O++Poy1ZK9brtfAwiUBv+xX/utVYQt8Yr8QbI6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xLawgAAANoAAAAPAAAAAAAAAAAAAAAAAJgCAABkcnMvZG93&#10;bnJldi54bWxQSwUGAAAAAAQABAD1AAAAhwMAAAAA&#10;" adj="14320,-3723">
                    <v:textbox style="layout-flow:vertical;mso-layout-flow-alt:bottom-to-top" inset=".5mm,.3mm,.5mm,.3mm">
                      <w:txbxContent>
                        <w:p w:rsidR="009106E2" w:rsidRDefault="009106E2" w:rsidP="00C94784">
                          <w:pPr>
                            <w:pStyle w:val="a6"/>
                            <w:spacing w:before="0" w:after="0"/>
                            <w:jc w:val="center"/>
                          </w:pPr>
                          <w:r>
                            <w:t>Основной параметр гла</w:t>
                          </w:r>
                          <w:r>
                            <w:t>в</w:t>
                          </w:r>
                          <w:r>
                            <w:t>ного агрегата или оборудования</w:t>
                          </w:r>
                        </w:p>
                      </w:txbxContent>
                    </v:textbox>
                  </v:shape>
                  <v:shape id="AutoShape 349" o:spid="_x0000_s1325" type="#_x0000_t61" style="position:absolute;left:10258;top:10830;width:900;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0W8QA&#10;AADaAAAADwAAAGRycy9kb3ducmV2LnhtbESPQWvCQBSE70L/w/IKvYjZVKy0qasUoSqCB1NJr4/s&#10;axKafZvurhr/vSsUPA4z8w0zW/SmFSdyvrGs4DlJQRCXVjdcKTh8fY5eQfiArLG1TAou5GExfxjM&#10;MNP2zHs65aESEcI+QwV1CF0mpS9rMugT2xFH78c6gyFKV0nt8BzhppXjNJ1Kgw3HhRo7WtZU/uZH&#10;o2Bdrv5otZ9880s7LnZFutwOda7U02P/8Q4iUB/u4f/2Rit4g9uVeA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FtFvEAAAA2gAAAA8AAAAAAAAAAAAAAAAAmAIAAGRycy9k&#10;b3ducmV2LnhtbFBLBQYAAAAABAAEAPUAAACJAwAAAAA=&#10;" adj="-312,-3817">
                    <v:textbox style="layout-flow:vertical;mso-layout-flow-alt:bottom-to-top" inset=".5mm,.3mm,.5mm,.3mm">
                      <w:txbxContent>
                        <w:p w:rsidR="009106E2" w:rsidRDefault="009106E2" w:rsidP="00C94784">
                          <w:pPr>
                            <w:pStyle w:val="a6"/>
                            <w:spacing w:before="0" w:after="0"/>
                            <w:jc w:val="center"/>
                            <w:rPr>
                              <w:szCs w:val="24"/>
                            </w:rPr>
                          </w:pPr>
                          <w:r>
                            <w:rPr>
                              <w:szCs w:val="24"/>
                            </w:rPr>
                            <w:t>Обозначение но</w:t>
                          </w:r>
                          <w:r>
                            <w:rPr>
                              <w:szCs w:val="24"/>
                            </w:rPr>
                            <w:t>р</w:t>
                          </w:r>
                          <w:r>
                            <w:rPr>
                              <w:szCs w:val="24"/>
                            </w:rPr>
                            <w:t>мативного  докуме</w:t>
                          </w:r>
                          <w:r>
                            <w:rPr>
                              <w:szCs w:val="24"/>
                            </w:rPr>
                            <w:t>н</w:t>
                          </w:r>
                          <w:r>
                            <w:rPr>
                              <w:szCs w:val="24"/>
                            </w:rPr>
                            <w:t>та (ГОСТ, ТУ)</w:t>
                          </w:r>
                        </w:p>
                      </w:txbxContent>
                    </v:textbox>
                  </v:shape>
                  <v:shape id="AutoShape 350" o:spid="_x0000_s1326" type="#_x0000_t61" style="position:absolute;left:8665;top:10830;width:1333;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7OM8QA&#10;AADbAAAADwAAAGRycy9kb3ducmV2LnhtbESPQWvCQBCF70L/wzIFb7qphyqpq5RCQXsoqLl4m2bH&#10;JCQ7G3bXGP+9cyh4m+G9ee+b9XZ0nRooxMazgbd5Boq49LbhykBx+p6tQMWEbLHzTAbuFGG7eZms&#10;Mbf+xgcajqlSEsIxRwN1Sn2udSxrchjnvicW7eKDwyRrqLQNeJNw1+lFlr1rhw1LQ409fdVUtser&#10;M3D5LZbF8m+4U7s6Xfc+tOfFT2vM9HX8/ACVaExP8//1zgq+0MsvMoD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uzjPEAAAA2wAAAA8AAAAAAAAAAAAAAAAAmAIAAGRycy9k&#10;b3ducmV2LnhtbFBLBQYAAAAABAAEAPUAAACJAwAAAAA=&#10;" adj="12704,-3910">
                    <v:textbox style="layout-flow:vertical;mso-layout-flow-alt:bottom-to-top" inset=".5mm,.3mm,.5mm,.3mm">
                      <w:txbxContent>
                        <w:p w:rsidR="009106E2" w:rsidRDefault="009106E2" w:rsidP="00C94784">
                          <w:pPr>
                            <w:pStyle w:val="a6"/>
                            <w:spacing w:before="0" w:after="0"/>
                            <w:jc w:val="center"/>
                          </w:pPr>
                          <w:r>
                            <w:t>Две прописные бу</w:t>
                          </w:r>
                          <w:r>
                            <w:t>к</w:t>
                          </w:r>
                          <w:r>
                            <w:t>вы, ук</w:t>
                          </w:r>
                          <w:r>
                            <w:t>а</w:t>
                          </w:r>
                          <w:r>
                            <w:t>зывающие название населе</w:t>
                          </w:r>
                          <w:r>
                            <w:t>н</w:t>
                          </w:r>
                          <w:r>
                            <w:t>ного пункта пре</w:t>
                          </w:r>
                          <w:r>
                            <w:t>д</w:t>
                          </w:r>
                          <w:r>
                            <w:t>приятия-изготовителя</w:t>
                          </w:r>
                        </w:p>
                      </w:txbxContent>
                    </v:textbox>
                  </v:shape>
                  <v:shape id="AutoShape 351" o:spid="_x0000_s1327" type="#_x0000_t61" style="position:absolute;left:5708;top:10830;width:1260;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wHcEA&#10;AADbAAAADwAAAGRycy9kb3ducmV2LnhtbERPS2vCQBC+C/6HZQredKNiaVNXUfF1kEKtB49DdpqE&#10;ZmdDdtT4712h0Nt8fM+ZzltXqSs1ofRsYDhIQBFn3pacGzh9b/pvoIIgW6w8k4E7BZjPup0pptbf&#10;+IuuR8lVDOGQooFCpE61DllBDsPA18SR+/GNQ4mwybVt8BbDXaVHSfKqHZYcGwqsaVVQ9nu8OAM1&#10;VmG/lPXu/SyJX39ODuP79mBM76VdfIASauVf/Ofe2zh/CM9f4gF6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eMB3BAAAA2wAAAA8AAAAAAAAAAAAAAAAAmAIAAGRycy9kb3du&#10;cmV2LnhtbFBLBQYAAAAABAAEAPUAAACGAwAAAAA=&#10;" adj="9291,-3706">
                    <v:textbox style="layout-flow:vertical;mso-layout-flow-alt:bottom-to-top" inset=".5mm,.3mm,.5mm,.3mm">
                      <w:txbxContent>
                        <w:p w:rsidR="009106E2" w:rsidRDefault="009106E2" w:rsidP="00C94784">
                          <w:pPr>
                            <w:pStyle w:val="a6"/>
                            <w:spacing w:before="0" w:after="0"/>
                            <w:jc w:val="center"/>
                          </w:pPr>
                          <w:r>
                            <w:t>Индекс модели б</w:t>
                          </w:r>
                          <w:r>
                            <w:t>а</w:t>
                          </w:r>
                          <w:r>
                            <w:t>зового шасси по классификации а</w:t>
                          </w:r>
                          <w:r>
                            <w:t>в</w:t>
                          </w:r>
                          <w:r>
                            <w:t>томобильной пр</w:t>
                          </w:r>
                          <w:r>
                            <w:t>о</w:t>
                          </w:r>
                          <w:r>
                            <w:t>мышленности</w:t>
                          </w:r>
                        </w:p>
                      </w:txbxContent>
                    </v:textbox>
                  </v:shape>
                  <v:shape id="AutoShape 352" o:spid="_x0000_s1328" type="#_x0000_t61" style="position:absolute;left:7268;top:10830;width:1080;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BKPcIA&#10;AADbAAAADwAAAGRycy9kb3ducmV2LnhtbERPPWvDMBDdC/0P4grZajkmlNqNEkwhkCVDkg7JdrWu&#10;lql1ciXFcf59VCh0u8f7vOV6sr0YyYfOsYJ5loMgbpzuuFXwcdw8v4IIEVlj75gU3CjAevX4sMRK&#10;uyvvaTzEVqQQDhUqMDEOlZShMWQxZG4gTtyX8xZjgr6V2uM1hdteFnn+Ii12nBoMDvRuqPk+XKyC&#10;evF5rIs4/+FT2Xo+jztTbkulZk9T/QYi0hT/xX/urU7zC/j9JR0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gEo9wgAAANsAAAAPAAAAAAAAAAAAAAAAAJgCAABkcnMvZG93&#10;bnJldi54bWxQSwUGAAAAAAQABAD1AAAAhwMAAAAA&#10;" adj="12640,-3817">
                    <v:textbox style="layout-flow:vertical;mso-layout-flow-alt:bottom-to-top" inset=".5mm,.3mm,.5mm,.3mm">
                      <w:txbxContent>
                        <w:p w:rsidR="009106E2" w:rsidRDefault="009106E2" w:rsidP="00C94784">
                          <w:pPr>
                            <w:pStyle w:val="a6"/>
                            <w:spacing w:before="0" w:after="0"/>
                            <w:jc w:val="center"/>
                          </w:pPr>
                          <w:r>
                            <w:t>Двухзначный (тре</w:t>
                          </w:r>
                          <w:r>
                            <w:t>х</w:t>
                          </w:r>
                          <w:r>
                            <w:t>зна</w:t>
                          </w:r>
                          <w:r>
                            <w:t>ч</w:t>
                          </w:r>
                          <w:r>
                            <w:t>ный) цифровой индекс для обозн</w:t>
                          </w:r>
                          <w:r>
                            <w:t>а</w:t>
                          </w:r>
                          <w:r>
                            <w:t>чения модели</w:t>
                          </w:r>
                        </w:p>
                      </w:txbxContent>
                    </v:textbox>
                  </v:shape>
                </v:group>
                <w10:wrap type="topAndBottom" anchory="page"/>
              </v:group>
            </w:pict>
          </mc:Fallback>
        </mc:AlternateContent>
      </w:r>
    </w:p>
    <w:p w:rsidR="006F38BD" w:rsidRPr="006F38BD" w:rsidRDefault="006F38BD" w:rsidP="006F38BD">
      <w:pPr>
        <w:ind w:firstLine="567"/>
        <w:jc w:val="both"/>
        <w:rPr>
          <w:sz w:val="22"/>
          <w:szCs w:val="22"/>
        </w:rPr>
      </w:pPr>
      <w:r w:rsidRPr="006F38BD">
        <w:rPr>
          <w:sz w:val="22"/>
          <w:szCs w:val="22"/>
        </w:rPr>
        <w:t>Цифры, заключенные в скобки, обозначают модель базового шасси, а последующие две или три цифры обозначают номер мод</w:t>
      </w:r>
      <w:r w:rsidRPr="006F38BD">
        <w:rPr>
          <w:sz w:val="22"/>
          <w:szCs w:val="22"/>
        </w:rPr>
        <w:t>е</w:t>
      </w:r>
      <w:r w:rsidRPr="006F38BD">
        <w:rPr>
          <w:sz w:val="22"/>
          <w:szCs w:val="22"/>
        </w:rPr>
        <w:t>ли ПА, выпущенной предприятием-изготовителем. После индекса модели могут быть даны буквенные обозначения, указывающие на модернизацию изделия (А – первая, Б – вторая и т.д.), а следующие за этим цифры – модификацию. Например:</w:t>
      </w:r>
    </w:p>
    <w:p w:rsidR="006F38BD" w:rsidRPr="006F38BD" w:rsidRDefault="006F38BD" w:rsidP="006F38BD">
      <w:pPr>
        <w:ind w:firstLine="567"/>
        <w:jc w:val="both"/>
        <w:rPr>
          <w:sz w:val="22"/>
          <w:szCs w:val="22"/>
        </w:rPr>
      </w:pPr>
      <w:r w:rsidRPr="006F38BD">
        <w:rPr>
          <w:sz w:val="22"/>
          <w:szCs w:val="22"/>
        </w:rPr>
        <w:t>АЦ-40(431410)63Б – пожарная автоцистерна на шасси ЗИЛ-431410, с пожарным насосом производительностью 40 л/с, номер модели 63, модернизация Б.</w:t>
      </w:r>
    </w:p>
    <w:p w:rsidR="006F38BD" w:rsidRPr="006F38BD" w:rsidRDefault="006F38BD" w:rsidP="006F38BD">
      <w:pPr>
        <w:ind w:firstLine="567"/>
        <w:jc w:val="both"/>
        <w:rPr>
          <w:sz w:val="22"/>
          <w:szCs w:val="22"/>
        </w:rPr>
      </w:pPr>
      <w:r w:rsidRPr="006F38BD">
        <w:rPr>
          <w:sz w:val="22"/>
          <w:szCs w:val="22"/>
        </w:rPr>
        <w:lastRenderedPageBreak/>
        <w:t>АЦ-3-40/4(43206)003-ПС ТУ – пожарная автоцистерна на шасси УРАЛ-43206, ёмкость цистерны 3 м</w:t>
      </w:r>
      <w:r w:rsidRPr="006F38BD">
        <w:rPr>
          <w:sz w:val="22"/>
          <w:szCs w:val="22"/>
          <w:vertAlign w:val="superscript"/>
        </w:rPr>
        <w:t>3</w:t>
      </w:r>
      <w:r w:rsidRPr="006F38BD">
        <w:rPr>
          <w:sz w:val="22"/>
          <w:szCs w:val="22"/>
        </w:rPr>
        <w:t>, с комбинированным насосом (подача ступени нормального давления 40 л/с, ступени высокого давления 4 л/с), модель 003, изготовлена ОАО «Посе</w:t>
      </w:r>
      <w:r w:rsidRPr="006F38BD">
        <w:rPr>
          <w:sz w:val="22"/>
          <w:szCs w:val="22"/>
        </w:rPr>
        <w:t>в</w:t>
      </w:r>
      <w:r w:rsidRPr="006F38BD">
        <w:rPr>
          <w:sz w:val="22"/>
          <w:szCs w:val="22"/>
        </w:rPr>
        <w:t>нинский машиностроительный завод» по техническим условиям (ТУ).</w:t>
      </w:r>
    </w:p>
    <w:p w:rsidR="006F38BD" w:rsidRPr="006F38BD" w:rsidRDefault="006F38BD" w:rsidP="006F38BD">
      <w:pPr>
        <w:ind w:firstLine="567"/>
        <w:jc w:val="both"/>
        <w:rPr>
          <w:sz w:val="22"/>
          <w:szCs w:val="22"/>
        </w:rPr>
      </w:pPr>
      <w:r w:rsidRPr="006F38BD">
        <w:rPr>
          <w:sz w:val="22"/>
          <w:szCs w:val="22"/>
        </w:rPr>
        <w:t>АП-5(53213)196 – пожарный автомобиль порошкового туш</w:t>
      </w:r>
      <w:r w:rsidRPr="006F38BD">
        <w:rPr>
          <w:sz w:val="22"/>
          <w:szCs w:val="22"/>
        </w:rPr>
        <w:t>е</w:t>
      </w:r>
      <w:r w:rsidRPr="006F38BD">
        <w:rPr>
          <w:sz w:val="22"/>
          <w:szCs w:val="22"/>
        </w:rPr>
        <w:t>ния с массой вывозимого (полезного) порошка 5000 кг, на шасси КамАЗ-53213, модель 196.</w:t>
      </w:r>
    </w:p>
    <w:p w:rsidR="006F38BD" w:rsidRPr="006F38BD" w:rsidRDefault="006F38BD" w:rsidP="006F38BD">
      <w:pPr>
        <w:ind w:firstLine="567"/>
        <w:jc w:val="both"/>
        <w:rPr>
          <w:sz w:val="22"/>
          <w:szCs w:val="22"/>
        </w:rPr>
      </w:pPr>
      <w:r w:rsidRPr="006F38BD">
        <w:rPr>
          <w:sz w:val="22"/>
          <w:szCs w:val="22"/>
        </w:rPr>
        <w:t>АЛ-30(131)ПМ-506Д – пожарная автолестница высотой 30 метров на шасси ЗИЛ-131, модель ПМ-506, модернизация Д.</w:t>
      </w:r>
    </w:p>
    <w:p w:rsidR="006F38BD" w:rsidRPr="006F38BD" w:rsidRDefault="006F38BD" w:rsidP="006F38BD">
      <w:pPr>
        <w:ind w:firstLine="567"/>
        <w:jc w:val="both"/>
        <w:rPr>
          <w:sz w:val="22"/>
          <w:szCs w:val="22"/>
        </w:rPr>
      </w:pPr>
      <w:r w:rsidRPr="006F38BD">
        <w:rPr>
          <w:sz w:val="22"/>
          <w:szCs w:val="22"/>
        </w:rPr>
        <w:t>АСА-20(43101)ПМ-523 – пожарный аварийно-спасательный автомобиль на шасси КамАЗ-43101 со стационарно установленным электрогенератором мощностью 20 кВт, модель ПМ-523.</w:t>
      </w:r>
    </w:p>
    <w:p w:rsidR="006F38BD" w:rsidRPr="006F38BD" w:rsidRDefault="006F38BD" w:rsidP="006F38BD">
      <w:pPr>
        <w:ind w:firstLine="567"/>
        <w:jc w:val="both"/>
        <w:rPr>
          <w:sz w:val="22"/>
          <w:szCs w:val="22"/>
        </w:rPr>
      </w:pPr>
      <w:r w:rsidRPr="006F38BD">
        <w:rPr>
          <w:sz w:val="22"/>
          <w:szCs w:val="22"/>
        </w:rPr>
        <w:t>АР-2 (131)133 – автомобиль рукавный, вывозящий 2 тыс. м (2 км) рукавов на шасси ЗИЛ-131, модель 133.</w:t>
      </w:r>
    </w:p>
    <w:p w:rsidR="006F38BD" w:rsidRPr="006F38BD" w:rsidRDefault="006F38BD" w:rsidP="006F38BD">
      <w:pPr>
        <w:ind w:firstLine="567"/>
        <w:jc w:val="both"/>
        <w:rPr>
          <w:sz w:val="22"/>
          <w:szCs w:val="22"/>
        </w:rPr>
      </w:pPr>
      <w:r w:rsidRPr="006F38BD">
        <w:rPr>
          <w:sz w:val="22"/>
          <w:szCs w:val="22"/>
        </w:rPr>
        <w:t>В обозначениях пожарных автоцистерн до 1995 г. отсутств</w:t>
      </w:r>
      <w:r w:rsidRPr="006F38BD">
        <w:rPr>
          <w:sz w:val="22"/>
          <w:szCs w:val="22"/>
        </w:rPr>
        <w:t>о</w:t>
      </w:r>
      <w:r w:rsidRPr="006F38BD">
        <w:rPr>
          <w:sz w:val="22"/>
          <w:szCs w:val="22"/>
        </w:rPr>
        <w:t xml:space="preserve">вала величина основного параметра (вместимость цистерны для воды). С 1995 г. этот параметр указывается.  </w:t>
      </w:r>
    </w:p>
    <w:p w:rsidR="006F38BD" w:rsidRPr="006F38BD" w:rsidRDefault="006F38BD" w:rsidP="006F38BD">
      <w:pPr>
        <w:ind w:firstLine="567"/>
        <w:jc w:val="both"/>
        <w:rPr>
          <w:sz w:val="22"/>
          <w:szCs w:val="22"/>
        </w:rPr>
      </w:pPr>
      <w:r w:rsidRPr="006F38BD">
        <w:rPr>
          <w:sz w:val="22"/>
          <w:szCs w:val="22"/>
        </w:rPr>
        <w:t>Пожарные автомобили являются оперативными транспор</w:t>
      </w:r>
      <w:r w:rsidRPr="006F38BD">
        <w:rPr>
          <w:sz w:val="22"/>
          <w:szCs w:val="22"/>
        </w:rPr>
        <w:t>т</w:t>
      </w:r>
      <w:r w:rsidRPr="006F38BD">
        <w:rPr>
          <w:sz w:val="22"/>
          <w:szCs w:val="22"/>
        </w:rPr>
        <w:t>ными средствами, окрашиваются в установленные цвета, на них имеются опознавательные знаки. Кроме того, они оборудуются специальными световыми и звуковыми сигналами. Цветографич</w:t>
      </w:r>
      <w:r w:rsidRPr="006F38BD">
        <w:rPr>
          <w:sz w:val="22"/>
          <w:szCs w:val="22"/>
        </w:rPr>
        <w:t>е</w:t>
      </w:r>
      <w:r w:rsidRPr="006F38BD">
        <w:rPr>
          <w:sz w:val="22"/>
          <w:szCs w:val="22"/>
        </w:rPr>
        <w:t>ские схемы ПА, наличие, содержание и общие требования к расп</w:t>
      </w:r>
      <w:r w:rsidRPr="006F38BD">
        <w:rPr>
          <w:sz w:val="22"/>
          <w:szCs w:val="22"/>
        </w:rPr>
        <w:t>о</w:t>
      </w:r>
      <w:r w:rsidRPr="006F38BD">
        <w:rPr>
          <w:sz w:val="22"/>
          <w:szCs w:val="22"/>
        </w:rPr>
        <w:t>ложению опознавательных знаков и надписей, а также технические требования к специальным световым и звуковым сигналам уст</w:t>
      </w:r>
      <w:r w:rsidRPr="006F38BD">
        <w:rPr>
          <w:sz w:val="22"/>
          <w:szCs w:val="22"/>
        </w:rPr>
        <w:t>а</w:t>
      </w:r>
      <w:r w:rsidRPr="006F38BD">
        <w:rPr>
          <w:sz w:val="22"/>
          <w:szCs w:val="22"/>
        </w:rPr>
        <w:t>новлены ГОСТ Р 50574-2002.</w:t>
      </w:r>
    </w:p>
    <w:p w:rsidR="006F38BD" w:rsidRPr="006F38BD" w:rsidRDefault="006F38BD" w:rsidP="006F38BD">
      <w:pPr>
        <w:ind w:firstLine="567"/>
        <w:jc w:val="both"/>
        <w:rPr>
          <w:sz w:val="22"/>
          <w:szCs w:val="22"/>
        </w:rPr>
      </w:pPr>
      <w:r w:rsidRPr="006F38BD">
        <w:rPr>
          <w:sz w:val="22"/>
          <w:szCs w:val="22"/>
        </w:rPr>
        <w:t>Пожарные автомобили окрашиваются в красный цвет. Для опознавательных знаков и контрастирующих элементов установлен белый цвет. Ходовая часть машин окрашивается в черный цвет.</w:t>
      </w:r>
    </w:p>
    <w:p w:rsidR="006F38BD" w:rsidRPr="006F38BD" w:rsidRDefault="006F38BD" w:rsidP="006F38BD">
      <w:pPr>
        <w:ind w:firstLine="567"/>
        <w:jc w:val="both"/>
        <w:rPr>
          <w:sz w:val="22"/>
          <w:szCs w:val="22"/>
        </w:rPr>
      </w:pPr>
      <w:r w:rsidRPr="006F38BD">
        <w:rPr>
          <w:sz w:val="22"/>
          <w:szCs w:val="22"/>
        </w:rPr>
        <w:t>На определенных местах указывается краткое обозначение типа пожарного автомобиля (АЦ, ПНС и др.), название города и номер пожарной части.</w:t>
      </w:r>
    </w:p>
    <w:p w:rsidR="006F38BD" w:rsidRPr="006F38BD" w:rsidRDefault="006F38BD" w:rsidP="006F38BD">
      <w:pPr>
        <w:ind w:firstLine="567"/>
        <w:jc w:val="both"/>
        <w:rPr>
          <w:sz w:val="22"/>
          <w:szCs w:val="22"/>
        </w:rPr>
      </w:pPr>
      <w:r w:rsidRPr="006F38BD">
        <w:rPr>
          <w:sz w:val="22"/>
          <w:szCs w:val="22"/>
        </w:rPr>
        <w:t>Надписи на  поверхностях, окрашенных в основной цвет, должны выполняться контрастирующим цветом, а на поверхн</w:t>
      </w:r>
      <w:r w:rsidRPr="006F38BD">
        <w:rPr>
          <w:sz w:val="22"/>
          <w:szCs w:val="22"/>
        </w:rPr>
        <w:t>о</w:t>
      </w:r>
      <w:r w:rsidRPr="006F38BD">
        <w:rPr>
          <w:sz w:val="22"/>
          <w:szCs w:val="22"/>
        </w:rPr>
        <w:t>стях, окрашенных в контрастирующий цвет, –  основным цветом. Не допускается нанесение и на наружные поверхности ПА надп</w:t>
      </w:r>
      <w:r w:rsidRPr="006F38BD">
        <w:rPr>
          <w:sz w:val="22"/>
          <w:szCs w:val="22"/>
        </w:rPr>
        <w:t>и</w:t>
      </w:r>
      <w:r w:rsidRPr="006F38BD">
        <w:rPr>
          <w:sz w:val="22"/>
          <w:szCs w:val="22"/>
        </w:rPr>
        <w:t xml:space="preserve">сей, рисунков и эмблем рекламного содержания. Колена пожарных </w:t>
      </w:r>
      <w:r w:rsidRPr="006F38BD">
        <w:rPr>
          <w:sz w:val="22"/>
          <w:szCs w:val="22"/>
        </w:rPr>
        <w:lastRenderedPageBreak/>
        <w:t>автолестниц, авто- и пеноподъемников окрашиваются в белый или серебряный цвет, а выступающие и перемещающиеся части этих транспортных средств, представляющие опасность для обслуж</w:t>
      </w:r>
      <w:r w:rsidRPr="006F38BD">
        <w:rPr>
          <w:sz w:val="22"/>
          <w:szCs w:val="22"/>
        </w:rPr>
        <w:t>и</w:t>
      </w:r>
      <w:r w:rsidRPr="006F38BD">
        <w:rPr>
          <w:sz w:val="22"/>
          <w:szCs w:val="22"/>
        </w:rPr>
        <w:t>вающего персонала, должны быть окрашены чередующимися п</w:t>
      </w:r>
      <w:r w:rsidRPr="006F38BD">
        <w:rPr>
          <w:sz w:val="22"/>
          <w:szCs w:val="22"/>
        </w:rPr>
        <w:t>о</w:t>
      </w:r>
      <w:r w:rsidRPr="006F38BD">
        <w:rPr>
          <w:sz w:val="22"/>
          <w:szCs w:val="22"/>
        </w:rPr>
        <w:t>лосами красного и белого цвета.</w:t>
      </w:r>
    </w:p>
    <w:p w:rsidR="006F38BD" w:rsidRPr="006F38BD" w:rsidRDefault="006F38BD" w:rsidP="006F38BD">
      <w:pPr>
        <w:ind w:firstLine="567"/>
        <w:jc w:val="both"/>
        <w:rPr>
          <w:sz w:val="22"/>
          <w:szCs w:val="22"/>
        </w:rPr>
      </w:pPr>
      <w:r w:rsidRPr="006F38BD">
        <w:rPr>
          <w:sz w:val="22"/>
          <w:szCs w:val="22"/>
        </w:rPr>
        <w:t>Специальный звуковой сигнал создается сигнальным приб</w:t>
      </w:r>
      <w:r w:rsidRPr="006F38BD">
        <w:rPr>
          <w:sz w:val="22"/>
          <w:szCs w:val="22"/>
        </w:rPr>
        <w:t>о</w:t>
      </w:r>
      <w:r w:rsidRPr="006F38BD">
        <w:rPr>
          <w:sz w:val="22"/>
          <w:szCs w:val="22"/>
        </w:rPr>
        <w:t>ром (сиреной). В настоящее время получили распространение эле</w:t>
      </w:r>
      <w:r w:rsidRPr="006F38BD">
        <w:rPr>
          <w:sz w:val="22"/>
          <w:szCs w:val="22"/>
        </w:rPr>
        <w:t>к</w:t>
      </w:r>
      <w:r w:rsidRPr="006F38BD">
        <w:rPr>
          <w:sz w:val="22"/>
          <w:szCs w:val="22"/>
        </w:rPr>
        <w:t>трические звуковые сигналы постоянного тока с номинальным напряжением 12 и 24 В. Специальный звуковой сигнал имеет изм</w:t>
      </w:r>
      <w:r w:rsidRPr="006F38BD">
        <w:rPr>
          <w:sz w:val="22"/>
          <w:szCs w:val="22"/>
        </w:rPr>
        <w:t>е</w:t>
      </w:r>
      <w:r w:rsidRPr="006F38BD">
        <w:rPr>
          <w:sz w:val="22"/>
          <w:szCs w:val="22"/>
        </w:rPr>
        <w:t>няющуюся основную частоту звучания.</w:t>
      </w:r>
    </w:p>
    <w:p w:rsidR="006F38BD" w:rsidRPr="006F38BD" w:rsidRDefault="006F38BD" w:rsidP="006F38BD">
      <w:pPr>
        <w:ind w:firstLine="567"/>
        <w:jc w:val="both"/>
        <w:rPr>
          <w:sz w:val="22"/>
          <w:szCs w:val="22"/>
        </w:rPr>
      </w:pPr>
      <w:r w:rsidRPr="006F38BD">
        <w:rPr>
          <w:sz w:val="22"/>
          <w:szCs w:val="22"/>
        </w:rPr>
        <w:t>Световая сигнализация ПА создается посредством маяков синего цвета. Сигнальный маяк (маяки) устанавливается на крыше ПА или над ней таким образом, чтобы специальный световой си</w:t>
      </w:r>
      <w:r w:rsidRPr="006F38BD">
        <w:rPr>
          <w:sz w:val="22"/>
          <w:szCs w:val="22"/>
        </w:rPr>
        <w:t>г</w:t>
      </w:r>
      <w:r w:rsidRPr="006F38BD">
        <w:rPr>
          <w:sz w:val="22"/>
          <w:szCs w:val="22"/>
        </w:rPr>
        <w:t>нал был виден со всех ракурсов (угол видимости в горизонтальной плоскости 360</w:t>
      </w:r>
      <w:r w:rsidRPr="006F38BD">
        <w:rPr>
          <w:sz w:val="22"/>
          <w:szCs w:val="22"/>
          <w:vertAlign w:val="superscript"/>
        </w:rPr>
        <w:t>0</w:t>
      </w:r>
      <w:r w:rsidRPr="006F38BD">
        <w:rPr>
          <w:sz w:val="22"/>
          <w:szCs w:val="22"/>
        </w:rPr>
        <w:t>). При наличии заднего маяка (маяков) допускается уменьшение угла видимости переднего сигнального маяка до 180</w:t>
      </w:r>
      <w:r w:rsidRPr="006F38BD">
        <w:rPr>
          <w:sz w:val="22"/>
          <w:szCs w:val="22"/>
          <w:vertAlign w:val="superscript"/>
        </w:rPr>
        <w:t>0</w:t>
      </w:r>
      <w:r w:rsidRPr="006F38BD">
        <w:rPr>
          <w:sz w:val="22"/>
          <w:szCs w:val="22"/>
        </w:rPr>
        <w:t>, но так, чтобы маяк не был закрыт со стороны передней части ПА).</w:t>
      </w:r>
    </w:p>
    <w:p w:rsidR="006F38BD" w:rsidRPr="006F38BD" w:rsidRDefault="006F38BD" w:rsidP="006F38BD">
      <w:pPr>
        <w:ind w:firstLine="567"/>
        <w:jc w:val="both"/>
        <w:rPr>
          <w:sz w:val="22"/>
          <w:szCs w:val="22"/>
        </w:rPr>
      </w:pPr>
    </w:p>
    <w:p w:rsidR="006F38BD" w:rsidRPr="006F38BD" w:rsidRDefault="006F38BD" w:rsidP="006000C3">
      <w:pPr>
        <w:jc w:val="both"/>
        <w:rPr>
          <w:b/>
          <w:sz w:val="22"/>
          <w:szCs w:val="22"/>
        </w:rPr>
      </w:pPr>
      <w:r>
        <w:rPr>
          <w:b/>
          <w:sz w:val="22"/>
          <w:szCs w:val="22"/>
        </w:rPr>
        <w:t>7.13</w:t>
      </w:r>
      <w:r w:rsidRPr="006F38BD">
        <w:rPr>
          <w:b/>
          <w:sz w:val="22"/>
          <w:szCs w:val="22"/>
        </w:rPr>
        <w:t xml:space="preserve"> Общие сведения об основных и специальных пожарных автомобилях</w:t>
      </w:r>
    </w:p>
    <w:p w:rsidR="006F38BD" w:rsidRPr="006F38BD" w:rsidRDefault="006F38BD" w:rsidP="006000C3">
      <w:pPr>
        <w:jc w:val="both"/>
        <w:rPr>
          <w:b/>
          <w:sz w:val="22"/>
          <w:szCs w:val="22"/>
        </w:rPr>
      </w:pPr>
      <w:r>
        <w:rPr>
          <w:b/>
          <w:sz w:val="22"/>
          <w:szCs w:val="22"/>
        </w:rPr>
        <w:t xml:space="preserve">7.13.1 </w:t>
      </w:r>
      <w:r w:rsidRPr="006F38BD">
        <w:rPr>
          <w:b/>
          <w:sz w:val="22"/>
          <w:szCs w:val="22"/>
        </w:rPr>
        <w:t>Основные пожарные автомобили</w:t>
      </w:r>
    </w:p>
    <w:p w:rsidR="006F38BD" w:rsidRPr="006F38BD" w:rsidRDefault="006F38BD" w:rsidP="006F38BD">
      <w:pPr>
        <w:ind w:firstLine="567"/>
        <w:jc w:val="both"/>
        <w:rPr>
          <w:sz w:val="22"/>
          <w:szCs w:val="22"/>
        </w:rPr>
      </w:pPr>
      <w:r w:rsidRPr="006F38BD">
        <w:rPr>
          <w:sz w:val="22"/>
          <w:szCs w:val="22"/>
        </w:rPr>
        <w:t>В зависимости от преимущественного использования осно</w:t>
      </w:r>
      <w:r w:rsidRPr="006F38BD">
        <w:rPr>
          <w:sz w:val="22"/>
          <w:szCs w:val="22"/>
        </w:rPr>
        <w:t>в</w:t>
      </w:r>
      <w:r w:rsidRPr="006F38BD">
        <w:rPr>
          <w:sz w:val="22"/>
          <w:szCs w:val="22"/>
        </w:rPr>
        <w:t>ные пожарные автомобили подразделяются на автомобили общего применения – для тушения пожаров в городах и населенных пун</w:t>
      </w:r>
      <w:r w:rsidRPr="006F38BD">
        <w:rPr>
          <w:sz w:val="22"/>
          <w:szCs w:val="22"/>
        </w:rPr>
        <w:t>к</w:t>
      </w:r>
      <w:r w:rsidRPr="006F38BD">
        <w:rPr>
          <w:sz w:val="22"/>
          <w:szCs w:val="22"/>
        </w:rPr>
        <w:t>тах (АЦ, АЦЛ, АЦКП, АНР, АВД, АПП), и автомобили целевого применения – для тушения пожаров на нефтебазах, предприятиях лесоперерабатывающей, химической, нефтехимической, нефтеп</w:t>
      </w:r>
      <w:r w:rsidRPr="006F38BD">
        <w:rPr>
          <w:sz w:val="22"/>
          <w:szCs w:val="22"/>
        </w:rPr>
        <w:t>е</w:t>
      </w:r>
      <w:r w:rsidRPr="006F38BD">
        <w:rPr>
          <w:sz w:val="22"/>
          <w:szCs w:val="22"/>
        </w:rPr>
        <w:t>рерабатывающей промышленности, в аэропортах и на других сп</w:t>
      </w:r>
      <w:r w:rsidRPr="006F38BD">
        <w:rPr>
          <w:sz w:val="22"/>
          <w:szCs w:val="22"/>
        </w:rPr>
        <w:t>е</w:t>
      </w:r>
      <w:r w:rsidRPr="006F38BD">
        <w:rPr>
          <w:sz w:val="22"/>
          <w:szCs w:val="22"/>
        </w:rPr>
        <w:t>циальных объектах (АА, АПТ, АГВТ, ПНС, АКТ, АП, АГТ).</w:t>
      </w:r>
    </w:p>
    <w:p w:rsidR="006F38BD" w:rsidRPr="006F38BD" w:rsidRDefault="006F38BD" w:rsidP="006F38BD">
      <w:pPr>
        <w:ind w:firstLine="567"/>
        <w:jc w:val="both"/>
        <w:rPr>
          <w:sz w:val="22"/>
          <w:szCs w:val="22"/>
        </w:rPr>
      </w:pPr>
      <w:r w:rsidRPr="006F38BD">
        <w:rPr>
          <w:sz w:val="22"/>
          <w:szCs w:val="22"/>
        </w:rPr>
        <w:t>Среди основных типов пожарных автомобилей пожарные а</w:t>
      </w:r>
      <w:r w:rsidRPr="006F38BD">
        <w:rPr>
          <w:sz w:val="22"/>
          <w:szCs w:val="22"/>
        </w:rPr>
        <w:t>в</w:t>
      </w:r>
      <w:r w:rsidRPr="006F38BD">
        <w:rPr>
          <w:sz w:val="22"/>
          <w:szCs w:val="22"/>
        </w:rPr>
        <w:t>тоцистерны занимают доминирующее положение.</w:t>
      </w:r>
    </w:p>
    <w:p w:rsidR="006F38BD" w:rsidRPr="006F38BD" w:rsidRDefault="006F38BD" w:rsidP="006F38BD">
      <w:pPr>
        <w:ind w:firstLine="567"/>
        <w:jc w:val="both"/>
        <w:rPr>
          <w:sz w:val="22"/>
          <w:szCs w:val="22"/>
        </w:rPr>
      </w:pPr>
      <w:r w:rsidRPr="006F38BD">
        <w:rPr>
          <w:sz w:val="22"/>
          <w:szCs w:val="22"/>
        </w:rPr>
        <w:t>Условно пожарные автоцистерны подразделяются на 3 гру</w:t>
      </w:r>
      <w:r w:rsidRPr="006F38BD">
        <w:rPr>
          <w:sz w:val="22"/>
          <w:szCs w:val="22"/>
        </w:rPr>
        <w:t>п</w:t>
      </w:r>
      <w:r w:rsidRPr="006F38BD">
        <w:rPr>
          <w:sz w:val="22"/>
          <w:szCs w:val="22"/>
        </w:rPr>
        <w:t>пы:</w:t>
      </w:r>
    </w:p>
    <w:p w:rsidR="006F38BD" w:rsidRPr="006F38BD" w:rsidRDefault="006F38BD" w:rsidP="006F38BD">
      <w:pPr>
        <w:ind w:firstLine="567"/>
        <w:jc w:val="both"/>
        <w:rPr>
          <w:sz w:val="22"/>
          <w:szCs w:val="22"/>
        </w:rPr>
      </w:pPr>
      <w:r w:rsidRPr="006F38BD">
        <w:rPr>
          <w:i/>
          <w:sz w:val="22"/>
          <w:szCs w:val="22"/>
        </w:rPr>
        <w:t>легкие</w:t>
      </w:r>
      <w:r w:rsidRPr="006F38BD">
        <w:rPr>
          <w:sz w:val="22"/>
          <w:szCs w:val="22"/>
        </w:rPr>
        <w:t xml:space="preserve"> – вместимость цистерны для воды до 2 м</w:t>
      </w:r>
      <w:r w:rsidRPr="006F38BD">
        <w:rPr>
          <w:sz w:val="22"/>
          <w:szCs w:val="22"/>
          <w:vertAlign w:val="superscript"/>
        </w:rPr>
        <w:t>3</w:t>
      </w:r>
      <w:r w:rsidRPr="006F38BD">
        <w:rPr>
          <w:sz w:val="22"/>
          <w:szCs w:val="22"/>
        </w:rPr>
        <w:t>;</w:t>
      </w:r>
    </w:p>
    <w:p w:rsidR="006F38BD" w:rsidRPr="006F38BD" w:rsidRDefault="006F38BD" w:rsidP="006F38BD">
      <w:pPr>
        <w:ind w:firstLine="567"/>
        <w:jc w:val="both"/>
        <w:rPr>
          <w:sz w:val="22"/>
          <w:szCs w:val="22"/>
        </w:rPr>
      </w:pPr>
      <w:r w:rsidRPr="006F38BD">
        <w:rPr>
          <w:i/>
          <w:sz w:val="22"/>
          <w:szCs w:val="22"/>
        </w:rPr>
        <w:t>средние</w:t>
      </w:r>
      <w:r w:rsidRPr="006F38BD">
        <w:rPr>
          <w:sz w:val="22"/>
          <w:szCs w:val="22"/>
        </w:rPr>
        <w:t xml:space="preserve"> – вместимость цистерны для воды от 2 до 4 м</w:t>
      </w:r>
      <w:r w:rsidRPr="006F38BD">
        <w:rPr>
          <w:sz w:val="22"/>
          <w:szCs w:val="22"/>
          <w:vertAlign w:val="superscript"/>
        </w:rPr>
        <w:t>3</w:t>
      </w:r>
      <w:r w:rsidRPr="006F38BD">
        <w:rPr>
          <w:sz w:val="22"/>
          <w:szCs w:val="22"/>
        </w:rPr>
        <w:t>;</w:t>
      </w:r>
    </w:p>
    <w:p w:rsidR="006F38BD" w:rsidRPr="006F38BD" w:rsidRDefault="006F38BD" w:rsidP="006F38BD">
      <w:pPr>
        <w:ind w:firstLine="567"/>
        <w:jc w:val="both"/>
        <w:rPr>
          <w:sz w:val="22"/>
          <w:szCs w:val="22"/>
        </w:rPr>
      </w:pPr>
      <w:r w:rsidRPr="006F38BD">
        <w:rPr>
          <w:i/>
          <w:sz w:val="22"/>
          <w:szCs w:val="22"/>
        </w:rPr>
        <w:t>тяжелые</w:t>
      </w:r>
      <w:r w:rsidRPr="006F38BD">
        <w:rPr>
          <w:sz w:val="22"/>
          <w:szCs w:val="22"/>
        </w:rPr>
        <w:t xml:space="preserve"> – вместимость цистерны для воды свыше 4 м</w:t>
      </w:r>
      <w:r w:rsidRPr="006F38BD">
        <w:rPr>
          <w:sz w:val="22"/>
          <w:szCs w:val="22"/>
          <w:vertAlign w:val="superscript"/>
        </w:rPr>
        <w:t>3</w:t>
      </w:r>
      <w:r w:rsidRPr="006F38BD">
        <w:rPr>
          <w:sz w:val="22"/>
          <w:szCs w:val="22"/>
        </w:rPr>
        <w:t>.</w:t>
      </w:r>
    </w:p>
    <w:p w:rsidR="006F38BD" w:rsidRPr="006F38BD" w:rsidRDefault="006F38BD" w:rsidP="006F38BD">
      <w:pPr>
        <w:ind w:firstLine="567"/>
        <w:jc w:val="both"/>
        <w:rPr>
          <w:sz w:val="22"/>
          <w:szCs w:val="22"/>
        </w:rPr>
      </w:pPr>
      <w:r w:rsidRPr="006F38BD">
        <w:rPr>
          <w:sz w:val="22"/>
          <w:szCs w:val="22"/>
        </w:rPr>
        <w:t>Основными конструктивными элементами пожарной автоц</w:t>
      </w:r>
      <w:r w:rsidRPr="006F38BD">
        <w:rPr>
          <w:sz w:val="22"/>
          <w:szCs w:val="22"/>
        </w:rPr>
        <w:t>и</w:t>
      </w:r>
      <w:r w:rsidRPr="006F38BD">
        <w:rPr>
          <w:sz w:val="22"/>
          <w:szCs w:val="22"/>
        </w:rPr>
        <w:t>стерны являются:</w:t>
      </w:r>
    </w:p>
    <w:p w:rsidR="006F38BD" w:rsidRPr="006F38BD" w:rsidRDefault="006F38BD" w:rsidP="006F38BD">
      <w:pPr>
        <w:ind w:firstLine="567"/>
        <w:jc w:val="both"/>
        <w:rPr>
          <w:sz w:val="22"/>
          <w:szCs w:val="22"/>
        </w:rPr>
      </w:pPr>
      <w:r w:rsidRPr="006F38BD">
        <w:rPr>
          <w:sz w:val="22"/>
          <w:szCs w:val="22"/>
        </w:rPr>
        <w:lastRenderedPageBreak/>
        <w:t>- базовое шасси с кабиной водителя или специальной каб</w:t>
      </w:r>
      <w:r w:rsidRPr="006F38BD">
        <w:rPr>
          <w:sz w:val="22"/>
          <w:szCs w:val="22"/>
        </w:rPr>
        <w:t>и</w:t>
      </w:r>
      <w:r w:rsidRPr="006F38BD">
        <w:rPr>
          <w:sz w:val="22"/>
          <w:szCs w:val="22"/>
        </w:rPr>
        <w:t>ной для размещения водителя и расчета;</w:t>
      </w:r>
    </w:p>
    <w:p w:rsidR="006F38BD" w:rsidRPr="006F38BD" w:rsidRDefault="006F38BD" w:rsidP="006F38BD">
      <w:pPr>
        <w:ind w:firstLine="567"/>
        <w:jc w:val="both"/>
        <w:rPr>
          <w:sz w:val="22"/>
          <w:szCs w:val="22"/>
        </w:rPr>
      </w:pPr>
      <w:r w:rsidRPr="006F38BD">
        <w:rPr>
          <w:sz w:val="22"/>
          <w:szCs w:val="22"/>
        </w:rPr>
        <w:t>- кабина для размещения расчета в виде отдельного модуля;</w:t>
      </w:r>
    </w:p>
    <w:p w:rsidR="006F38BD" w:rsidRPr="006F38BD" w:rsidRDefault="006F38BD" w:rsidP="006F38BD">
      <w:pPr>
        <w:ind w:firstLine="567"/>
        <w:jc w:val="both"/>
        <w:rPr>
          <w:sz w:val="22"/>
          <w:szCs w:val="22"/>
        </w:rPr>
      </w:pPr>
      <w:r w:rsidRPr="006F38BD">
        <w:rPr>
          <w:sz w:val="22"/>
          <w:szCs w:val="22"/>
        </w:rPr>
        <w:t>- отсеки кузова для размещения насосной установки и ПТВ;</w:t>
      </w:r>
    </w:p>
    <w:p w:rsidR="006F38BD" w:rsidRPr="006F38BD" w:rsidRDefault="006F38BD" w:rsidP="006F38BD">
      <w:pPr>
        <w:ind w:firstLine="567"/>
        <w:jc w:val="both"/>
        <w:rPr>
          <w:sz w:val="22"/>
          <w:szCs w:val="22"/>
        </w:rPr>
      </w:pPr>
      <w:r w:rsidRPr="006F38BD">
        <w:rPr>
          <w:sz w:val="22"/>
          <w:szCs w:val="22"/>
        </w:rPr>
        <w:t>- сосуды для огнетушащих веществ;</w:t>
      </w:r>
    </w:p>
    <w:p w:rsidR="006F38BD" w:rsidRPr="006F38BD" w:rsidRDefault="006F38BD" w:rsidP="006F38BD">
      <w:pPr>
        <w:ind w:firstLine="567"/>
        <w:jc w:val="both"/>
        <w:rPr>
          <w:sz w:val="22"/>
          <w:szCs w:val="22"/>
        </w:rPr>
      </w:pPr>
      <w:r w:rsidRPr="006F38BD">
        <w:rPr>
          <w:sz w:val="22"/>
          <w:szCs w:val="22"/>
        </w:rPr>
        <w:t>- насосная установка с коммуникациями;</w:t>
      </w:r>
    </w:p>
    <w:p w:rsidR="006F38BD" w:rsidRPr="006F38BD" w:rsidRDefault="006F38BD" w:rsidP="006F38BD">
      <w:pPr>
        <w:ind w:firstLine="567"/>
        <w:jc w:val="both"/>
        <w:rPr>
          <w:sz w:val="22"/>
          <w:szCs w:val="22"/>
        </w:rPr>
      </w:pPr>
      <w:r w:rsidRPr="006F38BD">
        <w:rPr>
          <w:sz w:val="22"/>
          <w:szCs w:val="22"/>
        </w:rPr>
        <w:t>- дополнительные трансмиссии привода насосной установки;</w:t>
      </w:r>
    </w:p>
    <w:p w:rsidR="006F38BD" w:rsidRPr="006F38BD" w:rsidRDefault="006F38BD" w:rsidP="006F38BD">
      <w:pPr>
        <w:ind w:firstLine="567"/>
        <w:jc w:val="both"/>
        <w:rPr>
          <w:sz w:val="22"/>
          <w:szCs w:val="22"/>
        </w:rPr>
      </w:pPr>
      <w:r w:rsidRPr="006F38BD">
        <w:rPr>
          <w:sz w:val="22"/>
          <w:szCs w:val="22"/>
        </w:rPr>
        <w:t>- пожарный лафетный ствол;</w:t>
      </w:r>
    </w:p>
    <w:p w:rsidR="006F38BD" w:rsidRPr="006F38BD" w:rsidRDefault="006F38BD" w:rsidP="006F38BD">
      <w:pPr>
        <w:ind w:firstLine="567"/>
        <w:jc w:val="both"/>
        <w:rPr>
          <w:sz w:val="22"/>
          <w:szCs w:val="22"/>
        </w:rPr>
      </w:pPr>
      <w:r w:rsidRPr="006F38BD">
        <w:rPr>
          <w:sz w:val="22"/>
          <w:szCs w:val="22"/>
        </w:rPr>
        <w:t>- дополнительное электрооборудование;</w:t>
      </w:r>
    </w:p>
    <w:p w:rsidR="006F38BD" w:rsidRPr="006F38BD" w:rsidRDefault="006F38BD" w:rsidP="006F38BD">
      <w:pPr>
        <w:ind w:firstLine="567"/>
        <w:jc w:val="both"/>
        <w:rPr>
          <w:sz w:val="22"/>
          <w:szCs w:val="22"/>
        </w:rPr>
      </w:pPr>
      <w:r w:rsidRPr="006F38BD">
        <w:rPr>
          <w:sz w:val="22"/>
          <w:szCs w:val="22"/>
        </w:rPr>
        <w:t>- система дополнительного охлаждения двигателя;</w:t>
      </w:r>
    </w:p>
    <w:p w:rsidR="006F38BD" w:rsidRPr="006F38BD" w:rsidRDefault="006F38BD" w:rsidP="006F38BD">
      <w:pPr>
        <w:ind w:firstLine="567"/>
        <w:jc w:val="both"/>
        <w:rPr>
          <w:sz w:val="22"/>
          <w:szCs w:val="22"/>
        </w:rPr>
      </w:pPr>
      <w:r w:rsidRPr="006F38BD">
        <w:rPr>
          <w:sz w:val="22"/>
          <w:szCs w:val="22"/>
        </w:rPr>
        <w:t>- система обогрева салона.</w:t>
      </w:r>
    </w:p>
    <w:p w:rsidR="006F38BD" w:rsidRPr="006F38BD" w:rsidRDefault="006F38BD" w:rsidP="006F38BD">
      <w:pPr>
        <w:ind w:firstLine="567"/>
        <w:jc w:val="both"/>
        <w:rPr>
          <w:sz w:val="22"/>
          <w:szCs w:val="22"/>
        </w:rPr>
      </w:pPr>
      <w:r w:rsidRPr="006F38BD">
        <w:rPr>
          <w:sz w:val="22"/>
          <w:szCs w:val="22"/>
        </w:rPr>
        <w:t>В зависимости от назначения и конструктивного исполнения АЦ могут быть оборудованы дополнительными устройствами при отсутствии одной или нескольких из перечисленных выше соста</w:t>
      </w:r>
      <w:r w:rsidRPr="006F38BD">
        <w:rPr>
          <w:sz w:val="22"/>
          <w:szCs w:val="22"/>
        </w:rPr>
        <w:t>в</w:t>
      </w:r>
      <w:r w:rsidRPr="006F38BD">
        <w:rPr>
          <w:sz w:val="22"/>
          <w:szCs w:val="22"/>
        </w:rPr>
        <w:t>ных частей.</w:t>
      </w:r>
    </w:p>
    <w:p w:rsidR="006F38BD" w:rsidRPr="006F38BD" w:rsidRDefault="006F38BD" w:rsidP="006F38BD">
      <w:pPr>
        <w:ind w:firstLine="567"/>
        <w:jc w:val="both"/>
        <w:rPr>
          <w:sz w:val="22"/>
          <w:szCs w:val="22"/>
        </w:rPr>
      </w:pPr>
      <w:r w:rsidRPr="006F38BD">
        <w:rPr>
          <w:sz w:val="22"/>
          <w:szCs w:val="22"/>
        </w:rPr>
        <w:t>Для изготовления отечественных пожарных автоцистерн в настоящее время производители применяют автомобильные шасси обычной (4х2, 6х4) или повышенной (4х4, 6х6, 8х8) проходимости таких автопредприятий как ЗИЛ, Урал, КамАЗ, ГАЗ, МАЗ в ста</w:t>
      </w:r>
      <w:r w:rsidRPr="006F38BD">
        <w:rPr>
          <w:sz w:val="22"/>
          <w:szCs w:val="22"/>
        </w:rPr>
        <w:t>н</w:t>
      </w:r>
      <w:r w:rsidRPr="006F38BD">
        <w:rPr>
          <w:sz w:val="22"/>
          <w:szCs w:val="22"/>
        </w:rPr>
        <w:t>дартном исполнении.</w:t>
      </w:r>
    </w:p>
    <w:p w:rsidR="006F38BD" w:rsidRPr="006F38BD" w:rsidRDefault="006F38BD" w:rsidP="006F38BD">
      <w:pPr>
        <w:ind w:firstLine="567"/>
        <w:jc w:val="both"/>
        <w:rPr>
          <w:sz w:val="22"/>
          <w:szCs w:val="22"/>
        </w:rPr>
      </w:pPr>
      <w:r w:rsidRPr="006F38BD">
        <w:rPr>
          <w:sz w:val="22"/>
          <w:szCs w:val="22"/>
        </w:rPr>
        <w:t>При этом основные части автомобилей – двигатель, тран</w:t>
      </w:r>
      <w:r w:rsidRPr="006F38BD">
        <w:rPr>
          <w:sz w:val="22"/>
          <w:szCs w:val="22"/>
        </w:rPr>
        <w:t>с</w:t>
      </w:r>
      <w:r w:rsidRPr="006F38BD">
        <w:rPr>
          <w:sz w:val="22"/>
          <w:szCs w:val="22"/>
        </w:rPr>
        <w:t>миссия, ходовая часть, механизм управления сохраняются. Однако в некоторые из них вносятся изменения для облегчения надежной работы пожарного оборудования и основных агрегатов. Так, двиг</w:t>
      </w:r>
      <w:r w:rsidRPr="006F38BD">
        <w:rPr>
          <w:sz w:val="22"/>
          <w:szCs w:val="22"/>
        </w:rPr>
        <w:t>а</w:t>
      </w:r>
      <w:r w:rsidRPr="006F38BD">
        <w:rPr>
          <w:sz w:val="22"/>
          <w:szCs w:val="22"/>
        </w:rPr>
        <w:t>тель, работая на насос в летнее время в стационарном режиме, м</w:t>
      </w:r>
      <w:r w:rsidRPr="006F38BD">
        <w:rPr>
          <w:sz w:val="22"/>
          <w:szCs w:val="22"/>
        </w:rPr>
        <w:t>о</w:t>
      </w:r>
      <w:r w:rsidRPr="006F38BD">
        <w:rPr>
          <w:sz w:val="22"/>
          <w:szCs w:val="22"/>
        </w:rPr>
        <w:t>жет перегреваться. Поэтому в систему охлаждения вводят допо</w:t>
      </w:r>
      <w:r w:rsidRPr="006F38BD">
        <w:rPr>
          <w:sz w:val="22"/>
          <w:szCs w:val="22"/>
        </w:rPr>
        <w:t>л</w:t>
      </w:r>
      <w:r w:rsidRPr="006F38BD">
        <w:rPr>
          <w:sz w:val="22"/>
          <w:szCs w:val="22"/>
        </w:rPr>
        <w:t>нительный теплообменник, соединенный трубами с пожарным насосом.</w:t>
      </w:r>
    </w:p>
    <w:p w:rsidR="006F38BD" w:rsidRPr="006F38BD" w:rsidRDefault="006F38BD" w:rsidP="006F38BD">
      <w:pPr>
        <w:ind w:firstLine="567"/>
        <w:jc w:val="both"/>
        <w:rPr>
          <w:sz w:val="22"/>
          <w:szCs w:val="22"/>
        </w:rPr>
      </w:pPr>
      <w:r w:rsidRPr="006F38BD">
        <w:rPr>
          <w:sz w:val="22"/>
          <w:szCs w:val="22"/>
        </w:rPr>
        <w:t>Разрежение в полости центробежного насоса при всасывании воды в случае забора ее из посторонней емкости зачастую ос</w:t>
      </w:r>
      <w:r w:rsidRPr="006F38BD">
        <w:rPr>
          <w:sz w:val="22"/>
          <w:szCs w:val="22"/>
        </w:rPr>
        <w:t>у</w:t>
      </w:r>
      <w:r w:rsidRPr="006F38BD">
        <w:rPr>
          <w:sz w:val="22"/>
          <w:szCs w:val="22"/>
        </w:rPr>
        <w:t>ществляется с помощью газоструйного вакуум-аппарата. Оно с</w:t>
      </w:r>
      <w:r w:rsidRPr="006F38BD">
        <w:rPr>
          <w:sz w:val="22"/>
          <w:szCs w:val="22"/>
        </w:rPr>
        <w:t>о</w:t>
      </w:r>
      <w:r w:rsidRPr="006F38BD">
        <w:rPr>
          <w:sz w:val="22"/>
          <w:szCs w:val="22"/>
        </w:rPr>
        <w:t>здается отработавшими газами двигателя, которые также испол</w:t>
      </w:r>
      <w:r w:rsidRPr="006F38BD">
        <w:rPr>
          <w:sz w:val="22"/>
          <w:szCs w:val="22"/>
        </w:rPr>
        <w:t>ь</w:t>
      </w:r>
      <w:r w:rsidRPr="006F38BD">
        <w:rPr>
          <w:sz w:val="22"/>
          <w:szCs w:val="22"/>
        </w:rPr>
        <w:t>зуются в зимнее время для  обогрева насосного отделения и воды в цистерне. Выпускные трубы, глушитель и батареи обогрева обр</w:t>
      </w:r>
      <w:r w:rsidRPr="006F38BD">
        <w:rPr>
          <w:sz w:val="22"/>
          <w:szCs w:val="22"/>
        </w:rPr>
        <w:t>а</w:t>
      </w:r>
      <w:r w:rsidRPr="006F38BD">
        <w:rPr>
          <w:sz w:val="22"/>
          <w:szCs w:val="22"/>
        </w:rPr>
        <w:t>зуют систему отработавших газов двигателей пожарных автомоб</w:t>
      </w:r>
      <w:r w:rsidRPr="006F38BD">
        <w:rPr>
          <w:sz w:val="22"/>
          <w:szCs w:val="22"/>
        </w:rPr>
        <w:t>и</w:t>
      </w:r>
      <w:r w:rsidRPr="006F38BD">
        <w:rPr>
          <w:sz w:val="22"/>
          <w:szCs w:val="22"/>
        </w:rPr>
        <w:t>лей.</w:t>
      </w:r>
    </w:p>
    <w:p w:rsidR="006F38BD" w:rsidRPr="006F38BD" w:rsidRDefault="006F38BD" w:rsidP="006F38BD">
      <w:pPr>
        <w:ind w:firstLine="567"/>
        <w:jc w:val="both"/>
        <w:rPr>
          <w:sz w:val="22"/>
          <w:szCs w:val="22"/>
        </w:rPr>
      </w:pPr>
      <w:r w:rsidRPr="006F38BD">
        <w:rPr>
          <w:sz w:val="22"/>
          <w:szCs w:val="22"/>
        </w:rPr>
        <w:t>Существенные изменения вносят в электрооборудование а</w:t>
      </w:r>
      <w:r w:rsidRPr="006F38BD">
        <w:rPr>
          <w:sz w:val="22"/>
          <w:szCs w:val="22"/>
        </w:rPr>
        <w:t>в</w:t>
      </w:r>
      <w:r w:rsidRPr="006F38BD">
        <w:rPr>
          <w:sz w:val="22"/>
          <w:szCs w:val="22"/>
        </w:rPr>
        <w:t xml:space="preserve">томобиля. В него дополнительно включаются приборы освещения </w:t>
      </w:r>
      <w:r w:rsidRPr="006F38BD">
        <w:rPr>
          <w:sz w:val="22"/>
          <w:szCs w:val="22"/>
        </w:rPr>
        <w:lastRenderedPageBreak/>
        <w:t>(кабина расчета, отсеки кузовов, насосного отделения, а также площадки около него), световая и звуковая сигнализация и ко</w:t>
      </w:r>
      <w:r w:rsidRPr="006F38BD">
        <w:rPr>
          <w:sz w:val="22"/>
          <w:szCs w:val="22"/>
        </w:rPr>
        <w:t>н</w:t>
      </w:r>
      <w:r w:rsidRPr="006F38BD">
        <w:rPr>
          <w:sz w:val="22"/>
          <w:szCs w:val="22"/>
        </w:rPr>
        <w:t>трольно-измерительные приборы.</w:t>
      </w:r>
    </w:p>
    <w:p w:rsidR="006F38BD" w:rsidRPr="006F38BD" w:rsidRDefault="006F38BD" w:rsidP="006F38BD">
      <w:pPr>
        <w:ind w:firstLine="567"/>
        <w:jc w:val="both"/>
        <w:rPr>
          <w:sz w:val="22"/>
          <w:szCs w:val="22"/>
        </w:rPr>
      </w:pPr>
      <w:r w:rsidRPr="006F38BD">
        <w:rPr>
          <w:sz w:val="22"/>
          <w:szCs w:val="22"/>
        </w:rPr>
        <w:t>С кабиной водителя, как правило, жестко соединяют цельн</w:t>
      </w:r>
      <w:r w:rsidRPr="006F38BD">
        <w:rPr>
          <w:sz w:val="22"/>
          <w:szCs w:val="22"/>
        </w:rPr>
        <w:t>о</w:t>
      </w:r>
      <w:r w:rsidRPr="006F38BD">
        <w:rPr>
          <w:sz w:val="22"/>
          <w:szCs w:val="22"/>
        </w:rPr>
        <w:t>металлическую кабину расчета.</w:t>
      </w:r>
    </w:p>
    <w:p w:rsidR="006F38BD" w:rsidRPr="006F38BD" w:rsidRDefault="006F38BD" w:rsidP="006F38BD">
      <w:pPr>
        <w:ind w:firstLine="567"/>
        <w:jc w:val="both"/>
        <w:rPr>
          <w:sz w:val="22"/>
          <w:szCs w:val="22"/>
        </w:rPr>
      </w:pPr>
      <w:r w:rsidRPr="006F38BD">
        <w:rPr>
          <w:sz w:val="22"/>
          <w:szCs w:val="22"/>
        </w:rPr>
        <w:t>В средней части шасси, за кабиной расчета монтируют ц</w:t>
      </w:r>
      <w:r w:rsidRPr="006F38BD">
        <w:rPr>
          <w:sz w:val="22"/>
          <w:szCs w:val="22"/>
        </w:rPr>
        <w:t>и</w:t>
      </w:r>
      <w:r w:rsidRPr="006F38BD">
        <w:rPr>
          <w:sz w:val="22"/>
          <w:szCs w:val="22"/>
        </w:rPr>
        <w:t>стерну для воды. На кронштейнах, приваренных к опорам цисте</w:t>
      </w:r>
      <w:r w:rsidRPr="006F38BD">
        <w:rPr>
          <w:sz w:val="22"/>
          <w:szCs w:val="22"/>
        </w:rPr>
        <w:t>р</w:t>
      </w:r>
      <w:r w:rsidRPr="006F38BD">
        <w:rPr>
          <w:sz w:val="22"/>
          <w:szCs w:val="22"/>
        </w:rPr>
        <w:t>ны, устанавливают стальной кузов. В отсеках кузова и на крыше автомобиля размещают пожарное оборудование. Специальными хомутами к элементам кузова закрепляют баки для пенообразов</w:t>
      </w:r>
      <w:r w:rsidRPr="006F38BD">
        <w:rPr>
          <w:sz w:val="22"/>
          <w:szCs w:val="22"/>
        </w:rPr>
        <w:t>а</w:t>
      </w:r>
      <w:r w:rsidRPr="006F38BD">
        <w:rPr>
          <w:sz w:val="22"/>
          <w:szCs w:val="22"/>
        </w:rPr>
        <w:t>теля, которые, как правило, изготавливают из нержавеющих ст</w:t>
      </w:r>
      <w:r w:rsidRPr="006F38BD">
        <w:rPr>
          <w:sz w:val="22"/>
          <w:szCs w:val="22"/>
        </w:rPr>
        <w:t>а</w:t>
      </w:r>
      <w:r w:rsidRPr="006F38BD">
        <w:rPr>
          <w:sz w:val="22"/>
          <w:szCs w:val="22"/>
        </w:rPr>
        <w:t>лей.</w:t>
      </w:r>
    </w:p>
    <w:p w:rsidR="006F38BD" w:rsidRPr="006F38BD" w:rsidRDefault="006F38BD" w:rsidP="006F38BD">
      <w:pPr>
        <w:ind w:firstLine="567"/>
        <w:jc w:val="both"/>
        <w:rPr>
          <w:sz w:val="22"/>
          <w:szCs w:val="22"/>
        </w:rPr>
      </w:pPr>
      <w:r w:rsidRPr="006F38BD">
        <w:rPr>
          <w:sz w:val="22"/>
          <w:szCs w:val="22"/>
        </w:rPr>
        <w:t>Огнетушащие жидкости на автоцистерне подаются насосной установкой. Она включает: пожарный насос, водопенные коммун</w:t>
      </w:r>
      <w:r w:rsidRPr="006F38BD">
        <w:rPr>
          <w:sz w:val="22"/>
          <w:szCs w:val="22"/>
        </w:rPr>
        <w:t>и</w:t>
      </w:r>
      <w:r w:rsidRPr="006F38BD">
        <w:rPr>
          <w:sz w:val="22"/>
          <w:szCs w:val="22"/>
        </w:rPr>
        <w:t>кации, пеносмеситель и вакуумную систему. Насосные установки могут размещаться сзади пожарного автомобиля или посередине. Передача мощности от двигателя к насосу осуществляется через дополнительную трансмиссию, которая состоит из коробки отбора мощности и карданной передачи. Коробка отбора мощности уст</w:t>
      </w:r>
      <w:r w:rsidRPr="006F38BD">
        <w:rPr>
          <w:sz w:val="22"/>
          <w:szCs w:val="22"/>
        </w:rPr>
        <w:t>а</w:t>
      </w:r>
      <w:r w:rsidRPr="006F38BD">
        <w:rPr>
          <w:sz w:val="22"/>
          <w:szCs w:val="22"/>
        </w:rPr>
        <w:t>навливается вместо крыши коробки передач или является самост</w:t>
      </w:r>
      <w:r w:rsidRPr="006F38BD">
        <w:rPr>
          <w:sz w:val="22"/>
          <w:szCs w:val="22"/>
        </w:rPr>
        <w:t>о</w:t>
      </w:r>
      <w:r w:rsidRPr="006F38BD">
        <w:rPr>
          <w:sz w:val="22"/>
          <w:szCs w:val="22"/>
        </w:rPr>
        <w:t>ятельным механизмом. В случае заднего расположения установки для удобства управления двигателем и трансмиссией дублируются приводы управления сцеплением и дроссельной заслонкой карб</w:t>
      </w:r>
      <w:r w:rsidRPr="006F38BD">
        <w:rPr>
          <w:sz w:val="22"/>
          <w:szCs w:val="22"/>
        </w:rPr>
        <w:t>ю</w:t>
      </w:r>
      <w:r w:rsidRPr="006F38BD">
        <w:rPr>
          <w:sz w:val="22"/>
          <w:szCs w:val="22"/>
        </w:rPr>
        <w:t>ратора (или рейкой ТНВД). Таким образом, изменение режимов работы насоса можно производить или из кабины водителя, или из насосного отделения.</w:t>
      </w:r>
    </w:p>
    <w:p w:rsidR="006F38BD" w:rsidRPr="006F38BD" w:rsidRDefault="006F38BD" w:rsidP="006F38BD">
      <w:pPr>
        <w:ind w:firstLine="567"/>
        <w:jc w:val="both"/>
        <w:rPr>
          <w:sz w:val="22"/>
          <w:szCs w:val="22"/>
        </w:rPr>
      </w:pPr>
      <w:r w:rsidRPr="006F38BD">
        <w:rPr>
          <w:sz w:val="22"/>
          <w:szCs w:val="22"/>
        </w:rPr>
        <w:t>Пожарные автомобили насосно-рукавные АНР сходны с а</w:t>
      </w:r>
      <w:r w:rsidRPr="006F38BD">
        <w:rPr>
          <w:sz w:val="22"/>
          <w:szCs w:val="22"/>
        </w:rPr>
        <w:t>в</w:t>
      </w:r>
      <w:r w:rsidRPr="006F38BD">
        <w:rPr>
          <w:sz w:val="22"/>
          <w:szCs w:val="22"/>
        </w:rPr>
        <w:t>тоцистернами, но на них отсутствует цистерна для воды. За счет ликвидации цистерны увеличены кабина расчета и вывозимый з</w:t>
      </w:r>
      <w:r w:rsidRPr="006F38BD">
        <w:rPr>
          <w:sz w:val="22"/>
          <w:szCs w:val="22"/>
        </w:rPr>
        <w:t>а</w:t>
      </w:r>
      <w:r w:rsidRPr="006F38BD">
        <w:rPr>
          <w:sz w:val="22"/>
          <w:szCs w:val="22"/>
        </w:rPr>
        <w:t>пас напорных рукавов.</w:t>
      </w:r>
    </w:p>
    <w:p w:rsidR="006F38BD" w:rsidRPr="006F38BD" w:rsidRDefault="006F38BD" w:rsidP="006F38BD">
      <w:pPr>
        <w:ind w:firstLine="567"/>
        <w:jc w:val="both"/>
        <w:rPr>
          <w:sz w:val="22"/>
          <w:szCs w:val="22"/>
        </w:rPr>
      </w:pPr>
      <w:r w:rsidRPr="006F38BD">
        <w:rPr>
          <w:sz w:val="22"/>
          <w:szCs w:val="22"/>
        </w:rPr>
        <w:t>В таблице 2.1 представлены основные технические данные некоторых моделей основных пожарных автомобилей общего пр</w:t>
      </w:r>
      <w:r w:rsidRPr="006F38BD">
        <w:rPr>
          <w:sz w:val="22"/>
          <w:szCs w:val="22"/>
        </w:rPr>
        <w:t>и</w:t>
      </w:r>
      <w:r w:rsidRPr="006F38BD">
        <w:rPr>
          <w:sz w:val="22"/>
          <w:szCs w:val="22"/>
        </w:rPr>
        <w:t>менения.</w:t>
      </w:r>
    </w:p>
    <w:p w:rsidR="006F38BD" w:rsidRPr="006F38BD" w:rsidRDefault="006F38BD" w:rsidP="006F38BD">
      <w:pPr>
        <w:ind w:firstLine="567"/>
        <w:jc w:val="both"/>
        <w:rPr>
          <w:sz w:val="22"/>
          <w:szCs w:val="22"/>
        </w:rPr>
      </w:pPr>
      <w:r w:rsidRPr="006F38BD">
        <w:rPr>
          <w:sz w:val="22"/>
          <w:szCs w:val="22"/>
        </w:rPr>
        <w:t>Наиболее массовыми пожарными автоцистернами в насто</w:t>
      </w:r>
      <w:r w:rsidRPr="006F38BD">
        <w:rPr>
          <w:sz w:val="22"/>
          <w:szCs w:val="22"/>
        </w:rPr>
        <w:t>я</w:t>
      </w:r>
      <w:r w:rsidRPr="006F38BD">
        <w:rPr>
          <w:sz w:val="22"/>
          <w:szCs w:val="22"/>
        </w:rPr>
        <w:t>щее время являются АЦ-40(431410)63Б и АЦ-40(131)137А.</w:t>
      </w:r>
    </w:p>
    <w:p w:rsidR="006F38BD" w:rsidRPr="006F38BD" w:rsidRDefault="006F38BD" w:rsidP="006F38BD">
      <w:pPr>
        <w:ind w:firstLine="567"/>
        <w:jc w:val="both"/>
        <w:rPr>
          <w:sz w:val="22"/>
          <w:szCs w:val="22"/>
        </w:rPr>
      </w:pPr>
    </w:p>
    <w:p w:rsidR="00834F26" w:rsidRDefault="00834F26" w:rsidP="006000C3">
      <w:pPr>
        <w:jc w:val="both"/>
        <w:rPr>
          <w:b/>
          <w:sz w:val="22"/>
          <w:szCs w:val="22"/>
        </w:rPr>
      </w:pPr>
    </w:p>
    <w:p w:rsidR="00834F26" w:rsidRDefault="00834F26" w:rsidP="006000C3">
      <w:pPr>
        <w:jc w:val="both"/>
        <w:rPr>
          <w:b/>
          <w:sz w:val="22"/>
          <w:szCs w:val="22"/>
        </w:rPr>
      </w:pPr>
    </w:p>
    <w:p w:rsidR="006F38BD" w:rsidRPr="006F38BD" w:rsidRDefault="006F38BD" w:rsidP="006000C3">
      <w:pPr>
        <w:jc w:val="both"/>
        <w:rPr>
          <w:b/>
          <w:sz w:val="22"/>
          <w:szCs w:val="22"/>
        </w:rPr>
      </w:pPr>
      <w:r>
        <w:rPr>
          <w:b/>
          <w:sz w:val="22"/>
          <w:szCs w:val="22"/>
        </w:rPr>
        <w:lastRenderedPageBreak/>
        <w:t xml:space="preserve">7.13.2 </w:t>
      </w:r>
      <w:r w:rsidRPr="006F38BD">
        <w:rPr>
          <w:b/>
          <w:sz w:val="22"/>
          <w:szCs w:val="22"/>
        </w:rPr>
        <w:t>Пожарная автоцистерна</w:t>
      </w:r>
    </w:p>
    <w:p w:rsidR="006F38BD" w:rsidRPr="006F38BD" w:rsidRDefault="006F38BD" w:rsidP="006F38BD">
      <w:pPr>
        <w:ind w:firstLine="567"/>
        <w:jc w:val="both"/>
        <w:rPr>
          <w:sz w:val="22"/>
          <w:szCs w:val="22"/>
        </w:rPr>
      </w:pPr>
      <w:r w:rsidRPr="006F38BD">
        <w:rPr>
          <w:sz w:val="22"/>
          <w:szCs w:val="22"/>
        </w:rPr>
        <w:t xml:space="preserve">Пожарная автоцистерна АЦ-40(431410)63Б (см. рис. </w:t>
      </w:r>
      <w:r>
        <w:rPr>
          <w:sz w:val="22"/>
          <w:szCs w:val="22"/>
        </w:rPr>
        <w:t>64</w:t>
      </w:r>
      <w:r w:rsidRPr="006F38BD">
        <w:rPr>
          <w:sz w:val="22"/>
          <w:szCs w:val="22"/>
        </w:rPr>
        <w:t xml:space="preserve"> и </w:t>
      </w:r>
      <w:r>
        <w:rPr>
          <w:sz w:val="22"/>
          <w:szCs w:val="22"/>
        </w:rPr>
        <w:t>65</w:t>
      </w:r>
      <w:r w:rsidRPr="006F38BD">
        <w:rPr>
          <w:sz w:val="22"/>
          <w:szCs w:val="22"/>
        </w:rPr>
        <w:t>) смонтирована на автомобильном шасси ЗИЛ-431410 с колёсной формулой 4х2. На автомобиле установлен V-образный восьмиц</w:t>
      </w:r>
      <w:r w:rsidRPr="006F38BD">
        <w:rPr>
          <w:sz w:val="22"/>
          <w:szCs w:val="22"/>
        </w:rPr>
        <w:t>и</w:t>
      </w:r>
      <w:r w:rsidRPr="006F38BD">
        <w:rPr>
          <w:sz w:val="22"/>
          <w:szCs w:val="22"/>
        </w:rPr>
        <w:t>линдровый четырёхтактный карбюраторный двигатель ЗИЛ-508.1000400 мощностью 110 кВт(150 л.с.). За трёхместной кабиной водителя располагается четырёхместная кабина расчёта, жёстко соединённая с первой. На ложементах, укреплённых через резин</w:t>
      </w:r>
      <w:r w:rsidRPr="006F38BD">
        <w:rPr>
          <w:sz w:val="22"/>
          <w:szCs w:val="22"/>
        </w:rPr>
        <w:t>о</w:t>
      </w:r>
      <w:r w:rsidRPr="006F38BD">
        <w:rPr>
          <w:sz w:val="22"/>
          <w:szCs w:val="22"/>
        </w:rPr>
        <w:t>вые амортизаторы к раме шасси, за кабиной расчёта установлена цистерна с 2350 литрами воды. Кузов пожарной автоцистерны представляет собой две цельнометаллические тумбы, которые ра</w:t>
      </w:r>
      <w:r w:rsidRPr="006F38BD">
        <w:rPr>
          <w:sz w:val="22"/>
          <w:szCs w:val="22"/>
        </w:rPr>
        <w:t>с</w:t>
      </w:r>
      <w:r w:rsidRPr="006F38BD">
        <w:rPr>
          <w:sz w:val="22"/>
          <w:szCs w:val="22"/>
        </w:rPr>
        <w:t>полагаются вдоль цистерны и крепятся к ней кронштейнами. В задней части тумбы имеется отсек, где размещена насосная уст</w:t>
      </w:r>
      <w:r w:rsidRPr="006F38BD">
        <w:rPr>
          <w:sz w:val="22"/>
          <w:szCs w:val="22"/>
        </w:rPr>
        <w:t>а</w:t>
      </w:r>
      <w:r w:rsidRPr="006F38BD">
        <w:rPr>
          <w:sz w:val="22"/>
          <w:szCs w:val="22"/>
        </w:rPr>
        <w:t>новка с контрольно-измерительными приборами, рычагами упра</w:t>
      </w:r>
      <w:r w:rsidRPr="006F38BD">
        <w:rPr>
          <w:sz w:val="22"/>
          <w:szCs w:val="22"/>
        </w:rPr>
        <w:t>в</w:t>
      </w:r>
      <w:r w:rsidRPr="006F38BD">
        <w:rPr>
          <w:sz w:val="22"/>
          <w:szCs w:val="22"/>
        </w:rPr>
        <w:t>ления, а в верхней части бак для пенообразователя ёмкостью 165 литров. В основе насосной установки лежит пожарный центробе</w:t>
      </w:r>
      <w:r w:rsidRPr="006F38BD">
        <w:rPr>
          <w:sz w:val="22"/>
          <w:szCs w:val="22"/>
        </w:rPr>
        <w:t>ж</w:t>
      </w:r>
      <w:r w:rsidRPr="006F38BD">
        <w:rPr>
          <w:sz w:val="22"/>
          <w:szCs w:val="22"/>
        </w:rPr>
        <w:t>ный одноступенчатый консольный насос ПН-40УВ, с номинальной подачей 40 л/с при напоре 100 метров. Привод пожарного насоса осуществляется от двигателя автомобиля через коробку перемены передач и дополнительную трансмиссию, состоящую из коробки отбора мощности, установленной на коробке перемены передач, двух карданных и промежуточного вала.</w:t>
      </w:r>
    </w:p>
    <w:p w:rsidR="006F38BD" w:rsidRPr="006F38BD" w:rsidRDefault="006F38BD" w:rsidP="006F38BD">
      <w:pPr>
        <w:ind w:firstLine="567"/>
        <w:jc w:val="both"/>
        <w:rPr>
          <w:sz w:val="22"/>
          <w:szCs w:val="22"/>
        </w:rPr>
      </w:pPr>
      <w:r w:rsidRPr="006F38BD">
        <w:rPr>
          <w:sz w:val="22"/>
          <w:szCs w:val="22"/>
        </w:rPr>
        <w:t>Пожарная автоцистерна АЦ-40(131)137А (см. рис.</w:t>
      </w:r>
      <w:r>
        <w:rPr>
          <w:sz w:val="22"/>
          <w:szCs w:val="22"/>
        </w:rPr>
        <w:t>66</w:t>
      </w:r>
      <w:r w:rsidRPr="006F38BD">
        <w:rPr>
          <w:sz w:val="22"/>
          <w:szCs w:val="22"/>
        </w:rPr>
        <w:t>) по о</w:t>
      </w:r>
      <w:r w:rsidRPr="006F38BD">
        <w:rPr>
          <w:sz w:val="22"/>
          <w:szCs w:val="22"/>
        </w:rPr>
        <w:t>б</w:t>
      </w:r>
      <w:r w:rsidRPr="006F38BD">
        <w:rPr>
          <w:sz w:val="22"/>
          <w:szCs w:val="22"/>
        </w:rPr>
        <w:t>щему устройству напоминает АЦ-40(431410)63Б. При этом модель 137А монтируется на автомобильном шасси повышенной проход</w:t>
      </w:r>
      <w:r w:rsidRPr="006F38BD">
        <w:rPr>
          <w:sz w:val="22"/>
          <w:szCs w:val="22"/>
        </w:rPr>
        <w:t>и</w:t>
      </w:r>
      <w:r w:rsidRPr="006F38BD">
        <w:rPr>
          <w:sz w:val="22"/>
          <w:szCs w:val="22"/>
        </w:rPr>
        <w:t>мости с колёсной формулой 6х6, и на крыше её кабины стациона</w:t>
      </w:r>
      <w:r w:rsidRPr="006F38BD">
        <w:rPr>
          <w:sz w:val="22"/>
          <w:szCs w:val="22"/>
        </w:rPr>
        <w:t>р</w:t>
      </w:r>
      <w:r w:rsidRPr="006F38BD">
        <w:rPr>
          <w:sz w:val="22"/>
          <w:szCs w:val="22"/>
        </w:rPr>
        <w:t>но установлен лафетный ствол.</w:t>
      </w:r>
    </w:p>
    <w:p w:rsidR="006F38BD" w:rsidRDefault="006F38BD" w:rsidP="006F38BD">
      <w:pPr>
        <w:ind w:firstLine="567"/>
        <w:jc w:val="both"/>
        <w:rPr>
          <w:sz w:val="22"/>
          <w:szCs w:val="22"/>
        </w:rPr>
      </w:pPr>
      <w:r w:rsidRPr="006F38BD">
        <w:rPr>
          <w:sz w:val="22"/>
          <w:szCs w:val="22"/>
        </w:rPr>
        <w:t>На современных пожарных автоцистернах зачастую испол</w:t>
      </w:r>
      <w:r w:rsidRPr="006F38BD">
        <w:rPr>
          <w:sz w:val="22"/>
          <w:szCs w:val="22"/>
        </w:rPr>
        <w:t>ь</w:t>
      </w:r>
      <w:r w:rsidRPr="006F38BD">
        <w:rPr>
          <w:sz w:val="22"/>
          <w:szCs w:val="22"/>
        </w:rPr>
        <w:t>зуется модульный принцип компоновки пожарной надстройки, к</w:t>
      </w:r>
      <w:r w:rsidRPr="006F38BD">
        <w:rPr>
          <w:sz w:val="22"/>
          <w:szCs w:val="22"/>
        </w:rPr>
        <w:t>о</w:t>
      </w:r>
      <w:r w:rsidRPr="006F38BD">
        <w:rPr>
          <w:sz w:val="22"/>
          <w:szCs w:val="22"/>
        </w:rPr>
        <w:t>торый особенно эффективен при выпуске пожарных автомобилей мелкими сериями или при производстве модификаций базовой м</w:t>
      </w:r>
      <w:r w:rsidRPr="006F38BD">
        <w:rPr>
          <w:sz w:val="22"/>
          <w:szCs w:val="22"/>
        </w:rPr>
        <w:t>о</w:t>
      </w:r>
      <w:r w:rsidRPr="006F38BD">
        <w:rPr>
          <w:sz w:val="22"/>
          <w:szCs w:val="22"/>
        </w:rPr>
        <w:t>дели. Например, путем замены модуля насосного отсека с насосом нормального давления на модуль насосного отсека с насосом выс</w:t>
      </w:r>
      <w:r w:rsidRPr="006F38BD">
        <w:rPr>
          <w:sz w:val="22"/>
          <w:szCs w:val="22"/>
        </w:rPr>
        <w:t>о</w:t>
      </w:r>
      <w:r w:rsidRPr="006F38BD">
        <w:rPr>
          <w:sz w:val="22"/>
          <w:szCs w:val="22"/>
        </w:rPr>
        <w:t>кого давления или комбинированным можно существенно изм</w:t>
      </w:r>
      <w:r w:rsidRPr="006F38BD">
        <w:rPr>
          <w:sz w:val="22"/>
          <w:szCs w:val="22"/>
        </w:rPr>
        <w:t>е</w:t>
      </w:r>
      <w:r w:rsidRPr="006F38BD">
        <w:rPr>
          <w:sz w:val="22"/>
          <w:szCs w:val="22"/>
        </w:rPr>
        <w:t>нять характеристики пожарной автоцистерны.</w:t>
      </w:r>
    </w:p>
    <w:p w:rsidR="00C94784" w:rsidRDefault="00C94784" w:rsidP="006F38BD">
      <w:pPr>
        <w:ind w:firstLine="567"/>
        <w:jc w:val="both"/>
        <w:rPr>
          <w:sz w:val="22"/>
          <w:szCs w:val="22"/>
        </w:rPr>
        <w:sectPr w:rsidR="00C94784" w:rsidSect="00191971">
          <w:pgSz w:w="8391" w:h="11907" w:code="11"/>
          <w:pgMar w:top="992" w:right="849" w:bottom="993" w:left="1134" w:header="708" w:footer="708" w:gutter="0"/>
          <w:cols w:space="708"/>
          <w:docGrid w:linePitch="360"/>
        </w:sectPr>
      </w:pPr>
    </w:p>
    <w:p w:rsidR="006F38BD" w:rsidRPr="006F38BD" w:rsidRDefault="00C94784" w:rsidP="006F38BD">
      <w:pPr>
        <w:ind w:firstLine="567"/>
        <w:jc w:val="both"/>
        <w:rPr>
          <w:sz w:val="22"/>
          <w:szCs w:val="22"/>
        </w:rPr>
      </w:pPr>
      <w:r>
        <w:rPr>
          <w:sz w:val="22"/>
          <w:szCs w:val="22"/>
        </w:rPr>
        <w:lastRenderedPageBreak/>
        <w:t>О</w:t>
      </w:r>
      <w:r w:rsidR="006F38BD" w:rsidRPr="006F38BD">
        <w:rPr>
          <w:sz w:val="22"/>
          <w:szCs w:val="22"/>
        </w:rPr>
        <w:t>сновные технические данные некоторых основных ПА общего применения</w:t>
      </w:r>
    </w:p>
    <w:tbl>
      <w:tblPr>
        <w:tblW w:w="9782" w:type="dxa"/>
        <w:jc w:val="center"/>
        <w:tblInd w:w="2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74"/>
        <w:gridCol w:w="992"/>
        <w:gridCol w:w="567"/>
        <w:gridCol w:w="496"/>
        <w:gridCol w:w="567"/>
        <w:gridCol w:w="426"/>
        <w:gridCol w:w="425"/>
        <w:gridCol w:w="425"/>
        <w:gridCol w:w="567"/>
        <w:gridCol w:w="992"/>
        <w:gridCol w:w="851"/>
      </w:tblGrid>
      <w:tr w:rsidR="00C94784" w:rsidRPr="006F38BD" w:rsidTr="00C94784">
        <w:trPr>
          <w:trHeight w:val="2736"/>
          <w:jc w:val="center"/>
        </w:trPr>
        <w:tc>
          <w:tcPr>
            <w:tcW w:w="3474" w:type="dxa"/>
            <w:tcMar>
              <w:left w:w="28" w:type="dxa"/>
              <w:right w:w="28" w:type="dxa"/>
            </w:tcMar>
            <w:vAlign w:val="center"/>
          </w:tcPr>
          <w:p w:rsidR="006F38BD" w:rsidRPr="00C94784" w:rsidRDefault="006F38BD" w:rsidP="006F38BD">
            <w:pPr>
              <w:ind w:firstLine="10"/>
              <w:jc w:val="both"/>
            </w:pPr>
            <w:r w:rsidRPr="00C94784">
              <w:t>Марка пожарного автомобиля</w:t>
            </w:r>
          </w:p>
        </w:tc>
        <w:tc>
          <w:tcPr>
            <w:tcW w:w="992" w:type="dxa"/>
            <w:tcMar>
              <w:left w:w="28" w:type="dxa"/>
              <w:right w:w="28" w:type="dxa"/>
            </w:tcMar>
            <w:vAlign w:val="center"/>
          </w:tcPr>
          <w:p w:rsidR="006F38BD" w:rsidRPr="00C94784" w:rsidRDefault="006F38BD" w:rsidP="006F38BD">
            <w:pPr>
              <w:ind w:firstLine="10"/>
              <w:jc w:val="both"/>
            </w:pPr>
            <w:r w:rsidRPr="00C94784">
              <w:t xml:space="preserve">Модель </w:t>
            </w:r>
          </w:p>
          <w:p w:rsidR="006F38BD" w:rsidRPr="00C94784" w:rsidRDefault="006F38BD" w:rsidP="006F38BD">
            <w:pPr>
              <w:ind w:firstLine="10"/>
              <w:jc w:val="both"/>
            </w:pPr>
            <w:r w:rsidRPr="00C94784">
              <w:t xml:space="preserve">базового </w:t>
            </w:r>
          </w:p>
          <w:p w:rsidR="006F38BD" w:rsidRPr="00C94784" w:rsidRDefault="006F38BD" w:rsidP="006F38BD">
            <w:pPr>
              <w:ind w:firstLine="10"/>
              <w:jc w:val="both"/>
            </w:pPr>
            <w:r w:rsidRPr="00C94784">
              <w:t>шасси</w:t>
            </w:r>
          </w:p>
        </w:tc>
        <w:tc>
          <w:tcPr>
            <w:tcW w:w="567" w:type="dxa"/>
            <w:tcMar>
              <w:left w:w="28" w:type="dxa"/>
              <w:right w:w="28" w:type="dxa"/>
            </w:tcMar>
            <w:textDirection w:val="btLr"/>
            <w:vAlign w:val="center"/>
          </w:tcPr>
          <w:p w:rsidR="006F38BD" w:rsidRPr="00C94784" w:rsidRDefault="006F38BD" w:rsidP="006F38BD">
            <w:pPr>
              <w:ind w:firstLine="10"/>
              <w:jc w:val="both"/>
            </w:pPr>
            <w:r w:rsidRPr="00C94784">
              <w:t>Колёсная формула</w:t>
            </w:r>
          </w:p>
        </w:tc>
        <w:tc>
          <w:tcPr>
            <w:tcW w:w="496" w:type="dxa"/>
            <w:tcMar>
              <w:left w:w="28" w:type="dxa"/>
              <w:right w:w="28" w:type="dxa"/>
            </w:tcMar>
            <w:textDirection w:val="btLr"/>
            <w:vAlign w:val="center"/>
          </w:tcPr>
          <w:p w:rsidR="006F38BD" w:rsidRPr="00C94784" w:rsidRDefault="006F38BD" w:rsidP="006F38BD">
            <w:pPr>
              <w:ind w:firstLine="10"/>
              <w:jc w:val="both"/>
            </w:pPr>
            <w:r w:rsidRPr="00C94784">
              <w:t>Полная масса, кг</w:t>
            </w:r>
          </w:p>
        </w:tc>
        <w:tc>
          <w:tcPr>
            <w:tcW w:w="567" w:type="dxa"/>
            <w:tcMar>
              <w:left w:w="28" w:type="dxa"/>
              <w:right w:w="28" w:type="dxa"/>
            </w:tcMar>
            <w:textDirection w:val="btLr"/>
            <w:vAlign w:val="center"/>
          </w:tcPr>
          <w:p w:rsidR="006F38BD" w:rsidRPr="00C94784" w:rsidRDefault="006F38BD" w:rsidP="006F38BD">
            <w:pPr>
              <w:ind w:firstLine="10"/>
              <w:jc w:val="both"/>
            </w:pPr>
            <w:r w:rsidRPr="00C94784">
              <w:t>Габаритные размеры, мм</w:t>
            </w:r>
          </w:p>
          <w:p w:rsidR="006F38BD" w:rsidRPr="00C94784" w:rsidRDefault="006F38BD" w:rsidP="006F38BD">
            <w:pPr>
              <w:ind w:firstLine="10"/>
              <w:jc w:val="both"/>
            </w:pPr>
            <w:r w:rsidRPr="00C94784">
              <w:t>(длина, ширина, высота)</w:t>
            </w:r>
          </w:p>
        </w:tc>
        <w:tc>
          <w:tcPr>
            <w:tcW w:w="426" w:type="dxa"/>
            <w:tcMar>
              <w:left w:w="28" w:type="dxa"/>
              <w:right w:w="28" w:type="dxa"/>
            </w:tcMar>
            <w:textDirection w:val="btLr"/>
            <w:vAlign w:val="center"/>
          </w:tcPr>
          <w:p w:rsidR="006F38BD" w:rsidRPr="00C94784" w:rsidRDefault="006F38BD" w:rsidP="006F38BD">
            <w:pPr>
              <w:ind w:firstLine="10"/>
              <w:jc w:val="both"/>
            </w:pPr>
            <w:r w:rsidRPr="00C94784">
              <w:t>Мощность двигателя, л.с. (кВт)</w:t>
            </w:r>
          </w:p>
        </w:tc>
        <w:tc>
          <w:tcPr>
            <w:tcW w:w="425" w:type="dxa"/>
            <w:tcMar>
              <w:left w:w="28" w:type="dxa"/>
              <w:right w:w="28" w:type="dxa"/>
            </w:tcMar>
            <w:textDirection w:val="btLr"/>
            <w:vAlign w:val="center"/>
          </w:tcPr>
          <w:p w:rsidR="006F38BD" w:rsidRPr="00C94784" w:rsidRDefault="006F38BD" w:rsidP="006F38BD">
            <w:pPr>
              <w:ind w:firstLine="10"/>
              <w:jc w:val="both"/>
            </w:pPr>
            <w:r w:rsidRPr="00C94784">
              <w:t>Максимальная скорость, км/ч</w:t>
            </w:r>
          </w:p>
        </w:tc>
        <w:tc>
          <w:tcPr>
            <w:tcW w:w="425" w:type="dxa"/>
            <w:tcMar>
              <w:left w:w="28" w:type="dxa"/>
              <w:right w:w="28" w:type="dxa"/>
            </w:tcMar>
            <w:textDirection w:val="btLr"/>
            <w:vAlign w:val="center"/>
          </w:tcPr>
          <w:p w:rsidR="006F38BD" w:rsidRPr="00C94784" w:rsidRDefault="006F38BD" w:rsidP="006F38BD">
            <w:pPr>
              <w:ind w:firstLine="10"/>
              <w:jc w:val="both"/>
            </w:pPr>
            <w:r w:rsidRPr="00C94784">
              <w:t xml:space="preserve"> Расчёт, чел.</w:t>
            </w:r>
          </w:p>
        </w:tc>
        <w:tc>
          <w:tcPr>
            <w:tcW w:w="567" w:type="dxa"/>
            <w:tcMar>
              <w:left w:w="28" w:type="dxa"/>
              <w:right w:w="28" w:type="dxa"/>
            </w:tcMar>
            <w:textDirection w:val="btLr"/>
            <w:vAlign w:val="center"/>
          </w:tcPr>
          <w:p w:rsidR="006F38BD" w:rsidRPr="00C94784" w:rsidRDefault="006F38BD" w:rsidP="006F38BD">
            <w:pPr>
              <w:ind w:firstLine="10"/>
              <w:jc w:val="both"/>
            </w:pPr>
            <w:r w:rsidRPr="00C94784">
              <w:t>Вывозимые ОТВ, л:</w:t>
            </w:r>
          </w:p>
          <w:p w:rsidR="006F38BD" w:rsidRPr="00C94784" w:rsidRDefault="006F38BD" w:rsidP="006F38BD">
            <w:pPr>
              <w:ind w:firstLine="10"/>
              <w:jc w:val="both"/>
            </w:pPr>
            <w:r w:rsidRPr="00C94784">
              <w:t>вода / пенообразователь</w:t>
            </w:r>
          </w:p>
        </w:tc>
        <w:tc>
          <w:tcPr>
            <w:tcW w:w="992" w:type="dxa"/>
            <w:tcMar>
              <w:left w:w="28" w:type="dxa"/>
              <w:right w:w="28" w:type="dxa"/>
            </w:tcMar>
            <w:textDirection w:val="btLr"/>
            <w:vAlign w:val="center"/>
          </w:tcPr>
          <w:p w:rsidR="006F38BD" w:rsidRPr="00C94784" w:rsidRDefault="006F38BD" w:rsidP="006F38BD">
            <w:pPr>
              <w:ind w:firstLine="10"/>
              <w:jc w:val="both"/>
            </w:pPr>
            <w:r w:rsidRPr="00C94784">
              <w:t>Тип насосной установки</w:t>
            </w:r>
          </w:p>
        </w:tc>
        <w:tc>
          <w:tcPr>
            <w:tcW w:w="851" w:type="dxa"/>
            <w:tcMar>
              <w:left w:w="28" w:type="dxa"/>
              <w:right w:w="28" w:type="dxa"/>
            </w:tcMar>
            <w:textDirection w:val="btLr"/>
            <w:vAlign w:val="center"/>
          </w:tcPr>
          <w:p w:rsidR="006F38BD" w:rsidRPr="00C94784" w:rsidRDefault="006F38BD" w:rsidP="006F38BD">
            <w:pPr>
              <w:ind w:firstLine="10"/>
              <w:jc w:val="both"/>
            </w:pPr>
            <w:r w:rsidRPr="00C94784">
              <w:t xml:space="preserve">Производительность </w:t>
            </w:r>
          </w:p>
          <w:p w:rsidR="006F38BD" w:rsidRPr="00C94784" w:rsidRDefault="006F38BD" w:rsidP="006F38BD">
            <w:pPr>
              <w:ind w:firstLine="10"/>
              <w:jc w:val="both"/>
            </w:pPr>
            <w:r w:rsidRPr="00C94784">
              <w:t xml:space="preserve">насоса, л/с. </w:t>
            </w:r>
          </w:p>
          <w:p w:rsidR="006F38BD" w:rsidRPr="00C94784" w:rsidRDefault="006F38BD" w:rsidP="006F38BD">
            <w:pPr>
              <w:ind w:firstLine="10"/>
              <w:jc w:val="both"/>
            </w:pPr>
            <w:r w:rsidRPr="00C94784">
              <w:t>/  Напор насоса, м</w:t>
            </w:r>
          </w:p>
        </w:tc>
      </w:tr>
      <w:tr w:rsidR="00C94784" w:rsidRPr="006F38BD" w:rsidTr="00C94784">
        <w:trPr>
          <w:cantSplit/>
          <w:trHeight w:val="367"/>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АЦ-40(431410)</w:t>
            </w:r>
          </w:p>
          <w:p w:rsidR="006F38BD" w:rsidRPr="00C94784" w:rsidRDefault="006F38BD" w:rsidP="006F38BD">
            <w:pPr>
              <w:ind w:firstLine="10"/>
              <w:jc w:val="both"/>
            </w:pPr>
            <w:r w:rsidRPr="00C94784">
              <w:t>модель 63Б</w:t>
            </w:r>
          </w:p>
        </w:tc>
        <w:tc>
          <w:tcPr>
            <w:tcW w:w="992" w:type="dxa"/>
            <w:vMerge w:val="restart"/>
            <w:tcMar>
              <w:left w:w="57" w:type="dxa"/>
              <w:right w:w="57" w:type="dxa"/>
            </w:tcMar>
            <w:vAlign w:val="center"/>
          </w:tcPr>
          <w:p w:rsidR="006F38BD" w:rsidRPr="00C94784" w:rsidRDefault="006F38BD" w:rsidP="006F38BD">
            <w:pPr>
              <w:ind w:firstLine="10"/>
              <w:jc w:val="both"/>
            </w:pPr>
            <w:r w:rsidRPr="00C94784">
              <w:t>ЗИЛ-431410</w:t>
            </w:r>
          </w:p>
        </w:tc>
        <w:tc>
          <w:tcPr>
            <w:tcW w:w="567" w:type="dxa"/>
            <w:vMerge w:val="restart"/>
            <w:tcMar>
              <w:left w:w="57" w:type="dxa"/>
              <w:right w:w="57" w:type="dxa"/>
            </w:tcMar>
            <w:vAlign w:val="center"/>
          </w:tcPr>
          <w:p w:rsidR="006F38BD" w:rsidRPr="00C94784" w:rsidRDefault="006F38BD" w:rsidP="006F38BD">
            <w:pPr>
              <w:ind w:firstLine="10"/>
              <w:jc w:val="both"/>
            </w:pPr>
            <w:r w:rsidRPr="00C94784">
              <w:t>4×2</w:t>
            </w:r>
          </w:p>
        </w:tc>
        <w:tc>
          <w:tcPr>
            <w:tcW w:w="496" w:type="dxa"/>
            <w:vMerge w:val="restart"/>
            <w:tcMar>
              <w:left w:w="57" w:type="dxa"/>
              <w:right w:w="57" w:type="dxa"/>
            </w:tcMar>
            <w:vAlign w:val="center"/>
          </w:tcPr>
          <w:p w:rsidR="006F38BD" w:rsidRPr="00C94784" w:rsidRDefault="006F38BD" w:rsidP="006F38BD">
            <w:pPr>
              <w:ind w:firstLine="10"/>
              <w:jc w:val="both"/>
            </w:pPr>
            <w:r w:rsidRPr="00C94784">
              <w:t>9600</w:t>
            </w:r>
          </w:p>
        </w:tc>
        <w:tc>
          <w:tcPr>
            <w:tcW w:w="567" w:type="dxa"/>
            <w:vMerge w:val="restart"/>
            <w:tcMar>
              <w:left w:w="57" w:type="dxa"/>
              <w:right w:w="57" w:type="dxa"/>
            </w:tcMar>
            <w:vAlign w:val="center"/>
          </w:tcPr>
          <w:p w:rsidR="006F38BD" w:rsidRPr="00C94784" w:rsidRDefault="006F38BD" w:rsidP="006F38BD">
            <w:pPr>
              <w:ind w:firstLine="10"/>
              <w:jc w:val="both"/>
            </w:pPr>
            <w:r w:rsidRPr="00C94784">
              <w:t>6810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2720</w:t>
            </w:r>
          </w:p>
        </w:tc>
        <w:tc>
          <w:tcPr>
            <w:tcW w:w="426" w:type="dxa"/>
            <w:vMerge w:val="restart"/>
            <w:tcMar>
              <w:left w:w="57" w:type="dxa"/>
              <w:right w:w="57" w:type="dxa"/>
            </w:tcMar>
            <w:vAlign w:val="center"/>
          </w:tcPr>
          <w:p w:rsidR="006F38BD" w:rsidRPr="00C94784" w:rsidRDefault="006F38BD" w:rsidP="006F38BD">
            <w:pPr>
              <w:ind w:firstLine="10"/>
              <w:jc w:val="both"/>
            </w:pPr>
            <w:r w:rsidRPr="00C94784">
              <w:t>150</w:t>
            </w:r>
          </w:p>
          <w:p w:rsidR="006F38BD" w:rsidRPr="00C94784" w:rsidRDefault="006F38BD" w:rsidP="006F38BD">
            <w:pPr>
              <w:ind w:firstLine="10"/>
              <w:jc w:val="both"/>
            </w:pPr>
            <w:r w:rsidRPr="00C94784">
              <w:t>(110)</w:t>
            </w:r>
          </w:p>
        </w:tc>
        <w:tc>
          <w:tcPr>
            <w:tcW w:w="425" w:type="dxa"/>
            <w:vMerge w:val="restart"/>
            <w:tcMar>
              <w:left w:w="57" w:type="dxa"/>
              <w:right w:w="57" w:type="dxa"/>
            </w:tcMar>
            <w:vAlign w:val="center"/>
          </w:tcPr>
          <w:p w:rsidR="006F38BD" w:rsidRPr="00C94784" w:rsidRDefault="006F38BD" w:rsidP="006F38BD">
            <w:pPr>
              <w:ind w:firstLine="10"/>
              <w:jc w:val="both"/>
            </w:pPr>
            <w:r w:rsidRPr="00C94784">
              <w:t>90</w:t>
            </w:r>
          </w:p>
        </w:tc>
        <w:tc>
          <w:tcPr>
            <w:tcW w:w="425" w:type="dxa"/>
            <w:vMerge w:val="restart"/>
            <w:tcMar>
              <w:left w:w="57" w:type="dxa"/>
              <w:right w:w="57" w:type="dxa"/>
            </w:tcMar>
            <w:vAlign w:val="center"/>
          </w:tcPr>
          <w:p w:rsidR="006F38BD" w:rsidRPr="00C94784" w:rsidRDefault="006F38BD" w:rsidP="006F38BD">
            <w:pPr>
              <w:ind w:firstLine="10"/>
              <w:jc w:val="both"/>
            </w:pPr>
            <w:r w:rsidRPr="00C94784">
              <w:t>7</w:t>
            </w:r>
          </w:p>
        </w:tc>
        <w:tc>
          <w:tcPr>
            <w:tcW w:w="567" w:type="dxa"/>
            <w:tcMar>
              <w:left w:w="57" w:type="dxa"/>
              <w:right w:w="57" w:type="dxa"/>
            </w:tcMar>
            <w:vAlign w:val="center"/>
          </w:tcPr>
          <w:p w:rsidR="006F38BD" w:rsidRPr="00C94784" w:rsidRDefault="006F38BD" w:rsidP="006F38BD">
            <w:pPr>
              <w:ind w:firstLine="10"/>
              <w:jc w:val="both"/>
            </w:pPr>
            <w:r w:rsidRPr="00C94784">
              <w:t>2350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ПН-40УВ</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176"/>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165</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C94784" w:rsidRPr="006F38BD" w:rsidTr="00C94784">
        <w:trPr>
          <w:cantSplit/>
          <w:trHeight w:val="367"/>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 xml:space="preserve">АЦ-40(131) </w:t>
            </w:r>
          </w:p>
          <w:p w:rsidR="006F38BD" w:rsidRPr="00C94784" w:rsidRDefault="006F38BD" w:rsidP="006F38BD">
            <w:pPr>
              <w:ind w:firstLine="10"/>
              <w:jc w:val="both"/>
            </w:pPr>
            <w:r w:rsidRPr="00C94784">
              <w:t xml:space="preserve">модель 137А </w:t>
            </w:r>
          </w:p>
        </w:tc>
        <w:tc>
          <w:tcPr>
            <w:tcW w:w="992" w:type="dxa"/>
            <w:vMerge w:val="restart"/>
            <w:tcMar>
              <w:left w:w="57" w:type="dxa"/>
              <w:right w:w="57" w:type="dxa"/>
            </w:tcMar>
            <w:vAlign w:val="center"/>
          </w:tcPr>
          <w:p w:rsidR="006F38BD" w:rsidRPr="00C94784" w:rsidRDefault="006F38BD" w:rsidP="006F38BD">
            <w:pPr>
              <w:ind w:firstLine="10"/>
              <w:jc w:val="both"/>
            </w:pPr>
            <w:r w:rsidRPr="00C94784">
              <w:t>ЗИЛ-131</w:t>
            </w:r>
          </w:p>
        </w:tc>
        <w:tc>
          <w:tcPr>
            <w:tcW w:w="567" w:type="dxa"/>
            <w:vMerge w:val="restart"/>
            <w:tcMar>
              <w:left w:w="57" w:type="dxa"/>
              <w:right w:w="57" w:type="dxa"/>
            </w:tcMar>
            <w:vAlign w:val="center"/>
          </w:tcPr>
          <w:p w:rsidR="006F38BD" w:rsidRPr="00C94784" w:rsidRDefault="006F38BD" w:rsidP="006F38BD">
            <w:pPr>
              <w:ind w:firstLine="10"/>
              <w:jc w:val="both"/>
            </w:pPr>
            <w:r w:rsidRPr="00C94784">
              <w:t>6×6</w:t>
            </w:r>
          </w:p>
        </w:tc>
        <w:tc>
          <w:tcPr>
            <w:tcW w:w="496" w:type="dxa"/>
            <w:vMerge w:val="restart"/>
            <w:tcMar>
              <w:left w:w="57" w:type="dxa"/>
              <w:right w:w="57" w:type="dxa"/>
            </w:tcMar>
            <w:vAlign w:val="center"/>
          </w:tcPr>
          <w:p w:rsidR="006F38BD" w:rsidRPr="00C94784" w:rsidRDefault="006F38BD" w:rsidP="006F38BD">
            <w:pPr>
              <w:ind w:firstLine="10"/>
              <w:jc w:val="both"/>
            </w:pPr>
            <w:r w:rsidRPr="00C94784">
              <w:t>11000</w:t>
            </w:r>
          </w:p>
        </w:tc>
        <w:tc>
          <w:tcPr>
            <w:tcW w:w="567" w:type="dxa"/>
            <w:vMerge w:val="restart"/>
            <w:tcMar>
              <w:left w:w="57" w:type="dxa"/>
              <w:right w:w="57" w:type="dxa"/>
            </w:tcMar>
            <w:vAlign w:val="center"/>
          </w:tcPr>
          <w:p w:rsidR="006F38BD" w:rsidRPr="00C94784" w:rsidRDefault="006F38BD" w:rsidP="006F38BD">
            <w:pPr>
              <w:ind w:firstLine="10"/>
              <w:jc w:val="both"/>
            </w:pPr>
            <w:r w:rsidRPr="00C94784">
              <w:t>7640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2950</w:t>
            </w:r>
          </w:p>
        </w:tc>
        <w:tc>
          <w:tcPr>
            <w:tcW w:w="426" w:type="dxa"/>
            <w:vMerge w:val="restart"/>
            <w:tcMar>
              <w:left w:w="57" w:type="dxa"/>
              <w:right w:w="57" w:type="dxa"/>
            </w:tcMar>
            <w:vAlign w:val="center"/>
          </w:tcPr>
          <w:p w:rsidR="006F38BD" w:rsidRPr="00C94784" w:rsidRDefault="006F38BD" w:rsidP="006F38BD">
            <w:pPr>
              <w:ind w:firstLine="10"/>
              <w:jc w:val="both"/>
            </w:pPr>
            <w:r w:rsidRPr="00C94784">
              <w:t>150</w:t>
            </w:r>
          </w:p>
          <w:p w:rsidR="006F38BD" w:rsidRPr="00C94784" w:rsidRDefault="006F38BD" w:rsidP="006F38BD">
            <w:pPr>
              <w:ind w:firstLine="10"/>
              <w:jc w:val="both"/>
            </w:pPr>
            <w:r w:rsidRPr="00C94784">
              <w:t>(110)</w:t>
            </w:r>
          </w:p>
        </w:tc>
        <w:tc>
          <w:tcPr>
            <w:tcW w:w="425" w:type="dxa"/>
            <w:vMerge w:val="restart"/>
            <w:tcMar>
              <w:left w:w="57" w:type="dxa"/>
              <w:right w:w="57" w:type="dxa"/>
            </w:tcMar>
            <w:vAlign w:val="center"/>
          </w:tcPr>
          <w:p w:rsidR="006F38BD" w:rsidRPr="00C94784" w:rsidRDefault="006F38BD" w:rsidP="006F38BD">
            <w:pPr>
              <w:ind w:firstLine="10"/>
              <w:jc w:val="both"/>
            </w:pPr>
            <w:r w:rsidRPr="00C94784">
              <w:t>80</w:t>
            </w:r>
          </w:p>
        </w:tc>
        <w:tc>
          <w:tcPr>
            <w:tcW w:w="425" w:type="dxa"/>
            <w:vMerge w:val="restart"/>
            <w:tcMar>
              <w:left w:w="57" w:type="dxa"/>
              <w:right w:w="57" w:type="dxa"/>
            </w:tcMar>
            <w:vAlign w:val="center"/>
          </w:tcPr>
          <w:p w:rsidR="006F38BD" w:rsidRPr="00C94784" w:rsidRDefault="006F38BD" w:rsidP="006F38BD">
            <w:pPr>
              <w:ind w:firstLine="10"/>
              <w:jc w:val="both"/>
            </w:pPr>
            <w:r w:rsidRPr="00C94784">
              <w:t>7</w:t>
            </w:r>
          </w:p>
        </w:tc>
        <w:tc>
          <w:tcPr>
            <w:tcW w:w="567" w:type="dxa"/>
            <w:tcMar>
              <w:left w:w="57" w:type="dxa"/>
              <w:right w:w="57" w:type="dxa"/>
            </w:tcMar>
            <w:vAlign w:val="center"/>
          </w:tcPr>
          <w:p w:rsidR="006F38BD" w:rsidRPr="00C94784" w:rsidRDefault="006F38BD" w:rsidP="006F38BD">
            <w:pPr>
              <w:ind w:firstLine="10"/>
              <w:jc w:val="both"/>
            </w:pPr>
            <w:r w:rsidRPr="00C94784">
              <w:t>2500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ПН-40УВ</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170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C94784" w:rsidRPr="006F38BD" w:rsidTr="00C94784">
        <w:trPr>
          <w:cantSplit/>
          <w:trHeight w:val="37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АЦ-40(43202)</w:t>
            </w:r>
          </w:p>
          <w:p w:rsidR="006F38BD" w:rsidRPr="00C94784" w:rsidRDefault="006F38BD" w:rsidP="006F38BD">
            <w:pPr>
              <w:ind w:firstLine="10"/>
              <w:jc w:val="both"/>
            </w:pPr>
            <w:r w:rsidRPr="00C94784">
              <w:t>модель 186</w:t>
            </w:r>
          </w:p>
        </w:tc>
        <w:tc>
          <w:tcPr>
            <w:tcW w:w="992" w:type="dxa"/>
            <w:vMerge w:val="restart"/>
            <w:tcMar>
              <w:left w:w="57" w:type="dxa"/>
              <w:right w:w="57" w:type="dxa"/>
            </w:tcMar>
            <w:vAlign w:val="center"/>
          </w:tcPr>
          <w:p w:rsidR="006F38BD" w:rsidRPr="00C94784" w:rsidRDefault="006F38BD" w:rsidP="006F38BD">
            <w:pPr>
              <w:ind w:firstLine="10"/>
              <w:jc w:val="both"/>
            </w:pPr>
            <w:r w:rsidRPr="00C94784">
              <w:t>Урал-43202</w:t>
            </w:r>
          </w:p>
        </w:tc>
        <w:tc>
          <w:tcPr>
            <w:tcW w:w="567" w:type="dxa"/>
            <w:vMerge w:val="restart"/>
            <w:tcMar>
              <w:left w:w="57" w:type="dxa"/>
              <w:right w:w="57" w:type="dxa"/>
            </w:tcMar>
            <w:vAlign w:val="center"/>
          </w:tcPr>
          <w:p w:rsidR="006F38BD" w:rsidRPr="00C94784" w:rsidRDefault="006F38BD" w:rsidP="006F38BD">
            <w:pPr>
              <w:ind w:firstLine="10"/>
              <w:jc w:val="both"/>
            </w:pPr>
            <w:r w:rsidRPr="00C94784">
              <w:t>6×6</w:t>
            </w:r>
          </w:p>
        </w:tc>
        <w:tc>
          <w:tcPr>
            <w:tcW w:w="496" w:type="dxa"/>
            <w:vMerge w:val="restart"/>
            <w:tcMar>
              <w:left w:w="57" w:type="dxa"/>
              <w:right w:w="57" w:type="dxa"/>
            </w:tcMar>
            <w:vAlign w:val="center"/>
          </w:tcPr>
          <w:p w:rsidR="006F38BD" w:rsidRPr="00C94784" w:rsidRDefault="006F38BD" w:rsidP="006F38BD">
            <w:pPr>
              <w:ind w:firstLine="10"/>
              <w:jc w:val="both"/>
            </w:pPr>
            <w:r w:rsidRPr="00C94784">
              <w:t>15125</w:t>
            </w:r>
          </w:p>
        </w:tc>
        <w:tc>
          <w:tcPr>
            <w:tcW w:w="567" w:type="dxa"/>
            <w:vMerge w:val="restart"/>
            <w:tcMar>
              <w:left w:w="57" w:type="dxa"/>
              <w:right w:w="57" w:type="dxa"/>
            </w:tcMar>
            <w:vAlign w:val="center"/>
          </w:tcPr>
          <w:p w:rsidR="006F38BD" w:rsidRPr="00C94784" w:rsidRDefault="006F38BD" w:rsidP="006F38BD">
            <w:pPr>
              <w:ind w:firstLine="10"/>
              <w:jc w:val="both"/>
            </w:pPr>
            <w:r w:rsidRPr="00C94784">
              <w:t>8000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3000</w:t>
            </w:r>
          </w:p>
        </w:tc>
        <w:tc>
          <w:tcPr>
            <w:tcW w:w="426" w:type="dxa"/>
            <w:vMerge w:val="restart"/>
            <w:tcMar>
              <w:left w:w="57" w:type="dxa"/>
              <w:right w:w="57" w:type="dxa"/>
            </w:tcMar>
            <w:vAlign w:val="center"/>
          </w:tcPr>
          <w:p w:rsidR="006F38BD" w:rsidRPr="00C94784" w:rsidRDefault="006F38BD" w:rsidP="006F38BD">
            <w:pPr>
              <w:ind w:firstLine="10"/>
              <w:jc w:val="both"/>
            </w:pPr>
            <w:r w:rsidRPr="00C94784">
              <w:t>210</w:t>
            </w:r>
          </w:p>
          <w:p w:rsidR="006F38BD" w:rsidRPr="00C94784" w:rsidRDefault="006F38BD" w:rsidP="006F38BD">
            <w:pPr>
              <w:ind w:firstLine="10"/>
              <w:jc w:val="both"/>
            </w:pPr>
            <w:r w:rsidRPr="00C94784">
              <w:t>(155)</w:t>
            </w:r>
          </w:p>
        </w:tc>
        <w:tc>
          <w:tcPr>
            <w:tcW w:w="425" w:type="dxa"/>
            <w:vMerge w:val="restart"/>
            <w:tcMar>
              <w:left w:w="57" w:type="dxa"/>
              <w:right w:w="57" w:type="dxa"/>
            </w:tcMar>
            <w:vAlign w:val="center"/>
          </w:tcPr>
          <w:p w:rsidR="006F38BD" w:rsidRPr="00C94784" w:rsidRDefault="006F38BD" w:rsidP="006F38BD">
            <w:pPr>
              <w:ind w:firstLine="10"/>
              <w:jc w:val="both"/>
            </w:pPr>
            <w:r w:rsidRPr="00C94784">
              <w:t>80</w:t>
            </w:r>
          </w:p>
        </w:tc>
        <w:tc>
          <w:tcPr>
            <w:tcW w:w="425" w:type="dxa"/>
            <w:vMerge w:val="restart"/>
            <w:tcMar>
              <w:left w:w="57" w:type="dxa"/>
              <w:right w:w="57" w:type="dxa"/>
            </w:tcMar>
            <w:vAlign w:val="center"/>
          </w:tcPr>
          <w:p w:rsidR="006F38BD" w:rsidRPr="00C94784" w:rsidRDefault="006F38BD" w:rsidP="006F38BD">
            <w:pPr>
              <w:ind w:firstLine="10"/>
              <w:jc w:val="both"/>
            </w:pPr>
            <w:r w:rsidRPr="00C94784">
              <w:t>6</w:t>
            </w:r>
          </w:p>
        </w:tc>
        <w:tc>
          <w:tcPr>
            <w:tcW w:w="567" w:type="dxa"/>
            <w:tcMar>
              <w:left w:w="57" w:type="dxa"/>
              <w:right w:w="57" w:type="dxa"/>
            </w:tcMar>
            <w:vAlign w:val="center"/>
          </w:tcPr>
          <w:p w:rsidR="006F38BD" w:rsidRPr="00C94784" w:rsidRDefault="006F38BD" w:rsidP="006F38BD">
            <w:pPr>
              <w:ind w:firstLine="10"/>
              <w:jc w:val="both"/>
            </w:pPr>
            <w:r w:rsidRPr="00C94784">
              <w:t>4400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ПН-40УВ</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350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C94784" w:rsidRPr="006F38BD" w:rsidTr="00C94784">
        <w:trPr>
          <w:cantSplit/>
          <w:trHeight w:val="37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АЦ-3-40 (43206)</w:t>
            </w:r>
          </w:p>
          <w:p w:rsidR="006F38BD" w:rsidRPr="00C94784" w:rsidRDefault="006F38BD" w:rsidP="006F38BD">
            <w:pPr>
              <w:ind w:firstLine="10"/>
              <w:jc w:val="both"/>
            </w:pPr>
            <w:r w:rsidRPr="00C94784">
              <w:t>модель 1МИ</w:t>
            </w:r>
          </w:p>
        </w:tc>
        <w:tc>
          <w:tcPr>
            <w:tcW w:w="992" w:type="dxa"/>
            <w:vMerge w:val="restart"/>
            <w:tcMar>
              <w:left w:w="57" w:type="dxa"/>
              <w:right w:w="57" w:type="dxa"/>
            </w:tcMar>
            <w:vAlign w:val="center"/>
          </w:tcPr>
          <w:p w:rsidR="006F38BD" w:rsidRPr="00C94784" w:rsidRDefault="006F38BD" w:rsidP="006F38BD">
            <w:pPr>
              <w:ind w:firstLine="10"/>
              <w:jc w:val="both"/>
            </w:pPr>
            <w:r w:rsidRPr="00C94784">
              <w:t>Урал-43206</w:t>
            </w:r>
          </w:p>
        </w:tc>
        <w:tc>
          <w:tcPr>
            <w:tcW w:w="567" w:type="dxa"/>
            <w:vMerge w:val="restart"/>
            <w:tcMar>
              <w:left w:w="57" w:type="dxa"/>
              <w:right w:w="57" w:type="dxa"/>
            </w:tcMar>
            <w:vAlign w:val="center"/>
          </w:tcPr>
          <w:p w:rsidR="006F38BD" w:rsidRPr="00C94784" w:rsidRDefault="006F38BD" w:rsidP="006F38BD">
            <w:pPr>
              <w:ind w:firstLine="10"/>
              <w:jc w:val="both"/>
            </w:pPr>
            <w:r w:rsidRPr="00C94784">
              <w:t>4×4</w:t>
            </w:r>
          </w:p>
        </w:tc>
        <w:tc>
          <w:tcPr>
            <w:tcW w:w="496" w:type="dxa"/>
            <w:vMerge w:val="restart"/>
            <w:tcMar>
              <w:left w:w="57" w:type="dxa"/>
              <w:right w:w="57" w:type="dxa"/>
            </w:tcMar>
            <w:vAlign w:val="center"/>
          </w:tcPr>
          <w:p w:rsidR="006F38BD" w:rsidRPr="00C94784" w:rsidRDefault="006F38BD" w:rsidP="006F38BD">
            <w:pPr>
              <w:ind w:firstLine="10"/>
              <w:jc w:val="both"/>
            </w:pPr>
            <w:r w:rsidRPr="00C94784">
              <w:t>12800</w:t>
            </w:r>
          </w:p>
        </w:tc>
        <w:tc>
          <w:tcPr>
            <w:tcW w:w="567" w:type="dxa"/>
            <w:vMerge w:val="restart"/>
            <w:tcMar>
              <w:left w:w="57" w:type="dxa"/>
              <w:right w:w="57" w:type="dxa"/>
            </w:tcMar>
            <w:vAlign w:val="center"/>
          </w:tcPr>
          <w:p w:rsidR="006F38BD" w:rsidRPr="00C94784" w:rsidRDefault="006F38BD" w:rsidP="006F38BD">
            <w:pPr>
              <w:ind w:firstLine="10"/>
              <w:jc w:val="both"/>
            </w:pPr>
            <w:r w:rsidRPr="00C94784">
              <w:t>7900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3350</w:t>
            </w:r>
          </w:p>
        </w:tc>
        <w:tc>
          <w:tcPr>
            <w:tcW w:w="426" w:type="dxa"/>
            <w:vMerge w:val="restart"/>
            <w:tcMar>
              <w:left w:w="57" w:type="dxa"/>
              <w:right w:w="57" w:type="dxa"/>
            </w:tcMar>
            <w:vAlign w:val="center"/>
          </w:tcPr>
          <w:p w:rsidR="006F38BD" w:rsidRPr="00C94784" w:rsidRDefault="006F38BD" w:rsidP="006F38BD">
            <w:pPr>
              <w:ind w:firstLine="10"/>
              <w:jc w:val="both"/>
            </w:pPr>
            <w:r w:rsidRPr="00C94784">
              <w:t>180</w:t>
            </w:r>
          </w:p>
          <w:p w:rsidR="006F38BD" w:rsidRPr="00C94784" w:rsidRDefault="006F38BD" w:rsidP="006F38BD">
            <w:pPr>
              <w:ind w:firstLine="10"/>
              <w:jc w:val="both"/>
            </w:pPr>
            <w:r w:rsidRPr="00C94784">
              <w:t>(132)</w:t>
            </w:r>
          </w:p>
        </w:tc>
        <w:tc>
          <w:tcPr>
            <w:tcW w:w="425" w:type="dxa"/>
            <w:vMerge w:val="restart"/>
            <w:tcMar>
              <w:left w:w="57" w:type="dxa"/>
              <w:right w:w="57" w:type="dxa"/>
            </w:tcMar>
            <w:vAlign w:val="center"/>
          </w:tcPr>
          <w:p w:rsidR="006F38BD" w:rsidRPr="00C94784" w:rsidRDefault="006F38BD" w:rsidP="006F38BD">
            <w:pPr>
              <w:ind w:firstLine="10"/>
              <w:jc w:val="both"/>
            </w:pPr>
            <w:r w:rsidRPr="00C94784">
              <w:t>80</w:t>
            </w:r>
          </w:p>
        </w:tc>
        <w:tc>
          <w:tcPr>
            <w:tcW w:w="425" w:type="dxa"/>
            <w:vMerge w:val="restart"/>
            <w:tcMar>
              <w:left w:w="57" w:type="dxa"/>
              <w:right w:w="57" w:type="dxa"/>
            </w:tcMar>
            <w:vAlign w:val="center"/>
          </w:tcPr>
          <w:p w:rsidR="006F38BD" w:rsidRPr="00C94784" w:rsidRDefault="006F38BD" w:rsidP="006F38BD">
            <w:pPr>
              <w:ind w:firstLine="10"/>
              <w:jc w:val="both"/>
            </w:pPr>
            <w:r w:rsidRPr="00C94784">
              <w:t>6</w:t>
            </w:r>
          </w:p>
        </w:tc>
        <w:tc>
          <w:tcPr>
            <w:tcW w:w="567" w:type="dxa"/>
            <w:tcMar>
              <w:left w:w="57" w:type="dxa"/>
              <w:right w:w="57" w:type="dxa"/>
            </w:tcMar>
            <w:vAlign w:val="center"/>
          </w:tcPr>
          <w:p w:rsidR="006F38BD" w:rsidRPr="00C94784" w:rsidRDefault="006F38BD" w:rsidP="006F38BD">
            <w:pPr>
              <w:ind w:firstLine="10"/>
              <w:jc w:val="both"/>
            </w:pPr>
            <w:r w:rsidRPr="00C94784">
              <w:t>3000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ПН-40УВ</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180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C94784" w:rsidRPr="006F38BD" w:rsidTr="00C94784">
        <w:trPr>
          <w:cantSplit/>
          <w:trHeight w:val="40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lastRenderedPageBreak/>
              <w:t xml:space="preserve">АЦ-5-40(43101) </w:t>
            </w:r>
          </w:p>
          <w:p w:rsidR="006F38BD" w:rsidRPr="00C94784" w:rsidRDefault="006F38BD" w:rsidP="006F38BD">
            <w:pPr>
              <w:ind w:firstLine="10"/>
              <w:jc w:val="both"/>
            </w:pPr>
            <w:r w:rsidRPr="00C94784">
              <w:t>модель ПМ-525А</w:t>
            </w:r>
          </w:p>
        </w:tc>
        <w:tc>
          <w:tcPr>
            <w:tcW w:w="992" w:type="dxa"/>
            <w:vMerge w:val="restart"/>
            <w:tcMar>
              <w:left w:w="57" w:type="dxa"/>
              <w:right w:w="57" w:type="dxa"/>
            </w:tcMar>
            <w:vAlign w:val="center"/>
          </w:tcPr>
          <w:p w:rsidR="006F38BD" w:rsidRPr="00C94784" w:rsidRDefault="006F38BD" w:rsidP="006F38BD">
            <w:pPr>
              <w:ind w:firstLine="10"/>
              <w:jc w:val="both"/>
            </w:pPr>
            <w:r w:rsidRPr="00C94784">
              <w:t>КамАЗ-43101</w:t>
            </w:r>
          </w:p>
        </w:tc>
        <w:tc>
          <w:tcPr>
            <w:tcW w:w="567" w:type="dxa"/>
            <w:vMerge w:val="restart"/>
            <w:tcMar>
              <w:left w:w="57" w:type="dxa"/>
              <w:right w:w="57" w:type="dxa"/>
            </w:tcMar>
            <w:vAlign w:val="center"/>
          </w:tcPr>
          <w:p w:rsidR="006F38BD" w:rsidRPr="00C94784" w:rsidRDefault="006F38BD" w:rsidP="006F38BD">
            <w:pPr>
              <w:ind w:firstLine="10"/>
              <w:jc w:val="both"/>
            </w:pPr>
            <w:r w:rsidRPr="00C94784">
              <w:t>6×6</w:t>
            </w:r>
          </w:p>
        </w:tc>
        <w:tc>
          <w:tcPr>
            <w:tcW w:w="496" w:type="dxa"/>
            <w:vMerge w:val="restart"/>
            <w:tcMar>
              <w:left w:w="57" w:type="dxa"/>
              <w:right w:w="57" w:type="dxa"/>
            </w:tcMar>
            <w:vAlign w:val="center"/>
          </w:tcPr>
          <w:p w:rsidR="006F38BD" w:rsidRPr="00C94784" w:rsidRDefault="006F38BD" w:rsidP="006F38BD">
            <w:pPr>
              <w:ind w:firstLine="10"/>
              <w:jc w:val="both"/>
            </w:pPr>
            <w:r w:rsidRPr="00C94784">
              <w:t>15600</w:t>
            </w:r>
          </w:p>
        </w:tc>
        <w:tc>
          <w:tcPr>
            <w:tcW w:w="567" w:type="dxa"/>
            <w:vMerge w:val="restart"/>
            <w:tcMar>
              <w:left w:w="57" w:type="dxa"/>
              <w:right w:w="57" w:type="dxa"/>
            </w:tcMar>
            <w:vAlign w:val="center"/>
          </w:tcPr>
          <w:p w:rsidR="006F38BD" w:rsidRPr="00C94784" w:rsidRDefault="006F38BD" w:rsidP="006F38BD">
            <w:pPr>
              <w:ind w:firstLine="10"/>
              <w:jc w:val="both"/>
            </w:pPr>
            <w:r w:rsidRPr="00C94784">
              <w:t>8500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3100</w:t>
            </w:r>
          </w:p>
        </w:tc>
        <w:tc>
          <w:tcPr>
            <w:tcW w:w="426" w:type="dxa"/>
            <w:vMerge w:val="restart"/>
            <w:tcMar>
              <w:left w:w="57" w:type="dxa"/>
              <w:right w:w="57" w:type="dxa"/>
            </w:tcMar>
            <w:vAlign w:val="center"/>
          </w:tcPr>
          <w:p w:rsidR="006F38BD" w:rsidRPr="00C94784" w:rsidRDefault="006F38BD" w:rsidP="006F38BD">
            <w:pPr>
              <w:ind w:firstLine="10"/>
              <w:jc w:val="both"/>
            </w:pPr>
            <w:r w:rsidRPr="00C94784">
              <w:t>210</w:t>
            </w:r>
          </w:p>
          <w:p w:rsidR="006F38BD" w:rsidRPr="00C94784" w:rsidRDefault="006F38BD" w:rsidP="006F38BD">
            <w:pPr>
              <w:ind w:firstLine="10"/>
              <w:jc w:val="both"/>
            </w:pPr>
            <w:r w:rsidRPr="00C94784">
              <w:t>(155)</w:t>
            </w:r>
          </w:p>
        </w:tc>
        <w:tc>
          <w:tcPr>
            <w:tcW w:w="425" w:type="dxa"/>
            <w:vMerge w:val="restart"/>
            <w:tcMar>
              <w:left w:w="57" w:type="dxa"/>
              <w:right w:w="57" w:type="dxa"/>
            </w:tcMar>
            <w:vAlign w:val="center"/>
          </w:tcPr>
          <w:p w:rsidR="006F38BD" w:rsidRPr="00C94784" w:rsidRDefault="006F38BD" w:rsidP="006F38BD">
            <w:pPr>
              <w:ind w:firstLine="10"/>
              <w:jc w:val="both"/>
            </w:pPr>
            <w:r w:rsidRPr="00C94784">
              <w:t>80</w:t>
            </w:r>
          </w:p>
        </w:tc>
        <w:tc>
          <w:tcPr>
            <w:tcW w:w="425" w:type="dxa"/>
            <w:vMerge w:val="restart"/>
            <w:tcMar>
              <w:left w:w="57" w:type="dxa"/>
              <w:right w:w="57" w:type="dxa"/>
            </w:tcMar>
            <w:vAlign w:val="center"/>
          </w:tcPr>
          <w:p w:rsidR="006F38BD" w:rsidRPr="00C94784" w:rsidRDefault="006F38BD" w:rsidP="006F38BD">
            <w:pPr>
              <w:ind w:firstLine="10"/>
              <w:jc w:val="both"/>
            </w:pPr>
            <w:r w:rsidRPr="00C94784">
              <w:t>7</w:t>
            </w:r>
          </w:p>
        </w:tc>
        <w:tc>
          <w:tcPr>
            <w:tcW w:w="567" w:type="dxa"/>
            <w:tcMar>
              <w:left w:w="57" w:type="dxa"/>
              <w:right w:w="57" w:type="dxa"/>
            </w:tcMar>
            <w:vAlign w:val="center"/>
          </w:tcPr>
          <w:p w:rsidR="006F38BD" w:rsidRPr="00C94784" w:rsidRDefault="006F38BD" w:rsidP="006F38BD">
            <w:pPr>
              <w:ind w:firstLine="10"/>
              <w:jc w:val="both"/>
            </w:pPr>
            <w:r w:rsidRPr="00C94784">
              <w:t>5000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ПН-40УВ</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350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C94784" w:rsidRPr="006F38BD" w:rsidTr="00C94784">
        <w:trPr>
          <w:cantSplit/>
          <w:trHeight w:val="37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 xml:space="preserve">АЦ-7-40 (53213) </w:t>
            </w:r>
          </w:p>
          <w:p w:rsidR="006F38BD" w:rsidRPr="00C94784" w:rsidRDefault="006F38BD" w:rsidP="006F38BD">
            <w:pPr>
              <w:ind w:firstLine="10"/>
              <w:jc w:val="both"/>
            </w:pPr>
            <w:r w:rsidRPr="00C94784">
              <w:t>модель ПМ-524</w:t>
            </w:r>
          </w:p>
        </w:tc>
        <w:tc>
          <w:tcPr>
            <w:tcW w:w="992" w:type="dxa"/>
            <w:vMerge w:val="restart"/>
            <w:tcMar>
              <w:left w:w="57" w:type="dxa"/>
              <w:right w:w="57" w:type="dxa"/>
            </w:tcMar>
            <w:vAlign w:val="center"/>
          </w:tcPr>
          <w:p w:rsidR="006F38BD" w:rsidRPr="00C94784" w:rsidRDefault="006F38BD" w:rsidP="006F38BD">
            <w:pPr>
              <w:ind w:firstLine="10"/>
              <w:jc w:val="both"/>
            </w:pPr>
            <w:r w:rsidRPr="00C94784">
              <w:t>КамАЗ-53213</w:t>
            </w:r>
          </w:p>
        </w:tc>
        <w:tc>
          <w:tcPr>
            <w:tcW w:w="567" w:type="dxa"/>
            <w:vMerge w:val="restart"/>
            <w:tcMar>
              <w:left w:w="57" w:type="dxa"/>
              <w:right w:w="57" w:type="dxa"/>
            </w:tcMar>
            <w:vAlign w:val="center"/>
          </w:tcPr>
          <w:p w:rsidR="006F38BD" w:rsidRPr="00C94784" w:rsidRDefault="006F38BD" w:rsidP="006F38BD">
            <w:pPr>
              <w:ind w:firstLine="10"/>
              <w:jc w:val="both"/>
            </w:pPr>
            <w:r w:rsidRPr="00C94784">
              <w:t>6×4</w:t>
            </w:r>
          </w:p>
        </w:tc>
        <w:tc>
          <w:tcPr>
            <w:tcW w:w="496" w:type="dxa"/>
            <w:vMerge w:val="restart"/>
            <w:tcMar>
              <w:left w:w="57" w:type="dxa"/>
              <w:right w:w="57" w:type="dxa"/>
            </w:tcMar>
            <w:vAlign w:val="center"/>
          </w:tcPr>
          <w:p w:rsidR="006F38BD" w:rsidRPr="00C94784" w:rsidRDefault="006F38BD" w:rsidP="006F38BD">
            <w:pPr>
              <w:ind w:firstLine="10"/>
              <w:jc w:val="both"/>
            </w:pPr>
            <w:r w:rsidRPr="00C94784">
              <w:t>17250</w:t>
            </w:r>
          </w:p>
        </w:tc>
        <w:tc>
          <w:tcPr>
            <w:tcW w:w="567" w:type="dxa"/>
            <w:vMerge w:val="restart"/>
            <w:tcMar>
              <w:left w:w="57" w:type="dxa"/>
              <w:right w:w="57" w:type="dxa"/>
            </w:tcMar>
            <w:vAlign w:val="center"/>
          </w:tcPr>
          <w:p w:rsidR="006F38BD" w:rsidRPr="00C94784" w:rsidRDefault="006F38BD" w:rsidP="006F38BD">
            <w:pPr>
              <w:ind w:firstLine="10"/>
              <w:jc w:val="both"/>
            </w:pPr>
            <w:r w:rsidRPr="00C94784">
              <w:t>8250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3200</w:t>
            </w:r>
          </w:p>
        </w:tc>
        <w:tc>
          <w:tcPr>
            <w:tcW w:w="426" w:type="dxa"/>
            <w:vMerge w:val="restart"/>
            <w:tcMar>
              <w:left w:w="57" w:type="dxa"/>
              <w:right w:w="57" w:type="dxa"/>
            </w:tcMar>
            <w:vAlign w:val="center"/>
          </w:tcPr>
          <w:p w:rsidR="006F38BD" w:rsidRPr="00C94784" w:rsidRDefault="006F38BD" w:rsidP="006F38BD">
            <w:pPr>
              <w:ind w:firstLine="10"/>
              <w:jc w:val="both"/>
            </w:pPr>
            <w:r w:rsidRPr="00C94784">
              <w:t>210</w:t>
            </w:r>
          </w:p>
          <w:p w:rsidR="006F38BD" w:rsidRPr="00C94784" w:rsidRDefault="006F38BD" w:rsidP="006F38BD">
            <w:pPr>
              <w:ind w:firstLine="10"/>
              <w:jc w:val="both"/>
            </w:pPr>
            <w:r w:rsidRPr="00C94784">
              <w:t>(155)</w:t>
            </w:r>
          </w:p>
        </w:tc>
        <w:tc>
          <w:tcPr>
            <w:tcW w:w="425" w:type="dxa"/>
            <w:vMerge w:val="restart"/>
            <w:tcMar>
              <w:left w:w="57" w:type="dxa"/>
              <w:right w:w="57" w:type="dxa"/>
            </w:tcMar>
            <w:vAlign w:val="center"/>
          </w:tcPr>
          <w:p w:rsidR="006F38BD" w:rsidRPr="00C94784" w:rsidRDefault="006F38BD" w:rsidP="006F38BD">
            <w:pPr>
              <w:ind w:firstLine="10"/>
              <w:jc w:val="both"/>
            </w:pPr>
            <w:r w:rsidRPr="00C94784">
              <w:t>80</w:t>
            </w:r>
          </w:p>
        </w:tc>
        <w:tc>
          <w:tcPr>
            <w:tcW w:w="425" w:type="dxa"/>
            <w:vMerge w:val="restart"/>
            <w:tcMar>
              <w:left w:w="57" w:type="dxa"/>
              <w:right w:w="57" w:type="dxa"/>
            </w:tcMar>
            <w:vAlign w:val="center"/>
          </w:tcPr>
          <w:p w:rsidR="006F38BD" w:rsidRPr="00C94784" w:rsidRDefault="006F38BD" w:rsidP="006F38BD">
            <w:pPr>
              <w:ind w:firstLine="10"/>
              <w:jc w:val="both"/>
            </w:pPr>
            <w:r w:rsidRPr="00C94784">
              <w:t>7</w:t>
            </w:r>
          </w:p>
        </w:tc>
        <w:tc>
          <w:tcPr>
            <w:tcW w:w="567" w:type="dxa"/>
            <w:tcMar>
              <w:left w:w="57" w:type="dxa"/>
              <w:right w:w="57" w:type="dxa"/>
            </w:tcMar>
            <w:vAlign w:val="center"/>
          </w:tcPr>
          <w:p w:rsidR="006F38BD" w:rsidRPr="00C94784" w:rsidRDefault="006F38BD" w:rsidP="006F38BD">
            <w:pPr>
              <w:ind w:firstLine="10"/>
              <w:jc w:val="both"/>
            </w:pPr>
            <w:r w:rsidRPr="00C94784">
              <w:t>7000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ПН-40УВ</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78"/>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450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C94784" w:rsidRPr="006F38BD" w:rsidTr="00C94784">
        <w:trPr>
          <w:cantSplit/>
          <w:trHeight w:val="40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 xml:space="preserve">АЦ-2,5-40 (433362) </w:t>
            </w:r>
          </w:p>
          <w:p w:rsidR="006F38BD" w:rsidRPr="00C94784" w:rsidRDefault="006F38BD" w:rsidP="006F38BD">
            <w:pPr>
              <w:ind w:firstLine="10"/>
              <w:jc w:val="both"/>
            </w:pPr>
            <w:r w:rsidRPr="00C94784">
              <w:t>модель ПМ-540</w:t>
            </w:r>
          </w:p>
        </w:tc>
        <w:tc>
          <w:tcPr>
            <w:tcW w:w="992" w:type="dxa"/>
            <w:vMerge w:val="restart"/>
            <w:tcMar>
              <w:left w:w="57" w:type="dxa"/>
              <w:right w:w="57" w:type="dxa"/>
            </w:tcMar>
            <w:vAlign w:val="center"/>
          </w:tcPr>
          <w:p w:rsidR="006F38BD" w:rsidRPr="00C94784" w:rsidRDefault="006F38BD" w:rsidP="006F38BD">
            <w:pPr>
              <w:ind w:firstLine="10"/>
              <w:jc w:val="both"/>
            </w:pPr>
            <w:r w:rsidRPr="00C94784">
              <w:t>ЗИЛ-433362</w:t>
            </w:r>
          </w:p>
        </w:tc>
        <w:tc>
          <w:tcPr>
            <w:tcW w:w="567" w:type="dxa"/>
            <w:vMerge w:val="restart"/>
            <w:tcMar>
              <w:left w:w="57" w:type="dxa"/>
              <w:right w:w="57" w:type="dxa"/>
            </w:tcMar>
            <w:vAlign w:val="center"/>
          </w:tcPr>
          <w:p w:rsidR="006F38BD" w:rsidRPr="00C94784" w:rsidRDefault="006F38BD" w:rsidP="006F38BD">
            <w:pPr>
              <w:ind w:firstLine="10"/>
              <w:jc w:val="both"/>
            </w:pPr>
            <w:r w:rsidRPr="00C94784">
              <w:t>4×2</w:t>
            </w:r>
          </w:p>
        </w:tc>
        <w:tc>
          <w:tcPr>
            <w:tcW w:w="496" w:type="dxa"/>
            <w:vMerge w:val="restart"/>
            <w:tcMar>
              <w:left w:w="57" w:type="dxa"/>
              <w:right w:w="57" w:type="dxa"/>
            </w:tcMar>
            <w:vAlign w:val="center"/>
          </w:tcPr>
          <w:p w:rsidR="006F38BD" w:rsidRPr="00C94784" w:rsidRDefault="006F38BD" w:rsidP="006F38BD">
            <w:pPr>
              <w:ind w:firstLine="10"/>
              <w:jc w:val="both"/>
            </w:pPr>
            <w:r w:rsidRPr="00C94784">
              <w:t>11000</w:t>
            </w:r>
          </w:p>
        </w:tc>
        <w:tc>
          <w:tcPr>
            <w:tcW w:w="567" w:type="dxa"/>
            <w:vMerge w:val="restart"/>
            <w:tcMar>
              <w:left w:w="57" w:type="dxa"/>
              <w:right w:w="57" w:type="dxa"/>
            </w:tcMar>
            <w:vAlign w:val="center"/>
          </w:tcPr>
          <w:p w:rsidR="006F38BD" w:rsidRPr="00C94784" w:rsidRDefault="006F38BD" w:rsidP="006F38BD">
            <w:pPr>
              <w:ind w:firstLine="10"/>
              <w:jc w:val="both"/>
            </w:pPr>
            <w:r w:rsidRPr="00C94784">
              <w:t>6900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3100</w:t>
            </w:r>
          </w:p>
        </w:tc>
        <w:tc>
          <w:tcPr>
            <w:tcW w:w="426" w:type="dxa"/>
            <w:vMerge w:val="restart"/>
            <w:tcMar>
              <w:left w:w="57" w:type="dxa"/>
              <w:right w:w="57" w:type="dxa"/>
            </w:tcMar>
            <w:vAlign w:val="center"/>
          </w:tcPr>
          <w:p w:rsidR="006F38BD" w:rsidRPr="00C94784" w:rsidRDefault="006F38BD" w:rsidP="006F38BD">
            <w:pPr>
              <w:ind w:firstLine="10"/>
              <w:jc w:val="both"/>
            </w:pPr>
            <w:r w:rsidRPr="00C94784">
              <w:t>150</w:t>
            </w:r>
          </w:p>
          <w:p w:rsidR="006F38BD" w:rsidRPr="00C94784" w:rsidRDefault="006F38BD" w:rsidP="006F38BD">
            <w:pPr>
              <w:ind w:firstLine="10"/>
              <w:jc w:val="both"/>
            </w:pPr>
            <w:r w:rsidRPr="00C94784">
              <w:t>(110)</w:t>
            </w:r>
          </w:p>
        </w:tc>
        <w:tc>
          <w:tcPr>
            <w:tcW w:w="425" w:type="dxa"/>
            <w:vMerge w:val="restart"/>
            <w:tcMar>
              <w:left w:w="57" w:type="dxa"/>
              <w:right w:w="57" w:type="dxa"/>
            </w:tcMar>
            <w:vAlign w:val="center"/>
          </w:tcPr>
          <w:p w:rsidR="006F38BD" w:rsidRPr="00C94784" w:rsidRDefault="006F38BD" w:rsidP="006F38BD">
            <w:pPr>
              <w:ind w:firstLine="10"/>
              <w:jc w:val="both"/>
            </w:pPr>
            <w:r w:rsidRPr="00C94784">
              <w:t>80</w:t>
            </w:r>
          </w:p>
        </w:tc>
        <w:tc>
          <w:tcPr>
            <w:tcW w:w="425" w:type="dxa"/>
            <w:vMerge w:val="restart"/>
            <w:tcMar>
              <w:left w:w="57" w:type="dxa"/>
              <w:right w:w="57" w:type="dxa"/>
            </w:tcMar>
            <w:vAlign w:val="center"/>
          </w:tcPr>
          <w:p w:rsidR="006F38BD" w:rsidRPr="00C94784" w:rsidRDefault="006F38BD" w:rsidP="006F38BD">
            <w:pPr>
              <w:ind w:firstLine="10"/>
              <w:jc w:val="both"/>
            </w:pPr>
            <w:r w:rsidRPr="00C94784">
              <w:t>7</w:t>
            </w:r>
          </w:p>
        </w:tc>
        <w:tc>
          <w:tcPr>
            <w:tcW w:w="567" w:type="dxa"/>
            <w:tcMar>
              <w:left w:w="57" w:type="dxa"/>
              <w:right w:w="57" w:type="dxa"/>
            </w:tcMar>
            <w:vAlign w:val="center"/>
          </w:tcPr>
          <w:p w:rsidR="006F38BD" w:rsidRPr="00C94784" w:rsidRDefault="006F38BD" w:rsidP="006F38BD">
            <w:pPr>
              <w:ind w:firstLine="10"/>
              <w:jc w:val="both"/>
            </w:pPr>
            <w:r w:rsidRPr="00C94784">
              <w:t>2500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ПН-40УВ</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200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C94784" w:rsidRPr="006F38BD" w:rsidTr="00C94784">
        <w:trPr>
          <w:cantSplit/>
          <w:trHeight w:val="40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АЦ-6-40/4(53211)</w:t>
            </w:r>
          </w:p>
          <w:p w:rsidR="006F38BD" w:rsidRPr="00C94784" w:rsidRDefault="006F38BD" w:rsidP="006F38BD">
            <w:pPr>
              <w:ind w:firstLine="10"/>
              <w:jc w:val="both"/>
            </w:pPr>
            <w:r w:rsidRPr="00C94784">
              <w:t>модель 1ДД</w:t>
            </w:r>
          </w:p>
        </w:tc>
        <w:tc>
          <w:tcPr>
            <w:tcW w:w="992" w:type="dxa"/>
            <w:vMerge w:val="restart"/>
            <w:tcMar>
              <w:left w:w="57" w:type="dxa"/>
              <w:right w:w="57" w:type="dxa"/>
            </w:tcMar>
            <w:vAlign w:val="center"/>
          </w:tcPr>
          <w:p w:rsidR="006F38BD" w:rsidRPr="00C94784" w:rsidRDefault="006F38BD" w:rsidP="006F38BD">
            <w:pPr>
              <w:ind w:firstLine="10"/>
              <w:jc w:val="both"/>
              <w:rPr>
                <w:lang w:val="en-US"/>
              </w:rPr>
            </w:pPr>
            <w:r w:rsidRPr="00C94784">
              <w:t>КамАЗ</w:t>
            </w:r>
            <w:r w:rsidRPr="00C94784">
              <w:rPr>
                <w:lang w:val="en-US"/>
              </w:rPr>
              <w:t>-53211</w:t>
            </w:r>
          </w:p>
        </w:tc>
        <w:tc>
          <w:tcPr>
            <w:tcW w:w="567" w:type="dxa"/>
            <w:vMerge w:val="restart"/>
            <w:tcMar>
              <w:left w:w="57" w:type="dxa"/>
              <w:right w:w="57" w:type="dxa"/>
            </w:tcMar>
            <w:vAlign w:val="center"/>
          </w:tcPr>
          <w:p w:rsidR="006F38BD" w:rsidRPr="00C94784" w:rsidRDefault="006F38BD" w:rsidP="006F38BD">
            <w:pPr>
              <w:ind w:firstLine="10"/>
              <w:jc w:val="both"/>
              <w:rPr>
                <w:lang w:val="en-US"/>
              </w:rPr>
            </w:pPr>
            <w:r w:rsidRPr="00C94784">
              <w:rPr>
                <w:lang w:val="en-US"/>
              </w:rPr>
              <w:t>6×4</w:t>
            </w:r>
          </w:p>
        </w:tc>
        <w:tc>
          <w:tcPr>
            <w:tcW w:w="496" w:type="dxa"/>
            <w:vMerge w:val="restart"/>
            <w:tcMar>
              <w:left w:w="57" w:type="dxa"/>
              <w:right w:w="57" w:type="dxa"/>
            </w:tcMar>
            <w:vAlign w:val="center"/>
          </w:tcPr>
          <w:p w:rsidR="006F38BD" w:rsidRPr="00C94784" w:rsidRDefault="006F38BD" w:rsidP="006F38BD">
            <w:pPr>
              <w:ind w:firstLine="10"/>
              <w:jc w:val="both"/>
              <w:rPr>
                <w:lang w:val="en-US"/>
              </w:rPr>
            </w:pPr>
            <w:r w:rsidRPr="00C94784">
              <w:rPr>
                <w:lang w:val="en-US"/>
              </w:rPr>
              <w:t>18110</w:t>
            </w:r>
          </w:p>
        </w:tc>
        <w:tc>
          <w:tcPr>
            <w:tcW w:w="567" w:type="dxa"/>
            <w:vMerge w:val="restart"/>
            <w:tcMar>
              <w:left w:w="57" w:type="dxa"/>
              <w:right w:w="57" w:type="dxa"/>
            </w:tcMar>
            <w:vAlign w:val="center"/>
          </w:tcPr>
          <w:p w:rsidR="006F38BD" w:rsidRPr="00C94784" w:rsidRDefault="006F38BD" w:rsidP="006F38BD">
            <w:pPr>
              <w:ind w:firstLine="10"/>
              <w:jc w:val="both"/>
              <w:rPr>
                <w:lang w:val="en-US"/>
              </w:rPr>
            </w:pPr>
            <w:r w:rsidRPr="00C94784">
              <w:rPr>
                <w:lang w:val="en-US"/>
              </w:rPr>
              <w:t>7600</w:t>
            </w:r>
          </w:p>
          <w:p w:rsidR="006F38BD" w:rsidRPr="00C94784" w:rsidRDefault="006F38BD" w:rsidP="006F38BD">
            <w:pPr>
              <w:ind w:firstLine="10"/>
              <w:jc w:val="both"/>
              <w:rPr>
                <w:lang w:val="en-US"/>
              </w:rPr>
            </w:pPr>
            <w:r w:rsidRPr="00C94784">
              <w:rPr>
                <w:lang w:val="en-US"/>
              </w:rPr>
              <w:t>2500</w:t>
            </w:r>
          </w:p>
          <w:p w:rsidR="006F38BD" w:rsidRPr="00C94784" w:rsidRDefault="006F38BD" w:rsidP="006F38BD">
            <w:pPr>
              <w:ind w:firstLine="10"/>
              <w:jc w:val="both"/>
              <w:rPr>
                <w:lang w:val="en-US"/>
              </w:rPr>
            </w:pPr>
            <w:r w:rsidRPr="00C94784">
              <w:rPr>
                <w:lang w:val="en-US"/>
              </w:rPr>
              <w:t>3200</w:t>
            </w:r>
          </w:p>
        </w:tc>
        <w:tc>
          <w:tcPr>
            <w:tcW w:w="426" w:type="dxa"/>
            <w:vMerge w:val="restart"/>
            <w:tcMar>
              <w:left w:w="57" w:type="dxa"/>
              <w:right w:w="57" w:type="dxa"/>
            </w:tcMar>
            <w:vAlign w:val="center"/>
          </w:tcPr>
          <w:p w:rsidR="006F38BD" w:rsidRPr="00C94784" w:rsidRDefault="006F38BD" w:rsidP="006F38BD">
            <w:pPr>
              <w:ind w:firstLine="10"/>
              <w:jc w:val="both"/>
              <w:rPr>
                <w:lang w:val="en-US"/>
              </w:rPr>
            </w:pPr>
            <w:r w:rsidRPr="00C94784">
              <w:rPr>
                <w:lang w:val="en-US"/>
              </w:rPr>
              <w:t>240</w:t>
            </w:r>
          </w:p>
          <w:p w:rsidR="006F38BD" w:rsidRPr="00C94784" w:rsidRDefault="006F38BD" w:rsidP="006F38BD">
            <w:pPr>
              <w:ind w:firstLine="10"/>
              <w:jc w:val="both"/>
              <w:rPr>
                <w:lang w:val="en-US"/>
              </w:rPr>
            </w:pPr>
            <w:r w:rsidRPr="00C94784">
              <w:rPr>
                <w:lang w:val="en-US"/>
              </w:rPr>
              <w:t>(176)</w:t>
            </w:r>
          </w:p>
        </w:tc>
        <w:tc>
          <w:tcPr>
            <w:tcW w:w="425" w:type="dxa"/>
            <w:vMerge w:val="restart"/>
            <w:tcMar>
              <w:left w:w="57" w:type="dxa"/>
              <w:right w:w="57" w:type="dxa"/>
            </w:tcMar>
            <w:vAlign w:val="center"/>
          </w:tcPr>
          <w:p w:rsidR="006F38BD" w:rsidRPr="00C94784" w:rsidRDefault="006F38BD" w:rsidP="006F38BD">
            <w:pPr>
              <w:ind w:firstLine="10"/>
              <w:jc w:val="both"/>
              <w:rPr>
                <w:lang w:val="en-US"/>
              </w:rPr>
            </w:pPr>
            <w:r w:rsidRPr="00C94784">
              <w:rPr>
                <w:lang w:val="en-US"/>
              </w:rPr>
              <w:t>90</w:t>
            </w:r>
          </w:p>
        </w:tc>
        <w:tc>
          <w:tcPr>
            <w:tcW w:w="425" w:type="dxa"/>
            <w:vMerge w:val="restart"/>
            <w:tcMar>
              <w:left w:w="57" w:type="dxa"/>
              <w:right w:w="57" w:type="dxa"/>
            </w:tcMar>
            <w:vAlign w:val="center"/>
          </w:tcPr>
          <w:p w:rsidR="006F38BD" w:rsidRPr="00C94784" w:rsidRDefault="006F38BD" w:rsidP="006F38BD">
            <w:pPr>
              <w:ind w:firstLine="10"/>
              <w:jc w:val="both"/>
              <w:rPr>
                <w:lang w:val="en-US"/>
              </w:rPr>
            </w:pPr>
            <w:r w:rsidRPr="00C94784">
              <w:rPr>
                <w:lang w:val="en-US"/>
              </w:rPr>
              <w:t>7</w:t>
            </w:r>
          </w:p>
        </w:tc>
        <w:tc>
          <w:tcPr>
            <w:tcW w:w="567" w:type="dxa"/>
            <w:tcMar>
              <w:left w:w="57" w:type="dxa"/>
              <w:right w:w="57" w:type="dxa"/>
            </w:tcMar>
            <w:vAlign w:val="center"/>
          </w:tcPr>
          <w:p w:rsidR="006F38BD" w:rsidRPr="00C94784" w:rsidRDefault="006F38BD" w:rsidP="006F38BD">
            <w:pPr>
              <w:ind w:firstLine="10"/>
              <w:jc w:val="both"/>
              <w:rPr>
                <w:lang w:val="en-US"/>
              </w:rPr>
            </w:pPr>
            <w:r w:rsidRPr="00C94784">
              <w:rPr>
                <w:lang w:val="en-US"/>
              </w:rPr>
              <w:t>6000</w:t>
            </w:r>
          </w:p>
        </w:tc>
        <w:tc>
          <w:tcPr>
            <w:tcW w:w="992" w:type="dxa"/>
            <w:vMerge w:val="restart"/>
            <w:tcMar>
              <w:left w:w="28" w:type="dxa"/>
              <w:right w:w="28" w:type="dxa"/>
            </w:tcMar>
            <w:vAlign w:val="center"/>
          </w:tcPr>
          <w:p w:rsidR="006F38BD" w:rsidRPr="00C94784" w:rsidRDefault="006F38BD" w:rsidP="006F38BD">
            <w:pPr>
              <w:ind w:firstLine="10"/>
              <w:jc w:val="both"/>
              <w:rPr>
                <w:lang w:val="en-US"/>
              </w:rPr>
            </w:pPr>
            <w:r w:rsidRPr="00C94784">
              <w:rPr>
                <w:lang w:val="en-US"/>
              </w:rPr>
              <w:t>NH-30</w:t>
            </w:r>
          </w:p>
          <w:p w:rsidR="006F38BD" w:rsidRPr="00C94784" w:rsidRDefault="006F38BD" w:rsidP="006F38BD">
            <w:pPr>
              <w:ind w:firstLine="10"/>
              <w:jc w:val="both"/>
              <w:rPr>
                <w:lang w:val="en-US"/>
              </w:rPr>
            </w:pPr>
            <w:r w:rsidRPr="00C94784">
              <w:rPr>
                <w:lang w:val="en-US"/>
              </w:rPr>
              <w:t>Rosenba</w:t>
            </w:r>
            <w:r w:rsidRPr="00C94784">
              <w:rPr>
                <w:lang w:val="en-US"/>
              </w:rPr>
              <w:t>u</w:t>
            </w:r>
            <w:r w:rsidRPr="00C94784">
              <w:rPr>
                <w:lang w:val="en-US"/>
              </w:rPr>
              <w:t>er</w:t>
            </w:r>
          </w:p>
        </w:tc>
        <w:tc>
          <w:tcPr>
            <w:tcW w:w="851" w:type="dxa"/>
            <w:tcMar>
              <w:left w:w="28" w:type="dxa"/>
              <w:right w:w="28" w:type="dxa"/>
            </w:tcMar>
            <w:vAlign w:val="center"/>
          </w:tcPr>
          <w:p w:rsidR="006F38BD" w:rsidRPr="00C94784" w:rsidRDefault="006F38BD" w:rsidP="006F38BD">
            <w:pPr>
              <w:ind w:firstLine="10"/>
              <w:jc w:val="both"/>
            </w:pPr>
            <w:r w:rsidRPr="00C94784">
              <w:t>40/4</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rPr>
                <w:lang w:val="en-US"/>
              </w:rPr>
            </w:pPr>
          </w:p>
        </w:tc>
        <w:tc>
          <w:tcPr>
            <w:tcW w:w="496" w:type="dxa"/>
            <w:vMerge/>
            <w:tcMar>
              <w:left w:w="57" w:type="dxa"/>
              <w:right w:w="57" w:type="dxa"/>
            </w:tcMar>
            <w:vAlign w:val="center"/>
          </w:tcPr>
          <w:p w:rsidR="006F38BD" w:rsidRPr="00C94784" w:rsidRDefault="006F38BD" w:rsidP="006F38BD">
            <w:pPr>
              <w:ind w:firstLine="10"/>
              <w:jc w:val="both"/>
              <w:rPr>
                <w:lang w:val="en-US"/>
              </w:rPr>
            </w:pPr>
          </w:p>
        </w:tc>
        <w:tc>
          <w:tcPr>
            <w:tcW w:w="567" w:type="dxa"/>
            <w:vMerge/>
            <w:tcMar>
              <w:left w:w="57" w:type="dxa"/>
              <w:right w:w="57" w:type="dxa"/>
            </w:tcMar>
            <w:vAlign w:val="center"/>
          </w:tcPr>
          <w:p w:rsidR="006F38BD" w:rsidRPr="00C94784" w:rsidRDefault="006F38BD" w:rsidP="006F38BD">
            <w:pPr>
              <w:ind w:firstLine="10"/>
              <w:jc w:val="both"/>
              <w:rPr>
                <w:lang w:val="en-US"/>
              </w:rPr>
            </w:pPr>
          </w:p>
        </w:tc>
        <w:tc>
          <w:tcPr>
            <w:tcW w:w="426" w:type="dxa"/>
            <w:vMerge/>
            <w:tcMar>
              <w:left w:w="57" w:type="dxa"/>
              <w:right w:w="57" w:type="dxa"/>
            </w:tcMar>
            <w:vAlign w:val="center"/>
          </w:tcPr>
          <w:p w:rsidR="006F38BD" w:rsidRPr="00C94784" w:rsidRDefault="006F38BD" w:rsidP="006F38BD">
            <w:pPr>
              <w:ind w:firstLine="10"/>
              <w:jc w:val="both"/>
              <w:rPr>
                <w:lang w:val="en-US"/>
              </w:rPr>
            </w:pPr>
          </w:p>
        </w:tc>
        <w:tc>
          <w:tcPr>
            <w:tcW w:w="425" w:type="dxa"/>
            <w:vMerge/>
            <w:tcMar>
              <w:left w:w="57" w:type="dxa"/>
              <w:right w:w="57" w:type="dxa"/>
            </w:tcMar>
            <w:vAlign w:val="center"/>
          </w:tcPr>
          <w:p w:rsidR="006F38BD" w:rsidRPr="00C94784" w:rsidRDefault="006F38BD" w:rsidP="006F38BD">
            <w:pPr>
              <w:ind w:firstLine="10"/>
              <w:jc w:val="both"/>
              <w:rPr>
                <w:lang w:val="en-US"/>
              </w:rPr>
            </w:pPr>
          </w:p>
        </w:tc>
        <w:tc>
          <w:tcPr>
            <w:tcW w:w="425" w:type="dxa"/>
            <w:vMerge/>
            <w:tcMar>
              <w:left w:w="57" w:type="dxa"/>
              <w:right w:w="57" w:type="dxa"/>
            </w:tcMar>
            <w:vAlign w:val="center"/>
          </w:tcPr>
          <w:p w:rsidR="006F38BD" w:rsidRPr="00C94784" w:rsidRDefault="006F38BD" w:rsidP="006F38BD">
            <w:pPr>
              <w:ind w:firstLine="10"/>
              <w:jc w:val="both"/>
              <w:rPr>
                <w:lang w:val="en-US"/>
              </w:rPr>
            </w:pPr>
          </w:p>
        </w:tc>
        <w:tc>
          <w:tcPr>
            <w:tcW w:w="567" w:type="dxa"/>
            <w:tcMar>
              <w:left w:w="57" w:type="dxa"/>
              <w:right w:w="57" w:type="dxa"/>
            </w:tcMar>
            <w:vAlign w:val="center"/>
          </w:tcPr>
          <w:p w:rsidR="006F38BD" w:rsidRPr="00C94784" w:rsidRDefault="006F38BD" w:rsidP="006F38BD">
            <w:pPr>
              <w:ind w:firstLine="10"/>
              <w:jc w:val="both"/>
              <w:rPr>
                <w:lang w:val="en-US"/>
              </w:rPr>
            </w:pPr>
            <w:r w:rsidRPr="00C94784">
              <w:rPr>
                <w:lang w:val="en-US"/>
              </w:rPr>
              <w:t>500</w:t>
            </w:r>
          </w:p>
        </w:tc>
        <w:tc>
          <w:tcPr>
            <w:tcW w:w="992" w:type="dxa"/>
            <w:vMerge/>
            <w:tcMar>
              <w:left w:w="28" w:type="dxa"/>
              <w:right w:w="28" w:type="dxa"/>
            </w:tcMar>
            <w:vAlign w:val="center"/>
          </w:tcPr>
          <w:p w:rsidR="006F38BD" w:rsidRPr="00C94784" w:rsidRDefault="006F38BD" w:rsidP="006F38BD">
            <w:pPr>
              <w:ind w:firstLine="10"/>
              <w:jc w:val="both"/>
              <w:rPr>
                <w:lang w:val="en-US"/>
              </w:rPr>
            </w:pPr>
          </w:p>
        </w:tc>
        <w:tc>
          <w:tcPr>
            <w:tcW w:w="851" w:type="dxa"/>
            <w:tcMar>
              <w:left w:w="28" w:type="dxa"/>
              <w:right w:w="28" w:type="dxa"/>
            </w:tcMar>
            <w:vAlign w:val="center"/>
          </w:tcPr>
          <w:p w:rsidR="006F38BD" w:rsidRPr="00C94784" w:rsidRDefault="006F38BD" w:rsidP="006F38BD">
            <w:pPr>
              <w:ind w:firstLine="10"/>
              <w:jc w:val="both"/>
            </w:pPr>
            <w:r w:rsidRPr="00C94784">
              <w:t>100/400</w:t>
            </w:r>
          </w:p>
        </w:tc>
      </w:tr>
      <w:tr w:rsidR="00C94784" w:rsidRPr="006F38BD" w:rsidTr="00C94784">
        <w:trPr>
          <w:cantSplit/>
          <w:trHeight w:val="37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 xml:space="preserve">АЦ-1,0-4/400(5301) </w:t>
            </w:r>
          </w:p>
          <w:p w:rsidR="006F38BD" w:rsidRPr="00C94784" w:rsidRDefault="006F38BD" w:rsidP="006F38BD">
            <w:pPr>
              <w:ind w:firstLine="10"/>
              <w:jc w:val="both"/>
            </w:pPr>
            <w:r w:rsidRPr="00C94784">
              <w:t>модель ПМ-542Д</w:t>
            </w:r>
          </w:p>
        </w:tc>
        <w:tc>
          <w:tcPr>
            <w:tcW w:w="992" w:type="dxa"/>
            <w:vMerge w:val="restart"/>
            <w:tcMar>
              <w:left w:w="57" w:type="dxa"/>
              <w:right w:w="57" w:type="dxa"/>
            </w:tcMar>
            <w:vAlign w:val="center"/>
          </w:tcPr>
          <w:p w:rsidR="006F38BD" w:rsidRPr="00C94784" w:rsidRDefault="006F38BD" w:rsidP="006F38BD">
            <w:pPr>
              <w:ind w:firstLine="10"/>
              <w:jc w:val="both"/>
            </w:pPr>
            <w:r w:rsidRPr="00C94784">
              <w:t>ЗИЛ-5301</w:t>
            </w:r>
          </w:p>
        </w:tc>
        <w:tc>
          <w:tcPr>
            <w:tcW w:w="567" w:type="dxa"/>
            <w:vMerge w:val="restart"/>
            <w:tcMar>
              <w:left w:w="57" w:type="dxa"/>
              <w:right w:w="57" w:type="dxa"/>
            </w:tcMar>
            <w:vAlign w:val="center"/>
          </w:tcPr>
          <w:p w:rsidR="006F38BD" w:rsidRPr="00C94784" w:rsidRDefault="006F38BD" w:rsidP="006F38BD">
            <w:pPr>
              <w:ind w:firstLine="10"/>
              <w:jc w:val="both"/>
            </w:pPr>
            <w:r w:rsidRPr="00C94784">
              <w:t>4×2</w:t>
            </w:r>
          </w:p>
        </w:tc>
        <w:tc>
          <w:tcPr>
            <w:tcW w:w="496" w:type="dxa"/>
            <w:vMerge w:val="restart"/>
            <w:tcMar>
              <w:left w:w="57" w:type="dxa"/>
              <w:right w:w="57" w:type="dxa"/>
            </w:tcMar>
            <w:vAlign w:val="center"/>
          </w:tcPr>
          <w:p w:rsidR="006F38BD" w:rsidRPr="00C94784" w:rsidRDefault="006F38BD" w:rsidP="006F38BD">
            <w:pPr>
              <w:ind w:firstLine="10"/>
              <w:jc w:val="both"/>
            </w:pPr>
            <w:r w:rsidRPr="00C94784">
              <w:t>6950</w:t>
            </w:r>
          </w:p>
        </w:tc>
        <w:tc>
          <w:tcPr>
            <w:tcW w:w="567" w:type="dxa"/>
            <w:vMerge w:val="restart"/>
            <w:tcMar>
              <w:left w:w="57" w:type="dxa"/>
              <w:right w:w="57" w:type="dxa"/>
            </w:tcMar>
            <w:vAlign w:val="center"/>
          </w:tcPr>
          <w:p w:rsidR="006F38BD" w:rsidRPr="00C94784" w:rsidRDefault="006F38BD" w:rsidP="006F38BD">
            <w:pPr>
              <w:ind w:firstLine="10"/>
              <w:jc w:val="both"/>
            </w:pPr>
            <w:r w:rsidRPr="00C94784">
              <w:t>6700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2800</w:t>
            </w:r>
          </w:p>
        </w:tc>
        <w:tc>
          <w:tcPr>
            <w:tcW w:w="426" w:type="dxa"/>
            <w:vMerge w:val="restart"/>
            <w:tcMar>
              <w:left w:w="57" w:type="dxa"/>
              <w:right w:w="57" w:type="dxa"/>
            </w:tcMar>
            <w:vAlign w:val="center"/>
          </w:tcPr>
          <w:p w:rsidR="006F38BD" w:rsidRPr="00C94784" w:rsidRDefault="006F38BD" w:rsidP="006F38BD">
            <w:pPr>
              <w:ind w:firstLine="10"/>
              <w:jc w:val="both"/>
            </w:pPr>
            <w:r w:rsidRPr="00C94784">
              <w:t>109</w:t>
            </w:r>
          </w:p>
          <w:p w:rsidR="006F38BD" w:rsidRPr="00C94784" w:rsidRDefault="006F38BD" w:rsidP="006F38BD">
            <w:pPr>
              <w:ind w:firstLine="10"/>
              <w:jc w:val="both"/>
            </w:pPr>
            <w:r w:rsidRPr="00C94784">
              <w:t>(80)</w:t>
            </w:r>
          </w:p>
        </w:tc>
        <w:tc>
          <w:tcPr>
            <w:tcW w:w="425" w:type="dxa"/>
            <w:vMerge w:val="restart"/>
            <w:tcMar>
              <w:left w:w="57" w:type="dxa"/>
              <w:right w:w="57" w:type="dxa"/>
            </w:tcMar>
            <w:vAlign w:val="center"/>
          </w:tcPr>
          <w:p w:rsidR="006F38BD" w:rsidRPr="00C94784" w:rsidRDefault="006F38BD" w:rsidP="006F38BD">
            <w:pPr>
              <w:ind w:firstLine="10"/>
              <w:jc w:val="both"/>
            </w:pPr>
            <w:r w:rsidRPr="00C94784">
              <w:t>85</w:t>
            </w:r>
          </w:p>
        </w:tc>
        <w:tc>
          <w:tcPr>
            <w:tcW w:w="425" w:type="dxa"/>
            <w:vMerge w:val="restart"/>
            <w:tcMar>
              <w:left w:w="57" w:type="dxa"/>
              <w:right w:w="57" w:type="dxa"/>
            </w:tcMar>
            <w:vAlign w:val="center"/>
          </w:tcPr>
          <w:p w:rsidR="006F38BD" w:rsidRPr="00C94784" w:rsidRDefault="006F38BD" w:rsidP="006F38BD">
            <w:pPr>
              <w:ind w:firstLine="10"/>
              <w:jc w:val="both"/>
            </w:pPr>
            <w:r w:rsidRPr="00C94784">
              <w:t>7</w:t>
            </w:r>
          </w:p>
        </w:tc>
        <w:tc>
          <w:tcPr>
            <w:tcW w:w="567" w:type="dxa"/>
            <w:tcMar>
              <w:left w:w="57" w:type="dxa"/>
              <w:right w:w="57" w:type="dxa"/>
            </w:tcMar>
            <w:vAlign w:val="center"/>
          </w:tcPr>
          <w:p w:rsidR="006F38BD" w:rsidRPr="00C94784" w:rsidRDefault="006F38BD" w:rsidP="006F38BD">
            <w:pPr>
              <w:ind w:firstLine="10"/>
              <w:jc w:val="both"/>
            </w:pPr>
            <w:r w:rsidRPr="00C94784">
              <w:t>1000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НЦПВ-4/400</w:t>
            </w:r>
          </w:p>
        </w:tc>
        <w:tc>
          <w:tcPr>
            <w:tcW w:w="851" w:type="dxa"/>
            <w:tcMar>
              <w:left w:w="28" w:type="dxa"/>
              <w:right w:w="28" w:type="dxa"/>
            </w:tcMar>
            <w:vAlign w:val="center"/>
          </w:tcPr>
          <w:p w:rsidR="006F38BD" w:rsidRPr="00C94784" w:rsidRDefault="006F38BD" w:rsidP="006F38BD">
            <w:pPr>
              <w:ind w:firstLine="10"/>
              <w:jc w:val="both"/>
            </w:pPr>
            <w:r w:rsidRPr="00C94784">
              <w:t>4</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90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400</w:t>
            </w:r>
          </w:p>
        </w:tc>
      </w:tr>
      <w:tr w:rsidR="00C94784" w:rsidRPr="006F38BD" w:rsidTr="00C94784">
        <w:trPr>
          <w:cantSplit/>
          <w:trHeight w:val="37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АЦ-3,2-40(433104)</w:t>
            </w:r>
          </w:p>
          <w:p w:rsidR="006F38BD" w:rsidRPr="00C94784" w:rsidRDefault="006F38BD" w:rsidP="006F38BD">
            <w:pPr>
              <w:ind w:firstLine="10"/>
              <w:jc w:val="both"/>
            </w:pPr>
            <w:r w:rsidRPr="00C94784">
              <w:t>модель 8ВР</w:t>
            </w:r>
          </w:p>
        </w:tc>
        <w:tc>
          <w:tcPr>
            <w:tcW w:w="992" w:type="dxa"/>
            <w:vMerge w:val="restart"/>
            <w:tcMar>
              <w:left w:w="57" w:type="dxa"/>
              <w:right w:w="57" w:type="dxa"/>
            </w:tcMar>
            <w:vAlign w:val="center"/>
          </w:tcPr>
          <w:p w:rsidR="006F38BD" w:rsidRPr="00C94784" w:rsidRDefault="006F38BD" w:rsidP="006F38BD">
            <w:pPr>
              <w:ind w:firstLine="10"/>
              <w:jc w:val="both"/>
            </w:pPr>
            <w:r w:rsidRPr="00C94784">
              <w:t>ЗИЛ-433104</w:t>
            </w:r>
          </w:p>
        </w:tc>
        <w:tc>
          <w:tcPr>
            <w:tcW w:w="567" w:type="dxa"/>
            <w:vMerge w:val="restart"/>
            <w:tcMar>
              <w:left w:w="57" w:type="dxa"/>
              <w:right w:w="57" w:type="dxa"/>
            </w:tcMar>
            <w:vAlign w:val="center"/>
          </w:tcPr>
          <w:p w:rsidR="006F38BD" w:rsidRPr="00C94784" w:rsidRDefault="006F38BD" w:rsidP="006F38BD">
            <w:pPr>
              <w:ind w:firstLine="10"/>
              <w:jc w:val="both"/>
            </w:pPr>
            <w:r w:rsidRPr="00C94784">
              <w:t>4×2</w:t>
            </w:r>
          </w:p>
        </w:tc>
        <w:tc>
          <w:tcPr>
            <w:tcW w:w="496" w:type="dxa"/>
            <w:vMerge w:val="restart"/>
            <w:tcMar>
              <w:left w:w="57" w:type="dxa"/>
              <w:right w:w="57" w:type="dxa"/>
            </w:tcMar>
            <w:vAlign w:val="center"/>
          </w:tcPr>
          <w:p w:rsidR="006F38BD" w:rsidRPr="00C94784" w:rsidRDefault="006F38BD" w:rsidP="006F38BD">
            <w:pPr>
              <w:ind w:firstLine="10"/>
              <w:jc w:val="both"/>
            </w:pPr>
            <w:r w:rsidRPr="00C94784">
              <w:t>11400</w:t>
            </w:r>
          </w:p>
        </w:tc>
        <w:tc>
          <w:tcPr>
            <w:tcW w:w="567" w:type="dxa"/>
            <w:vMerge w:val="restart"/>
            <w:tcMar>
              <w:left w:w="57" w:type="dxa"/>
              <w:right w:w="57" w:type="dxa"/>
            </w:tcMar>
            <w:vAlign w:val="center"/>
          </w:tcPr>
          <w:p w:rsidR="006F38BD" w:rsidRPr="00C94784" w:rsidRDefault="006F38BD" w:rsidP="006F38BD">
            <w:pPr>
              <w:ind w:firstLine="10"/>
              <w:jc w:val="both"/>
            </w:pPr>
            <w:r w:rsidRPr="00C94784">
              <w:t>7650</w:t>
            </w:r>
          </w:p>
          <w:p w:rsidR="006F38BD" w:rsidRPr="00C94784" w:rsidRDefault="006F38BD" w:rsidP="006F38BD">
            <w:pPr>
              <w:ind w:firstLine="10"/>
              <w:jc w:val="both"/>
            </w:pPr>
            <w:r w:rsidRPr="00C94784">
              <w:t>2500</w:t>
            </w:r>
          </w:p>
          <w:p w:rsidR="006F38BD" w:rsidRPr="00C94784" w:rsidRDefault="006F38BD" w:rsidP="006F38BD">
            <w:pPr>
              <w:ind w:firstLine="10"/>
              <w:jc w:val="both"/>
            </w:pPr>
            <w:r w:rsidRPr="00C94784">
              <w:t>3140</w:t>
            </w:r>
          </w:p>
        </w:tc>
        <w:tc>
          <w:tcPr>
            <w:tcW w:w="426" w:type="dxa"/>
            <w:vMerge w:val="restart"/>
            <w:tcMar>
              <w:left w:w="57" w:type="dxa"/>
              <w:right w:w="57" w:type="dxa"/>
            </w:tcMar>
            <w:vAlign w:val="center"/>
          </w:tcPr>
          <w:p w:rsidR="006F38BD" w:rsidRPr="00C94784" w:rsidRDefault="006F38BD" w:rsidP="006F38BD">
            <w:pPr>
              <w:ind w:firstLine="10"/>
              <w:jc w:val="both"/>
            </w:pPr>
            <w:r w:rsidRPr="00C94784">
              <w:t>185</w:t>
            </w:r>
          </w:p>
          <w:p w:rsidR="006F38BD" w:rsidRPr="00C94784" w:rsidRDefault="006F38BD" w:rsidP="006F38BD">
            <w:pPr>
              <w:ind w:firstLine="10"/>
              <w:jc w:val="both"/>
            </w:pPr>
            <w:r w:rsidRPr="00C94784">
              <w:t>(136)</w:t>
            </w:r>
          </w:p>
        </w:tc>
        <w:tc>
          <w:tcPr>
            <w:tcW w:w="425" w:type="dxa"/>
            <w:vMerge w:val="restart"/>
            <w:tcMar>
              <w:left w:w="57" w:type="dxa"/>
              <w:right w:w="57" w:type="dxa"/>
            </w:tcMar>
            <w:vAlign w:val="center"/>
          </w:tcPr>
          <w:p w:rsidR="006F38BD" w:rsidRPr="00C94784" w:rsidRDefault="006F38BD" w:rsidP="006F38BD">
            <w:pPr>
              <w:ind w:firstLine="10"/>
              <w:jc w:val="both"/>
            </w:pPr>
            <w:r w:rsidRPr="00C94784">
              <w:t>95</w:t>
            </w:r>
          </w:p>
        </w:tc>
        <w:tc>
          <w:tcPr>
            <w:tcW w:w="425" w:type="dxa"/>
            <w:vMerge w:val="restart"/>
            <w:tcMar>
              <w:left w:w="57" w:type="dxa"/>
              <w:right w:w="57" w:type="dxa"/>
            </w:tcMar>
            <w:vAlign w:val="center"/>
          </w:tcPr>
          <w:p w:rsidR="006F38BD" w:rsidRPr="00C94784" w:rsidRDefault="006F38BD" w:rsidP="006F38BD">
            <w:pPr>
              <w:ind w:firstLine="10"/>
              <w:jc w:val="both"/>
            </w:pPr>
            <w:r w:rsidRPr="00C94784">
              <w:t>7</w:t>
            </w:r>
          </w:p>
        </w:tc>
        <w:tc>
          <w:tcPr>
            <w:tcW w:w="567" w:type="dxa"/>
            <w:tcMar>
              <w:left w:w="57" w:type="dxa"/>
              <w:right w:w="57" w:type="dxa"/>
            </w:tcMar>
            <w:vAlign w:val="center"/>
          </w:tcPr>
          <w:p w:rsidR="006F38BD" w:rsidRPr="00C94784" w:rsidRDefault="006F38BD" w:rsidP="006F38BD">
            <w:pPr>
              <w:ind w:firstLine="10"/>
              <w:jc w:val="both"/>
            </w:pPr>
            <w:r w:rsidRPr="00C94784">
              <w:t>3200</w:t>
            </w:r>
          </w:p>
        </w:tc>
        <w:tc>
          <w:tcPr>
            <w:tcW w:w="992" w:type="dxa"/>
            <w:vMerge w:val="restart"/>
            <w:tcMar>
              <w:left w:w="28" w:type="dxa"/>
              <w:right w:w="28" w:type="dxa"/>
            </w:tcMar>
            <w:vAlign w:val="center"/>
          </w:tcPr>
          <w:p w:rsidR="006F38BD" w:rsidRPr="00C94784" w:rsidRDefault="006F38BD" w:rsidP="006F38BD">
            <w:pPr>
              <w:ind w:firstLine="10"/>
              <w:jc w:val="both"/>
            </w:pPr>
            <w:r w:rsidRPr="00C94784">
              <w:t>НПЦ-40/100</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200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C94784" w:rsidRPr="006F38BD" w:rsidTr="00C94784">
        <w:trPr>
          <w:cantSplit/>
          <w:trHeight w:val="355"/>
          <w:jc w:val="center"/>
        </w:trPr>
        <w:tc>
          <w:tcPr>
            <w:tcW w:w="3474" w:type="dxa"/>
            <w:vMerge w:val="restart"/>
            <w:tcMar>
              <w:left w:w="28" w:type="dxa"/>
              <w:right w:w="28" w:type="dxa"/>
            </w:tcMar>
            <w:vAlign w:val="center"/>
          </w:tcPr>
          <w:p w:rsidR="006F38BD" w:rsidRPr="00C94784" w:rsidRDefault="006F38BD" w:rsidP="006F38BD">
            <w:pPr>
              <w:ind w:firstLine="10"/>
              <w:jc w:val="both"/>
            </w:pPr>
            <w:r w:rsidRPr="00C94784">
              <w:t>АНР-40(431412)</w:t>
            </w:r>
          </w:p>
          <w:p w:rsidR="006F38BD" w:rsidRPr="00C94784" w:rsidRDefault="006F38BD" w:rsidP="006F38BD">
            <w:pPr>
              <w:ind w:firstLine="10"/>
              <w:jc w:val="both"/>
            </w:pPr>
            <w:r w:rsidRPr="00C94784">
              <w:t>модель 127Б</w:t>
            </w:r>
          </w:p>
        </w:tc>
        <w:tc>
          <w:tcPr>
            <w:tcW w:w="992" w:type="dxa"/>
            <w:vMerge w:val="restart"/>
            <w:tcMar>
              <w:left w:w="57" w:type="dxa"/>
              <w:right w:w="57" w:type="dxa"/>
            </w:tcMar>
            <w:vAlign w:val="center"/>
          </w:tcPr>
          <w:p w:rsidR="006F38BD" w:rsidRPr="00C94784" w:rsidRDefault="006F38BD" w:rsidP="006F38BD">
            <w:pPr>
              <w:ind w:firstLine="10"/>
              <w:jc w:val="both"/>
            </w:pPr>
            <w:r w:rsidRPr="00C94784">
              <w:t>ЗИЛ-431412</w:t>
            </w:r>
          </w:p>
        </w:tc>
        <w:tc>
          <w:tcPr>
            <w:tcW w:w="567" w:type="dxa"/>
            <w:vMerge w:val="restart"/>
            <w:tcMar>
              <w:left w:w="57" w:type="dxa"/>
              <w:right w:w="57" w:type="dxa"/>
            </w:tcMar>
            <w:vAlign w:val="center"/>
          </w:tcPr>
          <w:p w:rsidR="006F38BD" w:rsidRPr="00C94784" w:rsidRDefault="006F38BD" w:rsidP="006F38BD">
            <w:pPr>
              <w:ind w:firstLine="10"/>
              <w:jc w:val="both"/>
            </w:pPr>
            <w:r w:rsidRPr="00C94784">
              <w:t>4×2</w:t>
            </w:r>
          </w:p>
        </w:tc>
        <w:tc>
          <w:tcPr>
            <w:tcW w:w="496" w:type="dxa"/>
            <w:vMerge w:val="restart"/>
            <w:tcMar>
              <w:left w:w="57" w:type="dxa"/>
              <w:right w:w="57" w:type="dxa"/>
            </w:tcMar>
            <w:vAlign w:val="center"/>
          </w:tcPr>
          <w:p w:rsidR="006F38BD" w:rsidRPr="00C94784" w:rsidRDefault="006F38BD" w:rsidP="006F38BD">
            <w:pPr>
              <w:ind w:firstLine="10"/>
              <w:jc w:val="both"/>
            </w:pPr>
            <w:r w:rsidRPr="00C94784">
              <w:t>8200</w:t>
            </w:r>
          </w:p>
        </w:tc>
        <w:tc>
          <w:tcPr>
            <w:tcW w:w="567" w:type="dxa"/>
            <w:vMerge w:val="restart"/>
            <w:tcMar>
              <w:left w:w="57" w:type="dxa"/>
              <w:right w:w="57" w:type="dxa"/>
            </w:tcMar>
            <w:vAlign w:val="center"/>
          </w:tcPr>
          <w:p w:rsidR="006F38BD" w:rsidRPr="00C94784" w:rsidRDefault="006F38BD" w:rsidP="006F38BD">
            <w:pPr>
              <w:ind w:firstLine="10"/>
              <w:jc w:val="both"/>
            </w:pPr>
            <w:r w:rsidRPr="00C94784">
              <w:t>7150</w:t>
            </w:r>
          </w:p>
          <w:p w:rsidR="006F38BD" w:rsidRPr="00C94784" w:rsidRDefault="006F38BD" w:rsidP="006F38BD">
            <w:pPr>
              <w:ind w:firstLine="10"/>
              <w:jc w:val="both"/>
            </w:pPr>
            <w:r w:rsidRPr="00C94784">
              <w:t>2470</w:t>
            </w:r>
          </w:p>
          <w:p w:rsidR="006F38BD" w:rsidRPr="00C94784" w:rsidRDefault="006F38BD" w:rsidP="006F38BD">
            <w:pPr>
              <w:ind w:firstLine="10"/>
              <w:jc w:val="both"/>
            </w:pPr>
            <w:r w:rsidRPr="00C94784">
              <w:t>2730</w:t>
            </w:r>
          </w:p>
        </w:tc>
        <w:tc>
          <w:tcPr>
            <w:tcW w:w="426" w:type="dxa"/>
            <w:vMerge w:val="restart"/>
            <w:tcMar>
              <w:left w:w="57" w:type="dxa"/>
              <w:right w:w="57" w:type="dxa"/>
            </w:tcMar>
            <w:vAlign w:val="center"/>
          </w:tcPr>
          <w:p w:rsidR="006F38BD" w:rsidRPr="00C94784" w:rsidRDefault="006F38BD" w:rsidP="006F38BD">
            <w:pPr>
              <w:ind w:firstLine="10"/>
              <w:jc w:val="both"/>
            </w:pPr>
            <w:r w:rsidRPr="00C94784">
              <w:t>150</w:t>
            </w:r>
          </w:p>
          <w:p w:rsidR="006F38BD" w:rsidRPr="00C94784" w:rsidRDefault="006F38BD" w:rsidP="006F38BD">
            <w:pPr>
              <w:ind w:firstLine="10"/>
              <w:jc w:val="both"/>
            </w:pPr>
            <w:r w:rsidRPr="00C94784">
              <w:t>(110)</w:t>
            </w:r>
          </w:p>
        </w:tc>
        <w:tc>
          <w:tcPr>
            <w:tcW w:w="425" w:type="dxa"/>
            <w:vMerge w:val="restart"/>
            <w:tcMar>
              <w:left w:w="57" w:type="dxa"/>
              <w:right w:w="57" w:type="dxa"/>
            </w:tcMar>
            <w:vAlign w:val="center"/>
          </w:tcPr>
          <w:p w:rsidR="006F38BD" w:rsidRPr="00C94784" w:rsidRDefault="006F38BD" w:rsidP="006F38BD">
            <w:pPr>
              <w:ind w:firstLine="10"/>
              <w:jc w:val="both"/>
            </w:pPr>
            <w:r w:rsidRPr="00C94784">
              <w:t>90</w:t>
            </w:r>
          </w:p>
        </w:tc>
        <w:tc>
          <w:tcPr>
            <w:tcW w:w="425" w:type="dxa"/>
            <w:vMerge w:val="restart"/>
            <w:tcMar>
              <w:left w:w="57" w:type="dxa"/>
              <w:right w:w="57" w:type="dxa"/>
            </w:tcMar>
            <w:vAlign w:val="center"/>
          </w:tcPr>
          <w:p w:rsidR="006F38BD" w:rsidRPr="00C94784" w:rsidRDefault="006F38BD" w:rsidP="006F38BD">
            <w:pPr>
              <w:ind w:firstLine="10"/>
              <w:jc w:val="both"/>
            </w:pPr>
            <w:r w:rsidRPr="00C94784">
              <w:t>9</w:t>
            </w:r>
          </w:p>
        </w:tc>
        <w:tc>
          <w:tcPr>
            <w:tcW w:w="567" w:type="dxa"/>
            <w:tcMar>
              <w:left w:w="57" w:type="dxa"/>
              <w:right w:w="57" w:type="dxa"/>
            </w:tcMar>
            <w:vAlign w:val="center"/>
          </w:tcPr>
          <w:p w:rsidR="006F38BD" w:rsidRPr="00C94784" w:rsidRDefault="006F38BD" w:rsidP="006F38BD">
            <w:pPr>
              <w:ind w:firstLine="10"/>
              <w:jc w:val="both"/>
            </w:pPr>
            <w:r w:rsidRPr="00C94784">
              <w:t xml:space="preserve">   0  </w:t>
            </w:r>
            <w:r w:rsidRPr="00C94784">
              <w:rPr>
                <w:color w:val="FFFFFF"/>
              </w:rPr>
              <w:t>.</w:t>
            </w:r>
          </w:p>
        </w:tc>
        <w:tc>
          <w:tcPr>
            <w:tcW w:w="992" w:type="dxa"/>
            <w:vMerge w:val="restart"/>
            <w:tcMar>
              <w:left w:w="28" w:type="dxa"/>
              <w:right w:w="28" w:type="dxa"/>
            </w:tcMar>
            <w:vAlign w:val="center"/>
          </w:tcPr>
          <w:p w:rsidR="006F38BD" w:rsidRPr="00C94784" w:rsidRDefault="006F38BD" w:rsidP="006F38BD">
            <w:pPr>
              <w:ind w:firstLine="10"/>
              <w:jc w:val="both"/>
            </w:pPr>
            <w:r w:rsidRPr="00C94784">
              <w:t>ПН-40УВ</w:t>
            </w:r>
          </w:p>
        </w:tc>
        <w:tc>
          <w:tcPr>
            <w:tcW w:w="851" w:type="dxa"/>
            <w:tcMar>
              <w:left w:w="28" w:type="dxa"/>
              <w:right w:w="28" w:type="dxa"/>
            </w:tcMar>
            <w:vAlign w:val="center"/>
          </w:tcPr>
          <w:p w:rsidR="006F38BD" w:rsidRPr="00C94784" w:rsidRDefault="006F38BD" w:rsidP="006F38BD">
            <w:pPr>
              <w:ind w:firstLine="10"/>
              <w:jc w:val="both"/>
            </w:pPr>
            <w:r w:rsidRPr="00C94784">
              <w:t>40</w:t>
            </w:r>
          </w:p>
        </w:tc>
      </w:tr>
      <w:tr w:rsidR="00C94784" w:rsidRPr="006F38BD" w:rsidTr="00C94784">
        <w:trPr>
          <w:cantSplit/>
          <w:trHeight w:val="70"/>
          <w:jc w:val="center"/>
        </w:trPr>
        <w:tc>
          <w:tcPr>
            <w:tcW w:w="3474" w:type="dxa"/>
            <w:vMerge/>
            <w:tcMar>
              <w:left w:w="28" w:type="dxa"/>
              <w:right w:w="28" w:type="dxa"/>
            </w:tcMar>
            <w:vAlign w:val="center"/>
          </w:tcPr>
          <w:p w:rsidR="006F38BD" w:rsidRPr="00C94784" w:rsidRDefault="006F38BD" w:rsidP="006F38BD">
            <w:pPr>
              <w:ind w:firstLine="10"/>
              <w:jc w:val="both"/>
            </w:pPr>
          </w:p>
        </w:tc>
        <w:tc>
          <w:tcPr>
            <w:tcW w:w="992"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96" w:type="dxa"/>
            <w:vMerge/>
            <w:tcMar>
              <w:left w:w="57" w:type="dxa"/>
              <w:right w:w="57" w:type="dxa"/>
            </w:tcMar>
            <w:vAlign w:val="center"/>
          </w:tcPr>
          <w:p w:rsidR="006F38BD" w:rsidRPr="00C94784" w:rsidRDefault="006F38BD" w:rsidP="006F38BD">
            <w:pPr>
              <w:ind w:firstLine="10"/>
              <w:jc w:val="both"/>
            </w:pPr>
          </w:p>
        </w:tc>
        <w:tc>
          <w:tcPr>
            <w:tcW w:w="567" w:type="dxa"/>
            <w:vMerge/>
            <w:tcMar>
              <w:left w:w="57" w:type="dxa"/>
              <w:right w:w="57" w:type="dxa"/>
            </w:tcMar>
            <w:vAlign w:val="center"/>
          </w:tcPr>
          <w:p w:rsidR="006F38BD" w:rsidRPr="00C94784" w:rsidRDefault="006F38BD" w:rsidP="006F38BD">
            <w:pPr>
              <w:ind w:firstLine="10"/>
              <w:jc w:val="both"/>
            </w:pPr>
          </w:p>
        </w:tc>
        <w:tc>
          <w:tcPr>
            <w:tcW w:w="426"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425" w:type="dxa"/>
            <w:vMerge/>
            <w:tcMar>
              <w:left w:w="57" w:type="dxa"/>
              <w:right w:w="57" w:type="dxa"/>
            </w:tcMar>
            <w:vAlign w:val="center"/>
          </w:tcPr>
          <w:p w:rsidR="006F38BD" w:rsidRPr="00C94784" w:rsidRDefault="006F38BD" w:rsidP="006F38BD">
            <w:pPr>
              <w:ind w:firstLine="10"/>
              <w:jc w:val="both"/>
            </w:pPr>
          </w:p>
        </w:tc>
        <w:tc>
          <w:tcPr>
            <w:tcW w:w="567" w:type="dxa"/>
            <w:tcMar>
              <w:left w:w="57" w:type="dxa"/>
              <w:right w:w="57" w:type="dxa"/>
            </w:tcMar>
            <w:vAlign w:val="center"/>
          </w:tcPr>
          <w:p w:rsidR="006F38BD" w:rsidRPr="00C94784" w:rsidRDefault="006F38BD" w:rsidP="006F38BD">
            <w:pPr>
              <w:ind w:firstLine="10"/>
              <w:jc w:val="both"/>
            </w:pPr>
            <w:r w:rsidRPr="00C94784">
              <w:t>350</w:t>
            </w:r>
          </w:p>
        </w:tc>
        <w:tc>
          <w:tcPr>
            <w:tcW w:w="992" w:type="dxa"/>
            <w:vMerge/>
            <w:tcMar>
              <w:left w:w="28" w:type="dxa"/>
              <w:right w:w="28" w:type="dxa"/>
            </w:tcMar>
            <w:vAlign w:val="center"/>
          </w:tcPr>
          <w:p w:rsidR="006F38BD" w:rsidRPr="00C94784" w:rsidRDefault="006F38BD" w:rsidP="006F38BD">
            <w:pPr>
              <w:ind w:firstLine="10"/>
              <w:jc w:val="both"/>
            </w:pPr>
          </w:p>
        </w:tc>
        <w:tc>
          <w:tcPr>
            <w:tcW w:w="851" w:type="dxa"/>
            <w:tcMar>
              <w:left w:w="28" w:type="dxa"/>
              <w:right w:w="28" w:type="dxa"/>
            </w:tcMar>
            <w:vAlign w:val="center"/>
          </w:tcPr>
          <w:p w:rsidR="006F38BD" w:rsidRPr="00C94784" w:rsidRDefault="006F38BD" w:rsidP="006F38BD">
            <w:pPr>
              <w:ind w:firstLine="10"/>
              <w:jc w:val="both"/>
            </w:pPr>
            <w:r w:rsidRPr="00C94784">
              <w:t>100</w:t>
            </w:r>
          </w:p>
        </w:tc>
      </w:tr>
      <w:tr w:rsidR="006F38BD" w:rsidRPr="006F38BD" w:rsidTr="00C94784">
        <w:trPr>
          <w:cantSplit/>
          <w:trHeight w:val="994"/>
          <w:jc w:val="center"/>
        </w:trPr>
        <w:tc>
          <w:tcPr>
            <w:tcW w:w="9782" w:type="dxa"/>
            <w:gridSpan w:val="11"/>
            <w:tcMar>
              <w:left w:w="85" w:type="dxa"/>
              <w:right w:w="85" w:type="dxa"/>
            </w:tcMar>
          </w:tcPr>
          <w:p w:rsidR="006F38BD" w:rsidRPr="00C94784" w:rsidRDefault="006F38BD" w:rsidP="006F38BD">
            <w:pPr>
              <w:ind w:firstLine="567"/>
              <w:jc w:val="both"/>
            </w:pPr>
            <w:r w:rsidRPr="00C94784">
              <w:t>Примечание: на автоцистернах моделей ПМ-525, ПМ-540, 8ВР, 1МИ могут устанавливаться по отдел</w:t>
            </w:r>
            <w:r w:rsidRPr="00C94784">
              <w:t>ь</w:t>
            </w:r>
            <w:r w:rsidRPr="00C94784">
              <w:t xml:space="preserve">ному заказу насосы НЦПН-40/100, НЦП-40/100, НЦПК-40/100-4/400, а также насосы фирм </w:t>
            </w:r>
            <w:r w:rsidRPr="00C94784">
              <w:rPr>
                <w:lang w:val="en-US"/>
              </w:rPr>
              <w:t>Rosenbauer</w:t>
            </w:r>
            <w:r w:rsidRPr="00C94784">
              <w:t xml:space="preserve">, </w:t>
            </w:r>
            <w:r w:rsidRPr="00C94784">
              <w:rPr>
                <w:lang w:val="en-US"/>
              </w:rPr>
              <w:t>Ziegler</w:t>
            </w:r>
            <w:r w:rsidRPr="00C94784">
              <w:t xml:space="preserve"> и </w:t>
            </w:r>
            <w:r w:rsidRPr="00C94784">
              <w:rPr>
                <w:lang w:val="en-US"/>
              </w:rPr>
              <w:t>Magirus</w:t>
            </w:r>
            <w:r w:rsidRPr="00C94784">
              <w:t>. Кроме того, насосы группы НЦ, имеющие одинаковые присоединительные размеры с насосом ПН-40, могут ставиться и на автоцистерны ранних выпусков при их капитальном ремонте и модернизации.</w:t>
            </w:r>
          </w:p>
        </w:tc>
      </w:tr>
    </w:tbl>
    <w:p w:rsidR="00C94784" w:rsidRDefault="00C94784" w:rsidP="006F38BD">
      <w:pPr>
        <w:ind w:firstLine="567"/>
        <w:jc w:val="both"/>
        <w:rPr>
          <w:sz w:val="22"/>
          <w:szCs w:val="22"/>
        </w:rPr>
        <w:sectPr w:rsidR="00C94784" w:rsidSect="00C94784">
          <w:pgSz w:w="11907" w:h="8391" w:orient="landscape" w:code="11"/>
          <w:pgMar w:top="1134" w:right="992" w:bottom="849" w:left="993" w:header="708" w:footer="708" w:gutter="0"/>
          <w:cols w:space="708"/>
          <w:docGrid w:linePitch="360"/>
        </w:sectPr>
      </w:pP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3587"/>
        <w:gridCol w:w="3037"/>
      </w:tblGrid>
      <w:tr w:rsidR="006F38BD" w:rsidRPr="009106E2" w:rsidTr="009106E2">
        <w:tc>
          <w:tcPr>
            <w:tcW w:w="4998" w:type="dxa"/>
            <w:shd w:val="clear" w:color="auto" w:fill="auto"/>
          </w:tcPr>
          <w:p w:rsidR="006F38BD" w:rsidRPr="009106E2" w:rsidRDefault="00C94784" w:rsidP="009106E2">
            <w:pPr>
              <w:jc w:val="both"/>
              <w:rPr>
                <w:sz w:val="22"/>
                <w:szCs w:val="22"/>
              </w:rPr>
            </w:pPr>
            <w:r w:rsidRPr="006F38BD">
              <w:object w:dxaOrig="14280" w:dyaOrig="3525">
                <v:shape id="_x0000_i1090" type="#_x0000_t75" style="width:153.75pt;height:78.75pt" o:ole="">
                  <v:imagedata r:id="rId188" o:title=""/>
                </v:shape>
                <o:OLEObject Type="Embed" ProgID="PBrush" ShapeID="_x0000_i1090" DrawAspect="Content" ObjectID="_1414844852" r:id="rId189"/>
              </w:object>
            </w:r>
          </w:p>
        </w:tc>
        <w:tc>
          <w:tcPr>
            <w:tcW w:w="4999" w:type="dxa"/>
            <w:shd w:val="clear" w:color="auto" w:fill="auto"/>
          </w:tcPr>
          <w:p w:rsidR="006F38BD" w:rsidRPr="009106E2" w:rsidRDefault="00C94784" w:rsidP="009106E2">
            <w:pPr>
              <w:jc w:val="center"/>
              <w:rPr>
                <w:sz w:val="22"/>
                <w:szCs w:val="22"/>
              </w:rPr>
            </w:pPr>
            <w:r w:rsidRPr="006F38BD">
              <w:object w:dxaOrig="8580" w:dyaOrig="6000">
                <v:shape id="_x0000_i1091" type="#_x0000_t75" style="width:120pt;height:84pt" o:ole="">
                  <v:imagedata r:id="rId190" o:title=""/>
                </v:shape>
                <o:OLEObject Type="Embed" ProgID="PBrush" ShapeID="_x0000_i1091" DrawAspect="Content" ObjectID="_1414844853" r:id="rId191"/>
              </w:object>
            </w:r>
          </w:p>
        </w:tc>
      </w:tr>
      <w:tr w:rsidR="006F38BD" w:rsidRPr="009106E2" w:rsidTr="009106E2">
        <w:tc>
          <w:tcPr>
            <w:tcW w:w="4998" w:type="dxa"/>
            <w:shd w:val="clear" w:color="auto" w:fill="auto"/>
          </w:tcPr>
          <w:p w:rsidR="006F38BD" w:rsidRPr="009106E2" w:rsidRDefault="006F38BD" w:rsidP="009106E2">
            <w:pPr>
              <w:jc w:val="center"/>
              <w:rPr>
                <w:szCs w:val="22"/>
              </w:rPr>
            </w:pPr>
            <w:r w:rsidRPr="009106E2">
              <w:rPr>
                <w:szCs w:val="22"/>
              </w:rPr>
              <w:t>Рис.64.Общий вид пожарной автоц</w:t>
            </w:r>
            <w:r w:rsidRPr="009106E2">
              <w:rPr>
                <w:szCs w:val="22"/>
              </w:rPr>
              <w:t>и</w:t>
            </w:r>
            <w:r w:rsidRPr="009106E2">
              <w:rPr>
                <w:szCs w:val="22"/>
              </w:rPr>
              <w:t>стерны АЦ-40(431410)63Б</w:t>
            </w:r>
          </w:p>
          <w:p w:rsidR="006F38BD" w:rsidRPr="009106E2" w:rsidRDefault="006F38BD" w:rsidP="009106E2">
            <w:pPr>
              <w:jc w:val="both"/>
              <w:rPr>
                <w:sz w:val="18"/>
                <w:szCs w:val="22"/>
              </w:rPr>
            </w:pPr>
            <w:r w:rsidRPr="009106E2">
              <w:rPr>
                <w:sz w:val="18"/>
                <w:szCs w:val="22"/>
              </w:rPr>
              <w:t>1-шасси; 2-двигатель; 3-кабина водителя; 4-кабина боевого расчёта; 5-цистерна; 6-кузов пожарного автомобиля; 7-отсеки кузова; 8-бак для пенообразователя; 9-пожарный насос.</w:t>
            </w:r>
          </w:p>
          <w:p w:rsidR="006F38BD" w:rsidRPr="009106E2" w:rsidRDefault="006F38BD" w:rsidP="009106E2">
            <w:pPr>
              <w:jc w:val="both"/>
              <w:rPr>
                <w:sz w:val="22"/>
                <w:szCs w:val="22"/>
              </w:rPr>
            </w:pPr>
          </w:p>
        </w:tc>
        <w:tc>
          <w:tcPr>
            <w:tcW w:w="4999" w:type="dxa"/>
            <w:shd w:val="clear" w:color="auto" w:fill="auto"/>
          </w:tcPr>
          <w:p w:rsidR="006F38BD" w:rsidRPr="009106E2" w:rsidRDefault="006F38BD" w:rsidP="00C94784">
            <w:pPr>
              <w:rPr>
                <w:szCs w:val="22"/>
              </w:rPr>
            </w:pPr>
            <w:r w:rsidRPr="009106E2">
              <w:rPr>
                <w:szCs w:val="22"/>
              </w:rPr>
              <w:t>Рис.65 Пожарная автоцистерна АЦ-40(431410)63Б</w:t>
            </w:r>
          </w:p>
          <w:p w:rsidR="006F38BD" w:rsidRPr="009106E2" w:rsidRDefault="006F38BD" w:rsidP="009106E2">
            <w:pPr>
              <w:jc w:val="both"/>
              <w:rPr>
                <w:sz w:val="22"/>
                <w:szCs w:val="22"/>
              </w:rPr>
            </w:pPr>
          </w:p>
        </w:tc>
      </w:tr>
      <w:tr w:rsidR="006F38BD" w:rsidRPr="009106E2" w:rsidTr="009106E2">
        <w:tc>
          <w:tcPr>
            <w:tcW w:w="9997" w:type="dxa"/>
            <w:gridSpan w:val="2"/>
            <w:shd w:val="clear" w:color="auto" w:fill="auto"/>
          </w:tcPr>
          <w:p w:rsidR="006F38BD" w:rsidRPr="009106E2" w:rsidRDefault="00C94784" w:rsidP="009106E2">
            <w:pPr>
              <w:ind w:firstLine="567"/>
              <w:jc w:val="center"/>
              <w:rPr>
                <w:szCs w:val="22"/>
              </w:rPr>
            </w:pPr>
            <w:r w:rsidRPr="006F38BD">
              <w:object w:dxaOrig="8580" w:dyaOrig="5955">
                <v:shape id="_x0000_i1092" type="#_x0000_t75" style="width:140.25pt;height:97.5pt" o:ole="">
                  <v:imagedata r:id="rId192" o:title=""/>
                </v:shape>
                <o:OLEObject Type="Embed" ProgID="PBrush" ShapeID="_x0000_i1092" DrawAspect="Content" ObjectID="_1414844854" r:id="rId193"/>
              </w:object>
            </w:r>
          </w:p>
        </w:tc>
      </w:tr>
      <w:tr w:rsidR="006F38BD" w:rsidRPr="009106E2" w:rsidTr="009106E2">
        <w:tc>
          <w:tcPr>
            <w:tcW w:w="9997" w:type="dxa"/>
            <w:gridSpan w:val="2"/>
            <w:shd w:val="clear" w:color="auto" w:fill="auto"/>
          </w:tcPr>
          <w:p w:rsidR="006F38BD" w:rsidRPr="009106E2" w:rsidRDefault="006F38BD" w:rsidP="009106E2">
            <w:pPr>
              <w:ind w:firstLine="567"/>
              <w:jc w:val="center"/>
              <w:rPr>
                <w:szCs w:val="22"/>
              </w:rPr>
            </w:pPr>
            <w:r w:rsidRPr="009106E2">
              <w:rPr>
                <w:szCs w:val="22"/>
              </w:rPr>
              <w:t>Рис.66 Пожарная автоцистерна АЦ-40(131)137А</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При наличии набора стандартных модулей на одном и том же шасси можно выпускать автомобили различного назначения, ма</w:t>
      </w:r>
      <w:r w:rsidRPr="006F38BD">
        <w:rPr>
          <w:sz w:val="22"/>
          <w:szCs w:val="22"/>
        </w:rPr>
        <w:t>к</w:t>
      </w:r>
      <w:r w:rsidRPr="006F38BD">
        <w:rPr>
          <w:sz w:val="22"/>
          <w:szCs w:val="22"/>
        </w:rPr>
        <w:t>симально унифицированные между собой. Для этого достаточно заменить один или несколько модулей.</w:t>
      </w:r>
    </w:p>
    <w:p w:rsidR="006F38BD" w:rsidRPr="006F38BD" w:rsidRDefault="006F38BD" w:rsidP="006F38BD">
      <w:pPr>
        <w:ind w:firstLine="567"/>
        <w:jc w:val="both"/>
        <w:rPr>
          <w:sz w:val="22"/>
          <w:szCs w:val="22"/>
        </w:rPr>
      </w:pPr>
      <w:r w:rsidRPr="006F38BD">
        <w:rPr>
          <w:sz w:val="22"/>
          <w:szCs w:val="22"/>
        </w:rPr>
        <w:t>В последнее время пожарные автоцистерны все чаще комп</w:t>
      </w:r>
      <w:r w:rsidRPr="006F38BD">
        <w:rPr>
          <w:sz w:val="22"/>
          <w:szCs w:val="22"/>
        </w:rPr>
        <w:t>о</w:t>
      </w:r>
      <w:r w:rsidRPr="006F38BD">
        <w:rPr>
          <w:sz w:val="22"/>
          <w:szCs w:val="22"/>
        </w:rPr>
        <w:t>нуются цистернами изготовленными из армированного стеклопл</w:t>
      </w:r>
      <w:r w:rsidRPr="006F38BD">
        <w:rPr>
          <w:sz w:val="22"/>
          <w:szCs w:val="22"/>
        </w:rPr>
        <w:t>а</w:t>
      </w:r>
      <w:r w:rsidRPr="006F38BD">
        <w:rPr>
          <w:sz w:val="22"/>
          <w:szCs w:val="22"/>
        </w:rPr>
        <w:t>стика. При установке металлических цистерн производители пр</w:t>
      </w:r>
      <w:r w:rsidRPr="006F38BD">
        <w:rPr>
          <w:sz w:val="22"/>
          <w:szCs w:val="22"/>
        </w:rPr>
        <w:t>и</w:t>
      </w:r>
      <w:r w:rsidRPr="006F38BD">
        <w:rPr>
          <w:sz w:val="22"/>
          <w:szCs w:val="22"/>
        </w:rPr>
        <w:t>меняют эффективные покрытия для защиты внутренних полостей от коррозии. На современных моделях пожарных автоцистерн з</w:t>
      </w:r>
      <w:r w:rsidRPr="006F38BD">
        <w:rPr>
          <w:sz w:val="22"/>
          <w:szCs w:val="22"/>
        </w:rPr>
        <w:t>а</w:t>
      </w:r>
      <w:r w:rsidRPr="006F38BD">
        <w:rPr>
          <w:sz w:val="22"/>
          <w:szCs w:val="22"/>
        </w:rPr>
        <w:t>частую цистерну и пенобак выполняют в виде единого сварного блока, например АЦ-2,5-40 (433362) ПМ-540.</w:t>
      </w:r>
    </w:p>
    <w:p w:rsidR="006F38BD" w:rsidRPr="006F38BD" w:rsidRDefault="006F38BD" w:rsidP="006F38BD">
      <w:pPr>
        <w:ind w:firstLine="567"/>
        <w:jc w:val="both"/>
        <w:rPr>
          <w:sz w:val="22"/>
          <w:szCs w:val="22"/>
        </w:rPr>
      </w:pPr>
      <w:r w:rsidRPr="006F38BD">
        <w:rPr>
          <w:sz w:val="22"/>
          <w:szCs w:val="22"/>
        </w:rPr>
        <w:t xml:space="preserve">Современные пожарные автоцистерны все чаще оборудуют насосными установками, обеспечивающими подачу воды, как под нормальным, так и под высоким давлением. Наличие насоса (или </w:t>
      </w:r>
      <w:r w:rsidRPr="006F38BD">
        <w:rPr>
          <w:sz w:val="22"/>
          <w:szCs w:val="22"/>
        </w:rPr>
        <w:lastRenderedPageBreak/>
        <w:t>ступени) высокого давления позволяет создавать мелкораспыле</w:t>
      </w:r>
      <w:r w:rsidRPr="006F38BD">
        <w:rPr>
          <w:sz w:val="22"/>
          <w:szCs w:val="22"/>
        </w:rPr>
        <w:t>н</w:t>
      </w:r>
      <w:r w:rsidRPr="006F38BD">
        <w:rPr>
          <w:sz w:val="22"/>
          <w:szCs w:val="22"/>
        </w:rPr>
        <w:t>ные водяные струи, обладающие повышенной огнетушащей э</w:t>
      </w:r>
      <w:r w:rsidRPr="006F38BD">
        <w:rPr>
          <w:sz w:val="22"/>
          <w:szCs w:val="22"/>
        </w:rPr>
        <w:t>ф</w:t>
      </w:r>
      <w:r w:rsidRPr="006F38BD">
        <w:rPr>
          <w:sz w:val="22"/>
          <w:szCs w:val="22"/>
        </w:rPr>
        <w:t>фективностью. Так при производстве пожарных автоцистерн зач</w:t>
      </w:r>
      <w:r w:rsidRPr="006F38BD">
        <w:rPr>
          <w:sz w:val="22"/>
          <w:szCs w:val="22"/>
        </w:rPr>
        <w:t>а</w:t>
      </w:r>
      <w:r w:rsidRPr="006F38BD">
        <w:rPr>
          <w:sz w:val="22"/>
          <w:szCs w:val="22"/>
        </w:rPr>
        <w:t>стую вместо традиционного пожарного насоса нормального давл</w:t>
      </w:r>
      <w:r w:rsidRPr="006F38BD">
        <w:rPr>
          <w:sz w:val="22"/>
          <w:szCs w:val="22"/>
        </w:rPr>
        <w:t>е</w:t>
      </w:r>
      <w:r w:rsidRPr="006F38BD">
        <w:rPr>
          <w:sz w:val="22"/>
          <w:szCs w:val="22"/>
        </w:rPr>
        <w:t>ния ПН-40УВ устанавливается насосная установка отечественного производства, состоящая из комбинированного центробежного насоса и вакуумного насоса объемного типа (НЦПК 40/100 – 4/400).</w:t>
      </w:r>
    </w:p>
    <w:p w:rsidR="006F38BD" w:rsidRPr="006F38BD" w:rsidRDefault="006F38BD" w:rsidP="006F38BD">
      <w:pPr>
        <w:ind w:firstLine="567"/>
        <w:jc w:val="both"/>
        <w:rPr>
          <w:sz w:val="22"/>
          <w:szCs w:val="22"/>
        </w:rPr>
      </w:pPr>
      <w:r w:rsidRPr="006F38BD">
        <w:rPr>
          <w:sz w:val="22"/>
          <w:szCs w:val="22"/>
        </w:rPr>
        <w:t>Широко применяется в подразделениях различных регионов нашей страны пожарная автоцистерна АЦ-2,5-40 (433362) ПМ-540 (см. рис.</w:t>
      </w:r>
      <w:r>
        <w:rPr>
          <w:sz w:val="22"/>
          <w:szCs w:val="22"/>
        </w:rPr>
        <w:t>67</w:t>
      </w:r>
      <w:r w:rsidRPr="006F38BD">
        <w:rPr>
          <w:sz w:val="22"/>
          <w:szCs w:val="22"/>
        </w:rPr>
        <w:t>), смонтированная на шасси ЗИЛ-433362 с колесной формулой 4х2 и бензиновым двигателем мощностью 110 кВт (150 л.с.) Автоцистерна укомплектована стационарной насосной уст</w:t>
      </w:r>
      <w:r w:rsidRPr="006F38BD">
        <w:rPr>
          <w:sz w:val="22"/>
          <w:szCs w:val="22"/>
        </w:rPr>
        <w:t>а</w:t>
      </w:r>
      <w:r w:rsidRPr="006F38BD">
        <w:rPr>
          <w:sz w:val="22"/>
          <w:szCs w:val="22"/>
        </w:rPr>
        <w:t>новкой с пожарным насосом ПН-40УВ. На автоцистерне применен модульный принцип компоновки пожарной надстройки. Модуль цистерна-пенобак выполнен как единое целое – внутри корпуса цистерны с полезным объемом 2,5 м</w:t>
      </w:r>
      <w:r w:rsidRPr="006F38BD">
        <w:rPr>
          <w:sz w:val="22"/>
          <w:szCs w:val="22"/>
          <w:vertAlign w:val="superscript"/>
        </w:rPr>
        <w:t>3</w:t>
      </w:r>
      <w:r w:rsidRPr="006F38BD">
        <w:rPr>
          <w:sz w:val="22"/>
          <w:szCs w:val="22"/>
        </w:rPr>
        <w:t xml:space="preserve"> монтируется (вварен) бак для пенообразователя емкостью 200 л.</w:t>
      </w:r>
    </w:p>
    <w:p w:rsidR="006F38BD" w:rsidRPr="006F38BD" w:rsidRDefault="006F38BD" w:rsidP="006F38BD">
      <w:pPr>
        <w:ind w:firstLine="567"/>
        <w:jc w:val="both"/>
        <w:rPr>
          <w:sz w:val="22"/>
          <w:szCs w:val="22"/>
        </w:rPr>
      </w:pPr>
      <w:r w:rsidRPr="006F38BD">
        <w:rPr>
          <w:sz w:val="22"/>
          <w:szCs w:val="22"/>
        </w:rPr>
        <w:t>В настоящее время, с увеличением интенсивности дорожного движения  возросла роль пожарных автомобилей на шасси лёгкого типа, обладающих высокими показателями удельной мощности, небольшими габаритами и имеющими достаточные возможности для тушения пожара в начальной стадии. Такие пожарные автом</w:t>
      </w:r>
      <w:r w:rsidRPr="006F38BD">
        <w:rPr>
          <w:sz w:val="22"/>
          <w:szCs w:val="22"/>
        </w:rPr>
        <w:t>о</w:t>
      </w:r>
      <w:r w:rsidRPr="006F38BD">
        <w:rPr>
          <w:sz w:val="22"/>
          <w:szCs w:val="22"/>
        </w:rPr>
        <w:t>били именуются автомобилями первой помощи (АПП). Так на шасси ГАЗ-3302 серийно выпускается АПП-2(3302)002 (см. рис.</w:t>
      </w:r>
      <w:r>
        <w:rPr>
          <w:sz w:val="22"/>
          <w:szCs w:val="22"/>
        </w:rPr>
        <w:t>68</w:t>
      </w:r>
      <w:r w:rsidRPr="006F38BD">
        <w:rPr>
          <w:sz w:val="22"/>
          <w:szCs w:val="22"/>
        </w:rPr>
        <w:t>), полная масса которого менее 3,5 т, колёсная формула 4х2, двигатель мощностью 100 л.с.  Максимальная скорость автомобиля 115 км/час. Расчёт авто- мобиля составляет 3 человека. Автомобиль укомплектован насосной установкой высокого давления НЦПВ 4/400, с приводом от двигателя шасси и подачей в номинальном режиме 2 л/с,  которая оснащена рукавной катушкой высокого да</w:t>
      </w:r>
      <w:r w:rsidRPr="006F38BD">
        <w:rPr>
          <w:sz w:val="22"/>
          <w:szCs w:val="22"/>
        </w:rPr>
        <w:t>в</w:t>
      </w:r>
      <w:r w:rsidRPr="006F38BD">
        <w:rPr>
          <w:sz w:val="22"/>
          <w:szCs w:val="22"/>
        </w:rPr>
        <w:t>ления со специальным стволом. Автомобиль вывозит в качестве огнетушащих средств 500л воды и 30л пенообразователя. В ко</w:t>
      </w:r>
      <w:r w:rsidRPr="006F38BD">
        <w:rPr>
          <w:sz w:val="22"/>
          <w:szCs w:val="22"/>
        </w:rPr>
        <w:t>м</w:t>
      </w:r>
      <w:r w:rsidRPr="006F38BD">
        <w:rPr>
          <w:sz w:val="22"/>
          <w:szCs w:val="22"/>
        </w:rPr>
        <w:t>плектацию автомобиля входят три дыхательных аппарата, ко</w:t>
      </w:r>
      <w:r w:rsidRPr="006F38BD">
        <w:rPr>
          <w:sz w:val="22"/>
          <w:szCs w:val="22"/>
        </w:rPr>
        <w:t>м</w:t>
      </w:r>
      <w:r w:rsidRPr="006F38BD">
        <w:rPr>
          <w:sz w:val="22"/>
          <w:szCs w:val="22"/>
        </w:rPr>
        <w:t>плект электрозащитных средств, переносная мотопомпа, перено</w:t>
      </w:r>
      <w:r w:rsidRPr="006F38BD">
        <w:rPr>
          <w:sz w:val="22"/>
          <w:szCs w:val="22"/>
        </w:rPr>
        <w:t>с</w:t>
      </w:r>
      <w:r w:rsidRPr="006F38BD">
        <w:rPr>
          <w:sz w:val="22"/>
          <w:szCs w:val="22"/>
        </w:rPr>
        <w:t>ные огнетушители, гидравлический аварийно-спасательный и</w:t>
      </w:r>
      <w:r w:rsidRPr="006F38BD">
        <w:rPr>
          <w:sz w:val="22"/>
          <w:szCs w:val="22"/>
        </w:rPr>
        <w:t>н</w:t>
      </w:r>
      <w:r w:rsidRPr="006F38BD">
        <w:rPr>
          <w:sz w:val="22"/>
          <w:szCs w:val="22"/>
        </w:rPr>
        <w:t xml:space="preserve">струмент, лестница-палка и штурмовка, пожарная колонка и другое </w:t>
      </w:r>
      <w:r w:rsidRPr="006F38BD">
        <w:rPr>
          <w:sz w:val="22"/>
          <w:szCs w:val="22"/>
        </w:rPr>
        <w:lastRenderedPageBreak/>
        <w:t>пожарное оборудование входящее в состав основного пожарного автомобиля общего применения.</w:t>
      </w: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3366"/>
        <w:gridCol w:w="3258"/>
      </w:tblGrid>
      <w:tr w:rsidR="006F38BD" w:rsidRPr="009106E2" w:rsidTr="009106E2">
        <w:tc>
          <w:tcPr>
            <w:tcW w:w="4998" w:type="dxa"/>
            <w:shd w:val="clear" w:color="auto" w:fill="auto"/>
          </w:tcPr>
          <w:p w:rsidR="006F38BD" w:rsidRPr="009106E2" w:rsidRDefault="00C94784" w:rsidP="009106E2">
            <w:pPr>
              <w:jc w:val="both"/>
              <w:rPr>
                <w:sz w:val="22"/>
                <w:szCs w:val="22"/>
              </w:rPr>
            </w:pPr>
            <w:r w:rsidRPr="006F38BD">
              <w:object w:dxaOrig="12225" w:dyaOrig="7935">
                <v:shape id="_x0000_i1093" type="#_x0000_t75" style="width:157.5pt;height:102pt" o:ole="">
                  <v:imagedata r:id="rId194" o:title=""/>
                </v:shape>
                <o:OLEObject Type="Embed" ProgID="PBrush" ShapeID="_x0000_i1093" DrawAspect="Content" ObjectID="_1414844855" r:id="rId195"/>
              </w:object>
            </w:r>
          </w:p>
        </w:tc>
        <w:tc>
          <w:tcPr>
            <w:tcW w:w="4999" w:type="dxa"/>
            <w:shd w:val="clear" w:color="auto" w:fill="auto"/>
          </w:tcPr>
          <w:p w:rsidR="006F38BD" w:rsidRPr="009106E2" w:rsidRDefault="00C94784" w:rsidP="009106E2">
            <w:pPr>
              <w:jc w:val="both"/>
              <w:rPr>
                <w:sz w:val="22"/>
                <w:szCs w:val="22"/>
              </w:rPr>
            </w:pPr>
            <w:r w:rsidRPr="006F38BD">
              <w:object w:dxaOrig="10800" w:dyaOrig="7140">
                <v:shape id="_x0000_i1094" type="#_x0000_t75" style="width:152.25pt;height:101.25pt" o:ole="">
                  <v:imagedata r:id="rId196" o:title=""/>
                </v:shape>
                <o:OLEObject Type="Embed" ProgID="PBrush" ShapeID="_x0000_i1094" DrawAspect="Content" ObjectID="_1414844856" r:id="rId197"/>
              </w:object>
            </w:r>
          </w:p>
        </w:tc>
      </w:tr>
      <w:tr w:rsidR="006F38BD" w:rsidRPr="009106E2" w:rsidTr="009106E2">
        <w:tc>
          <w:tcPr>
            <w:tcW w:w="4998" w:type="dxa"/>
            <w:shd w:val="clear" w:color="auto" w:fill="auto"/>
          </w:tcPr>
          <w:p w:rsidR="006F38BD" w:rsidRPr="009106E2" w:rsidRDefault="006F38BD" w:rsidP="009106E2">
            <w:pPr>
              <w:jc w:val="center"/>
              <w:rPr>
                <w:sz w:val="22"/>
                <w:szCs w:val="22"/>
              </w:rPr>
            </w:pPr>
            <w:r w:rsidRPr="009106E2">
              <w:rPr>
                <w:szCs w:val="22"/>
              </w:rPr>
              <w:t>Рис.67 Пожарная автоцистерна АЦ-2,5-40 (433362) ПМ-540</w:t>
            </w:r>
          </w:p>
        </w:tc>
        <w:tc>
          <w:tcPr>
            <w:tcW w:w="4999" w:type="dxa"/>
            <w:shd w:val="clear" w:color="auto" w:fill="auto"/>
          </w:tcPr>
          <w:p w:rsidR="006F38BD" w:rsidRPr="009106E2" w:rsidRDefault="006F38BD" w:rsidP="009106E2">
            <w:pPr>
              <w:jc w:val="center"/>
              <w:rPr>
                <w:sz w:val="22"/>
                <w:szCs w:val="22"/>
              </w:rPr>
            </w:pPr>
            <w:r w:rsidRPr="009106E2">
              <w:rPr>
                <w:szCs w:val="22"/>
              </w:rPr>
              <w:t>Рис.68 Пожарный автомобиль пе</w:t>
            </w:r>
            <w:r w:rsidRPr="009106E2">
              <w:rPr>
                <w:szCs w:val="22"/>
              </w:rPr>
              <w:t>р</w:t>
            </w:r>
            <w:r w:rsidRPr="009106E2">
              <w:rPr>
                <w:szCs w:val="22"/>
              </w:rPr>
              <w:t>вой помощи АПП-2(3302)002</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На шасси ЗИЛ-5301 и ЗИЛ-432720 монтируются легкие авт</w:t>
      </w:r>
      <w:r w:rsidRPr="006F38BD">
        <w:rPr>
          <w:sz w:val="22"/>
          <w:szCs w:val="22"/>
        </w:rPr>
        <w:t>о</w:t>
      </w:r>
      <w:r w:rsidRPr="006F38BD">
        <w:rPr>
          <w:sz w:val="22"/>
          <w:szCs w:val="22"/>
        </w:rPr>
        <w:t>цистерны (пожарные автомобили первой помощи) АЦ-1,8-20(5301)ПМ-542А и АЦ-0,8-4 (432720)ПМ-541 (см. рис.</w:t>
      </w:r>
      <w:r>
        <w:rPr>
          <w:sz w:val="22"/>
          <w:szCs w:val="22"/>
        </w:rPr>
        <w:t>69</w:t>
      </w:r>
      <w:r w:rsidRPr="006F38BD">
        <w:rPr>
          <w:sz w:val="22"/>
          <w:szCs w:val="22"/>
        </w:rPr>
        <w:t>,</w:t>
      </w:r>
      <w:r>
        <w:rPr>
          <w:sz w:val="22"/>
          <w:szCs w:val="22"/>
        </w:rPr>
        <w:t xml:space="preserve"> 70</w:t>
      </w:r>
      <w:r w:rsidRPr="006F38BD">
        <w:rPr>
          <w:sz w:val="22"/>
          <w:szCs w:val="22"/>
        </w:rPr>
        <w:t>). Данные пожарные автоцистерны имеют базовое шасси с колесной формулой соответственно 4х2 и 4х4, оборудованы ёмкостями для воды на 1800 и 800 литров, баками для пенообразователя на 150 и 50 литров, пожарными насосами ПН-20 (нормального давления) и НЦПВ-4/400 (высокого давления). При этом АЦ-0,8-4 (432720)ПМ-541 дополнительно оснащена генератором выходной мощностью 4,0 кВт, стационарной выдвижной мачтой с прожекторами, выно</w:t>
      </w:r>
      <w:r w:rsidRPr="006F38BD">
        <w:rPr>
          <w:sz w:val="22"/>
          <w:szCs w:val="22"/>
        </w:rPr>
        <w:t>с</w:t>
      </w:r>
      <w:r w:rsidRPr="006F38BD">
        <w:rPr>
          <w:sz w:val="22"/>
          <w:szCs w:val="22"/>
        </w:rPr>
        <w:t>ными прожекторами и различным спасательным оборудованием.</w:t>
      </w: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3511"/>
        <w:gridCol w:w="3113"/>
      </w:tblGrid>
      <w:tr w:rsidR="006F38BD" w:rsidRPr="009106E2" w:rsidTr="009106E2">
        <w:tc>
          <w:tcPr>
            <w:tcW w:w="4998" w:type="dxa"/>
            <w:shd w:val="clear" w:color="auto" w:fill="auto"/>
          </w:tcPr>
          <w:p w:rsidR="006F38BD" w:rsidRPr="009106E2" w:rsidRDefault="00C94784" w:rsidP="009106E2">
            <w:pPr>
              <w:jc w:val="both"/>
              <w:rPr>
                <w:sz w:val="22"/>
                <w:szCs w:val="22"/>
              </w:rPr>
            </w:pPr>
            <w:r w:rsidRPr="006F38BD">
              <w:object w:dxaOrig="8625" w:dyaOrig="5205">
                <v:shape id="_x0000_i1095" type="#_x0000_t75" style="width:166.5pt;height:100.5pt" o:ole="">
                  <v:imagedata r:id="rId198" o:title=""/>
                </v:shape>
                <o:OLEObject Type="Embed" ProgID="PBrush" ShapeID="_x0000_i1095" DrawAspect="Content" ObjectID="_1414844857" r:id="rId199"/>
              </w:object>
            </w:r>
          </w:p>
        </w:tc>
        <w:tc>
          <w:tcPr>
            <w:tcW w:w="4999" w:type="dxa"/>
            <w:shd w:val="clear" w:color="auto" w:fill="auto"/>
          </w:tcPr>
          <w:p w:rsidR="006F38BD" w:rsidRPr="009106E2" w:rsidRDefault="00C94784" w:rsidP="009106E2">
            <w:pPr>
              <w:jc w:val="center"/>
              <w:rPr>
                <w:sz w:val="22"/>
                <w:szCs w:val="22"/>
              </w:rPr>
            </w:pPr>
            <w:r w:rsidRPr="006F38BD">
              <w:object w:dxaOrig="10680" w:dyaOrig="8565">
                <v:shape id="_x0000_i1096" type="#_x0000_t75" style="width:146.25pt;height:117pt" o:ole="">
                  <v:imagedata r:id="rId200" o:title=""/>
                </v:shape>
                <o:OLEObject Type="Embed" ProgID="PBrush" ShapeID="_x0000_i1096" DrawAspect="Content" ObjectID="_1414844858" r:id="rId201"/>
              </w:object>
            </w:r>
          </w:p>
        </w:tc>
      </w:tr>
      <w:tr w:rsidR="006F38BD" w:rsidRPr="009106E2" w:rsidTr="009106E2">
        <w:tc>
          <w:tcPr>
            <w:tcW w:w="4998" w:type="dxa"/>
            <w:shd w:val="clear" w:color="auto" w:fill="auto"/>
          </w:tcPr>
          <w:p w:rsidR="006F38BD" w:rsidRPr="009106E2" w:rsidRDefault="006F38BD" w:rsidP="009106E2">
            <w:pPr>
              <w:jc w:val="center"/>
              <w:rPr>
                <w:sz w:val="22"/>
                <w:szCs w:val="22"/>
              </w:rPr>
            </w:pPr>
            <w:r w:rsidRPr="009106E2">
              <w:rPr>
                <w:szCs w:val="22"/>
              </w:rPr>
              <w:t>Рис.69 Пожарная автоцистерна АЦ-</w:t>
            </w:r>
            <w:r w:rsidRPr="009106E2">
              <w:rPr>
                <w:szCs w:val="22"/>
              </w:rPr>
              <w:lastRenderedPageBreak/>
              <w:t>1,8-20(5301)ПМ-542А</w:t>
            </w:r>
          </w:p>
        </w:tc>
        <w:tc>
          <w:tcPr>
            <w:tcW w:w="4999" w:type="dxa"/>
            <w:shd w:val="clear" w:color="auto" w:fill="auto"/>
          </w:tcPr>
          <w:p w:rsidR="006F38BD" w:rsidRPr="009106E2" w:rsidRDefault="006F38BD" w:rsidP="009106E2">
            <w:pPr>
              <w:ind w:firstLine="567"/>
              <w:jc w:val="center"/>
              <w:rPr>
                <w:sz w:val="22"/>
                <w:szCs w:val="22"/>
              </w:rPr>
            </w:pPr>
            <w:r w:rsidRPr="009106E2">
              <w:rPr>
                <w:szCs w:val="22"/>
              </w:rPr>
              <w:lastRenderedPageBreak/>
              <w:t>Рис.70 Пожарная автоц</w:t>
            </w:r>
            <w:r w:rsidRPr="009106E2">
              <w:rPr>
                <w:szCs w:val="22"/>
              </w:rPr>
              <w:t>и</w:t>
            </w:r>
            <w:r w:rsidRPr="009106E2">
              <w:rPr>
                <w:szCs w:val="22"/>
              </w:rPr>
              <w:lastRenderedPageBreak/>
              <w:t>стерна АЦ-0,8-4 (432720)ПМ-541</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Пожарная автоцистерна АЦ-3,0-40(43206)1МИ (см. рис.</w:t>
      </w:r>
      <w:r>
        <w:rPr>
          <w:sz w:val="22"/>
          <w:szCs w:val="22"/>
        </w:rPr>
        <w:t>71</w:t>
      </w:r>
      <w:r w:rsidRPr="006F38BD">
        <w:rPr>
          <w:sz w:val="22"/>
          <w:szCs w:val="22"/>
        </w:rPr>
        <w:t>) смонтирована на шасси Урал 43206 с дизелем ЯМЗ-236М2 мощн</w:t>
      </w:r>
      <w:r w:rsidRPr="006F38BD">
        <w:rPr>
          <w:sz w:val="22"/>
          <w:szCs w:val="22"/>
        </w:rPr>
        <w:t>о</w:t>
      </w:r>
      <w:r w:rsidRPr="006F38BD">
        <w:rPr>
          <w:sz w:val="22"/>
          <w:szCs w:val="22"/>
        </w:rPr>
        <w:t>стью 180 л/с и колесной формулой 4х4. Автоцистерна оборудована 6-местной кабиной для размещения расчета, 3000-литровой емк</w:t>
      </w:r>
      <w:r w:rsidRPr="006F38BD">
        <w:rPr>
          <w:sz w:val="22"/>
          <w:szCs w:val="22"/>
        </w:rPr>
        <w:t>о</w:t>
      </w:r>
      <w:r w:rsidRPr="006F38BD">
        <w:rPr>
          <w:sz w:val="22"/>
          <w:szCs w:val="22"/>
        </w:rPr>
        <w:t>стью для воды и 180-литровой для пенообразователя, одноступе</w:t>
      </w:r>
      <w:r w:rsidRPr="006F38BD">
        <w:rPr>
          <w:sz w:val="22"/>
          <w:szCs w:val="22"/>
        </w:rPr>
        <w:t>н</w:t>
      </w:r>
      <w:r w:rsidRPr="006F38BD">
        <w:rPr>
          <w:sz w:val="22"/>
          <w:szCs w:val="22"/>
        </w:rPr>
        <w:t>чатым насосом ПН-40УВ, гидравлические коммуникации которого предусматривают установку на крыше автомобиля стационарного лафетного ствола.</w:t>
      </w: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3599"/>
        <w:gridCol w:w="3025"/>
      </w:tblGrid>
      <w:tr w:rsidR="006F38BD" w:rsidRPr="009106E2" w:rsidTr="009106E2">
        <w:tc>
          <w:tcPr>
            <w:tcW w:w="4998" w:type="dxa"/>
            <w:shd w:val="clear" w:color="auto" w:fill="auto"/>
          </w:tcPr>
          <w:p w:rsidR="006F38BD" w:rsidRPr="009106E2" w:rsidRDefault="00C94784" w:rsidP="009106E2">
            <w:pPr>
              <w:jc w:val="both"/>
              <w:rPr>
                <w:sz w:val="22"/>
                <w:szCs w:val="22"/>
              </w:rPr>
            </w:pPr>
            <w:r w:rsidRPr="006F38BD">
              <w:object w:dxaOrig="15990" w:dyaOrig="8895">
                <v:shape id="_x0000_i1097" type="#_x0000_t75" style="width:174pt;height:96.75pt" o:ole="">
                  <v:imagedata r:id="rId202" o:title=""/>
                </v:shape>
                <o:OLEObject Type="Embed" ProgID="PBrush" ShapeID="_x0000_i1097" DrawAspect="Content" ObjectID="_1414844859" r:id="rId203"/>
              </w:object>
            </w:r>
          </w:p>
        </w:tc>
        <w:tc>
          <w:tcPr>
            <w:tcW w:w="4999" w:type="dxa"/>
            <w:shd w:val="clear" w:color="auto" w:fill="auto"/>
          </w:tcPr>
          <w:p w:rsidR="006F38BD" w:rsidRPr="009106E2" w:rsidRDefault="00C94784" w:rsidP="009106E2">
            <w:pPr>
              <w:jc w:val="center"/>
              <w:rPr>
                <w:sz w:val="22"/>
                <w:szCs w:val="22"/>
              </w:rPr>
            </w:pPr>
            <w:r w:rsidRPr="006F38BD">
              <w:object w:dxaOrig="12060" w:dyaOrig="7770">
                <v:shape id="_x0000_i1098" type="#_x0000_t75" style="width:144.75pt;height:93pt" o:ole="">
                  <v:imagedata r:id="rId204" o:title=""/>
                </v:shape>
                <o:OLEObject Type="Embed" ProgID="PBrush" ShapeID="_x0000_i1098" DrawAspect="Content" ObjectID="_1414844860" r:id="rId205"/>
              </w:object>
            </w:r>
          </w:p>
        </w:tc>
      </w:tr>
      <w:tr w:rsidR="006F38BD" w:rsidRPr="009106E2" w:rsidTr="009106E2">
        <w:tc>
          <w:tcPr>
            <w:tcW w:w="4998" w:type="dxa"/>
            <w:shd w:val="clear" w:color="auto" w:fill="auto"/>
          </w:tcPr>
          <w:p w:rsidR="006F38BD" w:rsidRPr="009106E2" w:rsidRDefault="006F38BD" w:rsidP="009106E2">
            <w:pPr>
              <w:ind w:firstLine="567"/>
              <w:jc w:val="center"/>
              <w:rPr>
                <w:sz w:val="22"/>
                <w:szCs w:val="22"/>
              </w:rPr>
            </w:pPr>
            <w:r w:rsidRPr="009106E2">
              <w:rPr>
                <w:szCs w:val="22"/>
              </w:rPr>
              <w:t>Рис.71 Пожарная автоцистерна АЦ-3,0-40(43206)1МИ</w:t>
            </w:r>
          </w:p>
        </w:tc>
        <w:tc>
          <w:tcPr>
            <w:tcW w:w="4999" w:type="dxa"/>
            <w:shd w:val="clear" w:color="auto" w:fill="auto"/>
          </w:tcPr>
          <w:p w:rsidR="006F38BD" w:rsidRPr="009106E2" w:rsidRDefault="006F38BD" w:rsidP="009106E2">
            <w:pPr>
              <w:ind w:firstLine="567"/>
              <w:jc w:val="center"/>
              <w:rPr>
                <w:sz w:val="22"/>
                <w:szCs w:val="22"/>
              </w:rPr>
            </w:pPr>
            <w:r w:rsidRPr="009106E2">
              <w:rPr>
                <w:szCs w:val="22"/>
              </w:rPr>
              <w:t>Рис.72 Пожарная автоц</w:t>
            </w:r>
            <w:r w:rsidRPr="009106E2">
              <w:rPr>
                <w:szCs w:val="22"/>
              </w:rPr>
              <w:t>и</w:t>
            </w:r>
            <w:r w:rsidRPr="009106E2">
              <w:rPr>
                <w:szCs w:val="22"/>
              </w:rPr>
              <w:t>стерна АЦ-7-40(53213)ПМ-524</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Пожарные автоцистерны на базовых шасси обычной и п</w:t>
      </w:r>
      <w:r w:rsidRPr="006F38BD">
        <w:rPr>
          <w:sz w:val="22"/>
          <w:szCs w:val="22"/>
        </w:rPr>
        <w:t>о</w:t>
      </w:r>
      <w:r w:rsidRPr="006F38BD">
        <w:rPr>
          <w:sz w:val="22"/>
          <w:szCs w:val="22"/>
        </w:rPr>
        <w:t>вышенной проходимости Камского автомобильного завода  АЦ-5-40(43101)ПМ-525А с колесной формулой 6х6 и АЦ-7-40(53213)ПМ-524 (см.рис.</w:t>
      </w:r>
      <w:r>
        <w:rPr>
          <w:sz w:val="22"/>
          <w:szCs w:val="22"/>
        </w:rPr>
        <w:t>72</w:t>
      </w:r>
      <w:r w:rsidRPr="006F38BD">
        <w:rPr>
          <w:sz w:val="22"/>
          <w:szCs w:val="22"/>
        </w:rPr>
        <w:t>) с колесной формулой 6х4 имеют м</w:t>
      </w:r>
      <w:r w:rsidRPr="006F38BD">
        <w:rPr>
          <w:sz w:val="22"/>
          <w:szCs w:val="22"/>
        </w:rPr>
        <w:t>о</w:t>
      </w:r>
      <w:r w:rsidRPr="006F38BD">
        <w:rPr>
          <w:sz w:val="22"/>
          <w:szCs w:val="22"/>
        </w:rPr>
        <w:t>дульную компоновку пожарной надстройки, оснащаются цисте</w:t>
      </w:r>
      <w:r w:rsidRPr="006F38BD">
        <w:rPr>
          <w:sz w:val="22"/>
          <w:szCs w:val="22"/>
        </w:rPr>
        <w:t>р</w:t>
      </w:r>
      <w:r w:rsidRPr="006F38BD">
        <w:rPr>
          <w:sz w:val="22"/>
          <w:szCs w:val="22"/>
        </w:rPr>
        <w:t>нами для воды различной конструкции объемом 5 и 7 м</w:t>
      </w:r>
      <w:r w:rsidRPr="006F38BD">
        <w:rPr>
          <w:sz w:val="22"/>
          <w:szCs w:val="22"/>
          <w:vertAlign w:val="superscript"/>
        </w:rPr>
        <w:t>3</w:t>
      </w:r>
      <w:r w:rsidRPr="006F38BD">
        <w:rPr>
          <w:sz w:val="22"/>
          <w:szCs w:val="22"/>
        </w:rPr>
        <w:t>, пеноб</w:t>
      </w:r>
      <w:r w:rsidRPr="006F38BD">
        <w:rPr>
          <w:sz w:val="22"/>
          <w:szCs w:val="22"/>
        </w:rPr>
        <w:t>а</w:t>
      </w:r>
      <w:r w:rsidRPr="006F38BD">
        <w:rPr>
          <w:sz w:val="22"/>
          <w:szCs w:val="22"/>
        </w:rPr>
        <w:t>ками объёмом 350 и 450 литров и пожарными насосами нормал</w:t>
      </w:r>
      <w:r w:rsidRPr="006F38BD">
        <w:rPr>
          <w:sz w:val="22"/>
          <w:szCs w:val="22"/>
        </w:rPr>
        <w:t>ь</w:t>
      </w:r>
      <w:r w:rsidRPr="006F38BD">
        <w:rPr>
          <w:sz w:val="22"/>
          <w:szCs w:val="22"/>
        </w:rPr>
        <w:t>ного давления с номинальной подачей 40 л/с. Пожарные автоц</w:t>
      </w:r>
      <w:r w:rsidRPr="006F38BD">
        <w:rPr>
          <w:sz w:val="22"/>
          <w:szCs w:val="22"/>
        </w:rPr>
        <w:t>и</w:t>
      </w:r>
      <w:r w:rsidRPr="006F38BD">
        <w:rPr>
          <w:sz w:val="22"/>
          <w:szCs w:val="22"/>
        </w:rPr>
        <w:t>стерны могут комплектоваться пожарными насосами вы- сокого давления и комбинированными, а также пожарными насосами з</w:t>
      </w:r>
      <w:r w:rsidRPr="006F38BD">
        <w:rPr>
          <w:sz w:val="22"/>
          <w:szCs w:val="22"/>
        </w:rPr>
        <w:t>а</w:t>
      </w:r>
      <w:r w:rsidRPr="006F38BD">
        <w:rPr>
          <w:sz w:val="22"/>
          <w:szCs w:val="22"/>
        </w:rPr>
        <w:t>рубежного производства (Ziegler-FP-16/8-2H с номинальной под</w:t>
      </w:r>
      <w:r w:rsidRPr="006F38BD">
        <w:rPr>
          <w:sz w:val="22"/>
          <w:szCs w:val="22"/>
        </w:rPr>
        <w:t>а</w:t>
      </w:r>
      <w:r w:rsidRPr="006F38BD">
        <w:rPr>
          <w:sz w:val="22"/>
          <w:szCs w:val="22"/>
        </w:rPr>
        <w:t>чей 50 л/с). Так, вместо классического насоса ПН-40УВ в вышеп</w:t>
      </w:r>
      <w:r w:rsidRPr="006F38BD">
        <w:rPr>
          <w:sz w:val="22"/>
          <w:szCs w:val="22"/>
        </w:rPr>
        <w:t>е</w:t>
      </w:r>
      <w:r w:rsidRPr="006F38BD">
        <w:rPr>
          <w:sz w:val="22"/>
          <w:szCs w:val="22"/>
        </w:rPr>
        <w:t>речисленных типах пожарных автоцистерн возможна установка НЦПН – 40/100, НЦПК 40/100-4/400, НЦПВ – 4/400, НЦПВ – 20/200.</w:t>
      </w:r>
    </w:p>
    <w:p w:rsidR="006F38BD" w:rsidRPr="006F38BD" w:rsidRDefault="006F38BD" w:rsidP="006F38BD">
      <w:pPr>
        <w:ind w:firstLine="567"/>
        <w:jc w:val="both"/>
        <w:rPr>
          <w:sz w:val="22"/>
          <w:szCs w:val="22"/>
        </w:rPr>
      </w:pPr>
      <w:r w:rsidRPr="006F38BD">
        <w:rPr>
          <w:sz w:val="22"/>
          <w:szCs w:val="22"/>
        </w:rPr>
        <w:lastRenderedPageBreak/>
        <w:t>По модульному принципу на базовом шасси КамАЗ-53211 с колесной формулой 6х4 изготавливается пожарная автоцистерна АЦ-6,0-40/4 (53211) 1ДД, соответствующая австрийскому протот</w:t>
      </w:r>
      <w:r w:rsidRPr="006F38BD">
        <w:rPr>
          <w:sz w:val="22"/>
          <w:szCs w:val="22"/>
        </w:rPr>
        <w:t>и</w:t>
      </w:r>
      <w:r w:rsidRPr="006F38BD">
        <w:rPr>
          <w:sz w:val="22"/>
          <w:szCs w:val="22"/>
        </w:rPr>
        <w:t>пу TLF-6500. За 7-местной кабиной  расчета монтируется обогрев</w:t>
      </w:r>
      <w:r w:rsidRPr="006F38BD">
        <w:rPr>
          <w:sz w:val="22"/>
          <w:szCs w:val="22"/>
        </w:rPr>
        <w:t>а</w:t>
      </w:r>
      <w:r w:rsidRPr="006F38BD">
        <w:rPr>
          <w:sz w:val="22"/>
          <w:szCs w:val="22"/>
        </w:rPr>
        <w:t>емая цистерна на 6 м</w:t>
      </w:r>
      <w:r w:rsidRPr="006F38BD">
        <w:rPr>
          <w:sz w:val="22"/>
          <w:szCs w:val="22"/>
          <w:vertAlign w:val="superscript"/>
        </w:rPr>
        <w:t>3</w:t>
      </w:r>
      <w:r w:rsidRPr="006F38BD">
        <w:rPr>
          <w:sz w:val="22"/>
          <w:szCs w:val="22"/>
        </w:rPr>
        <w:t xml:space="preserve"> воды и 600-литровый бак для пенообразов</w:t>
      </w:r>
      <w:r w:rsidRPr="006F38BD">
        <w:rPr>
          <w:sz w:val="22"/>
          <w:szCs w:val="22"/>
        </w:rPr>
        <w:t>а</w:t>
      </w:r>
      <w:r w:rsidRPr="006F38BD">
        <w:rPr>
          <w:sz w:val="22"/>
          <w:szCs w:val="22"/>
        </w:rPr>
        <w:t>теля с автоматическим пеносмесителем. В корме автомобиля уст</w:t>
      </w:r>
      <w:r w:rsidRPr="006F38BD">
        <w:rPr>
          <w:sz w:val="22"/>
          <w:szCs w:val="22"/>
        </w:rPr>
        <w:t>а</w:t>
      </w:r>
      <w:r w:rsidRPr="006F38BD">
        <w:rPr>
          <w:sz w:val="22"/>
          <w:szCs w:val="22"/>
        </w:rPr>
        <w:t>новлен комбинированный насос Rosenbauer NH-30, номинальная подача которого по ступени нормального давления составляет 40 л/с при напоре 100 м.вод.ст., а по ступени высокого давления 4 л/с при напоре 400 м.вод.ст. Водопенные коммуникации насосного агрегата оборудованы лафетным стволом, установленным на кр</w:t>
      </w:r>
      <w:r w:rsidRPr="006F38BD">
        <w:rPr>
          <w:sz w:val="22"/>
          <w:szCs w:val="22"/>
        </w:rPr>
        <w:t>ы</w:t>
      </w:r>
      <w:r w:rsidRPr="006F38BD">
        <w:rPr>
          <w:sz w:val="22"/>
          <w:szCs w:val="22"/>
        </w:rPr>
        <w:t>ше автомобиля.</w:t>
      </w:r>
    </w:p>
    <w:p w:rsidR="006F38BD" w:rsidRPr="006F38BD" w:rsidRDefault="006F38BD" w:rsidP="006F38BD">
      <w:pPr>
        <w:ind w:firstLine="567"/>
        <w:jc w:val="both"/>
        <w:rPr>
          <w:i/>
          <w:sz w:val="22"/>
          <w:szCs w:val="22"/>
        </w:rPr>
      </w:pPr>
    </w:p>
    <w:p w:rsidR="006F38BD" w:rsidRPr="006F38BD" w:rsidRDefault="006F38BD" w:rsidP="006000C3">
      <w:pPr>
        <w:jc w:val="both"/>
        <w:rPr>
          <w:b/>
          <w:sz w:val="22"/>
          <w:szCs w:val="22"/>
        </w:rPr>
      </w:pPr>
      <w:r>
        <w:rPr>
          <w:b/>
          <w:sz w:val="22"/>
          <w:szCs w:val="22"/>
        </w:rPr>
        <w:t xml:space="preserve">7.13.3 </w:t>
      </w:r>
      <w:r w:rsidRPr="006F38BD">
        <w:rPr>
          <w:b/>
          <w:sz w:val="22"/>
          <w:szCs w:val="22"/>
        </w:rPr>
        <w:t>Пожарные насосно-рукавные автомобили</w:t>
      </w:r>
    </w:p>
    <w:p w:rsidR="006F38BD" w:rsidRDefault="006F38BD" w:rsidP="006F38BD">
      <w:pPr>
        <w:ind w:firstLine="567"/>
        <w:jc w:val="both"/>
        <w:rPr>
          <w:sz w:val="22"/>
          <w:szCs w:val="22"/>
        </w:rPr>
      </w:pPr>
      <w:r w:rsidRPr="006F38BD">
        <w:rPr>
          <w:sz w:val="22"/>
          <w:szCs w:val="22"/>
        </w:rPr>
        <w:t>Пожарные насосно-рукавные автомобили так же, как и авт</w:t>
      </w:r>
      <w:r w:rsidRPr="006F38BD">
        <w:rPr>
          <w:sz w:val="22"/>
          <w:szCs w:val="22"/>
        </w:rPr>
        <w:t>о</w:t>
      </w:r>
      <w:r w:rsidRPr="006F38BD">
        <w:rPr>
          <w:sz w:val="22"/>
          <w:szCs w:val="22"/>
        </w:rPr>
        <w:t>цистерны, относятся к основным пожарным автомобилям общего применения. Их основное отличие от АЦ заключается в отсутствии цистерны. За счёт высвободившегося объёма и массы автомобиль вывозит большее количество напорных рукавов, имеет увеличе</w:t>
      </w:r>
      <w:r w:rsidRPr="006F38BD">
        <w:rPr>
          <w:sz w:val="22"/>
          <w:szCs w:val="22"/>
        </w:rPr>
        <w:t>н</w:t>
      </w:r>
      <w:r w:rsidRPr="006F38BD">
        <w:rPr>
          <w:sz w:val="22"/>
          <w:szCs w:val="22"/>
        </w:rPr>
        <w:t xml:space="preserve">ный объём пенобака и, как правило, удлинённый салон боевого расчёта, допускающий размещение 9 человек. На рис. </w:t>
      </w:r>
      <w:r>
        <w:rPr>
          <w:sz w:val="22"/>
          <w:szCs w:val="22"/>
        </w:rPr>
        <w:t>73</w:t>
      </w:r>
      <w:r w:rsidRPr="006F38BD">
        <w:rPr>
          <w:sz w:val="22"/>
          <w:szCs w:val="22"/>
        </w:rPr>
        <w:t xml:space="preserve"> изобр</w:t>
      </w:r>
      <w:r w:rsidRPr="006F38BD">
        <w:rPr>
          <w:sz w:val="22"/>
          <w:szCs w:val="22"/>
        </w:rPr>
        <w:t>а</w:t>
      </w:r>
      <w:r w:rsidRPr="006F38BD">
        <w:rPr>
          <w:sz w:val="22"/>
          <w:szCs w:val="22"/>
        </w:rPr>
        <w:t>жён ранее широко распространённый насосно-рукавный автом</w:t>
      </w:r>
      <w:r w:rsidRPr="006F38BD">
        <w:rPr>
          <w:sz w:val="22"/>
          <w:szCs w:val="22"/>
        </w:rPr>
        <w:t>о</w:t>
      </w:r>
      <w:r w:rsidRPr="006F38BD">
        <w:rPr>
          <w:sz w:val="22"/>
          <w:szCs w:val="22"/>
        </w:rPr>
        <w:t>биль АНР-40(431412) модели 127. Задачей АНР является подача воды от водоисточника или непосредственно к месту пожара, или к автоцистерне, работающей "вперекачку". Запас рукавов и большая численность боевого расчёта обеспечивают быструю прокладку магистральных рукавных линий протяжённостью до 800 метров. Конструктивными особенностями машины является среднее расп</w:t>
      </w:r>
      <w:r w:rsidRPr="006F38BD">
        <w:rPr>
          <w:sz w:val="22"/>
          <w:szCs w:val="22"/>
        </w:rPr>
        <w:t>о</w:t>
      </w:r>
      <w:r w:rsidRPr="006F38BD">
        <w:rPr>
          <w:sz w:val="22"/>
          <w:szCs w:val="22"/>
        </w:rPr>
        <w:t>ложение насоса ПН-40, а также обращённый вперёд всасывающий патрубок, за счёт чего облегчается подъезд к водоисточнику. Св</w:t>
      </w:r>
      <w:r w:rsidRPr="006F38BD">
        <w:rPr>
          <w:sz w:val="22"/>
          <w:szCs w:val="22"/>
        </w:rPr>
        <w:t>о</w:t>
      </w:r>
      <w:r w:rsidRPr="006F38BD">
        <w:rPr>
          <w:sz w:val="22"/>
          <w:szCs w:val="22"/>
        </w:rPr>
        <w:t>бодный от насосной установки задний отсек кузова, предназначе</w:t>
      </w:r>
      <w:r w:rsidRPr="006F38BD">
        <w:rPr>
          <w:sz w:val="22"/>
          <w:szCs w:val="22"/>
        </w:rPr>
        <w:t>н</w:t>
      </w:r>
      <w:r w:rsidRPr="006F38BD">
        <w:rPr>
          <w:sz w:val="22"/>
          <w:szCs w:val="22"/>
        </w:rPr>
        <w:t xml:space="preserve">ный для размещения рукавов, упрощает прокладку магистральной линии на ходу. </w:t>
      </w: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4378"/>
        <w:gridCol w:w="2246"/>
      </w:tblGrid>
      <w:tr w:rsidR="006F38BD" w:rsidRPr="009106E2" w:rsidTr="009106E2">
        <w:tc>
          <w:tcPr>
            <w:tcW w:w="4998" w:type="dxa"/>
            <w:shd w:val="clear" w:color="auto" w:fill="auto"/>
          </w:tcPr>
          <w:p w:rsidR="006F38BD" w:rsidRPr="009106E2" w:rsidRDefault="00C94784" w:rsidP="009106E2">
            <w:pPr>
              <w:jc w:val="both"/>
              <w:rPr>
                <w:sz w:val="22"/>
                <w:szCs w:val="22"/>
              </w:rPr>
            </w:pPr>
            <w:r w:rsidRPr="006F38BD">
              <w:object w:dxaOrig="5025" w:dyaOrig="3075">
                <v:shape id="_x0000_i1099" type="#_x0000_t75" style="width:196.5pt;height:120pt" o:ole="">
                  <v:imagedata r:id="rId206" o:title=""/>
                </v:shape>
                <o:OLEObject Type="Embed" ProgID="PBrush" ShapeID="_x0000_i1099" DrawAspect="Content" ObjectID="_1414844861" r:id="rId207"/>
              </w:object>
            </w:r>
          </w:p>
        </w:tc>
        <w:tc>
          <w:tcPr>
            <w:tcW w:w="4999" w:type="dxa"/>
            <w:shd w:val="clear" w:color="auto" w:fill="auto"/>
          </w:tcPr>
          <w:p w:rsidR="006F38BD" w:rsidRPr="009106E2" w:rsidRDefault="006F38BD" w:rsidP="009106E2">
            <w:pPr>
              <w:jc w:val="both"/>
              <w:rPr>
                <w:szCs w:val="22"/>
              </w:rPr>
            </w:pPr>
          </w:p>
          <w:p w:rsidR="006F38BD" w:rsidRPr="009106E2" w:rsidRDefault="006F38BD" w:rsidP="009106E2">
            <w:pPr>
              <w:jc w:val="both"/>
              <w:rPr>
                <w:szCs w:val="22"/>
              </w:rPr>
            </w:pPr>
          </w:p>
          <w:p w:rsidR="006F38BD" w:rsidRPr="009106E2" w:rsidRDefault="006F38BD" w:rsidP="009106E2">
            <w:pPr>
              <w:jc w:val="both"/>
              <w:rPr>
                <w:szCs w:val="22"/>
              </w:rPr>
            </w:pPr>
            <w:r w:rsidRPr="009106E2">
              <w:rPr>
                <w:szCs w:val="22"/>
              </w:rPr>
              <w:t>Рис 73 Пожарный насосно-рукавный а</w:t>
            </w:r>
            <w:r w:rsidRPr="009106E2">
              <w:rPr>
                <w:szCs w:val="22"/>
              </w:rPr>
              <w:t>в</w:t>
            </w:r>
            <w:r w:rsidRPr="009106E2">
              <w:rPr>
                <w:szCs w:val="22"/>
              </w:rPr>
              <w:t>томобиль АНР-40(431412) модели 127</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 xml:space="preserve">Современные образцы насосно-рукавных автомобилей (см. рис </w:t>
      </w:r>
      <w:r>
        <w:rPr>
          <w:sz w:val="22"/>
          <w:szCs w:val="22"/>
        </w:rPr>
        <w:t>74</w:t>
      </w:r>
      <w:r w:rsidRPr="006F38BD">
        <w:rPr>
          <w:sz w:val="22"/>
          <w:szCs w:val="22"/>
        </w:rPr>
        <w:t>) имеют уже несколько иную направленность. На них чи</w:t>
      </w:r>
      <w:r w:rsidRPr="006F38BD">
        <w:rPr>
          <w:sz w:val="22"/>
          <w:szCs w:val="22"/>
        </w:rPr>
        <w:t>с</w:t>
      </w:r>
      <w:r w:rsidRPr="006F38BD">
        <w:rPr>
          <w:sz w:val="22"/>
          <w:szCs w:val="22"/>
        </w:rPr>
        <w:t>ленность боевого расчёта уменьшена до 7-ми или даже до 3-х чел</w:t>
      </w:r>
      <w:r w:rsidRPr="006F38BD">
        <w:rPr>
          <w:sz w:val="22"/>
          <w:szCs w:val="22"/>
        </w:rPr>
        <w:t>о</w:t>
      </w:r>
      <w:r w:rsidRPr="006F38BD">
        <w:rPr>
          <w:sz w:val="22"/>
          <w:szCs w:val="22"/>
        </w:rPr>
        <w:t>век, как, например, на автомобиле АНР-40-1,4(433112)</w:t>
      </w:r>
      <w:r>
        <w:rPr>
          <w:sz w:val="22"/>
          <w:szCs w:val="22"/>
        </w:rPr>
        <w:t xml:space="preserve"> </w:t>
      </w:r>
      <w:r w:rsidRPr="006F38BD">
        <w:rPr>
          <w:sz w:val="22"/>
          <w:szCs w:val="22"/>
        </w:rPr>
        <w:t xml:space="preserve">ПМ-584 (см. рис. </w:t>
      </w:r>
      <w:r>
        <w:rPr>
          <w:sz w:val="22"/>
          <w:szCs w:val="22"/>
        </w:rPr>
        <w:t>74</w:t>
      </w:r>
      <w:r w:rsidRPr="006F38BD">
        <w:rPr>
          <w:sz w:val="22"/>
          <w:szCs w:val="22"/>
        </w:rPr>
        <w:t xml:space="preserve">"а"), зато увеличен до 1400 метров возимый запас напорных рукавов. </w:t>
      </w: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6624"/>
      </w:tblGrid>
      <w:tr w:rsidR="006F38BD" w:rsidRPr="009106E2" w:rsidTr="009106E2">
        <w:tc>
          <w:tcPr>
            <w:tcW w:w="9997" w:type="dxa"/>
            <w:shd w:val="clear" w:color="auto" w:fill="auto"/>
          </w:tcPr>
          <w:p w:rsidR="006F38BD" w:rsidRPr="009106E2" w:rsidRDefault="00C94784" w:rsidP="009106E2">
            <w:pPr>
              <w:jc w:val="center"/>
              <w:rPr>
                <w:sz w:val="22"/>
                <w:szCs w:val="22"/>
              </w:rPr>
            </w:pPr>
            <w:r w:rsidRPr="006F38BD">
              <w:object w:dxaOrig="7695" w:dyaOrig="1935">
                <v:shape id="_x0000_i1100" type="#_x0000_t75" style="width:267.75pt;height:67.5pt" o:ole="">
                  <v:imagedata r:id="rId208" o:title=""/>
                </v:shape>
                <o:OLEObject Type="Embed" ProgID="PBrush" ShapeID="_x0000_i1100" DrawAspect="Content" ObjectID="_1414844862" r:id="rId209"/>
              </w:object>
            </w:r>
          </w:p>
        </w:tc>
      </w:tr>
      <w:tr w:rsidR="006F38BD" w:rsidRPr="009106E2" w:rsidTr="009106E2">
        <w:tc>
          <w:tcPr>
            <w:tcW w:w="9997" w:type="dxa"/>
            <w:shd w:val="clear" w:color="auto" w:fill="auto"/>
          </w:tcPr>
          <w:p w:rsidR="006F38BD" w:rsidRPr="009106E2" w:rsidRDefault="006F38BD" w:rsidP="009106E2">
            <w:pPr>
              <w:jc w:val="center"/>
              <w:rPr>
                <w:sz w:val="22"/>
                <w:szCs w:val="22"/>
              </w:rPr>
            </w:pPr>
            <w:r w:rsidRPr="009106E2">
              <w:rPr>
                <w:szCs w:val="22"/>
              </w:rPr>
              <w:t>Рис.74 Пожарно-рукавный автомобиль АНР-40-1,4</w:t>
            </w:r>
          </w:p>
        </w:tc>
      </w:tr>
    </w:tbl>
    <w:p w:rsidR="006F38BD" w:rsidRPr="006F38BD" w:rsidRDefault="006F38BD" w:rsidP="006F38BD">
      <w:pPr>
        <w:ind w:firstLine="567"/>
        <w:jc w:val="both"/>
        <w:rPr>
          <w:sz w:val="22"/>
          <w:szCs w:val="22"/>
        </w:rPr>
      </w:pPr>
    </w:p>
    <w:p w:rsidR="006F38BD" w:rsidRPr="006F38BD" w:rsidRDefault="006F38BD" w:rsidP="006000C3">
      <w:pPr>
        <w:jc w:val="both"/>
        <w:rPr>
          <w:b/>
          <w:sz w:val="22"/>
          <w:szCs w:val="22"/>
        </w:rPr>
      </w:pPr>
      <w:r>
        <w:rPr>
          <w:b/>
          <w:sz w:val="22"/>
          <w:szCs w:val="22"/>
        </w:rPr>
        <w:t xml:space="preserve">7.13.4 </w:t>
      </w:r>
      <w:r w:rsidRPr="006F38BD">
        <w:rPr>
          <w:b/>
          <w:sz w:val="22"/>
          <w:szCs w:val="22"/>
        </w:rPr>
        <w:t>Пожарные автонасосные станции</w:t>
      </w:r>
    </w:p>
    <w:p w:rsidR="006F38BD" w:rsidRPr="006F38BD" w:rsidRDefault="006F38BD" w:rsidP="006F38BD">
      <w:pPr>
        <w:ind w:firstLine="567"/>
        <w:jc w:val="both"/>
        <w:rPr>
          <w:sz w:val="22"/>
          <w:szCs w:val="22"/>
        </w:rPr>
      </w:pPr>
      <w:r>
        <w:rPr>
          <w:sz w:val="22"/>
          <w:szCs w:val="22"/>
        </w:rPr>
        <w:t>П</w:t>
      </w:r>
      <w:r w:rsidRPr="006F38BD">
        <w:rPr>
          <w:sz w:val="22"/>
          <w:szCs w:val="22"/>
        </w:rPr>
        <w:t>ожарные автонасосные станции применяются при тушении крупных пожаров и предназначены для тушения пожаров, где тр</w:t>
      </w:r>
      <w:r w:rsidRPr="006F38BD">
        <w:rPr>
          <w:sz w:val="22"/>
          <w:szCs w:val="22"/>
        </w:rPr>
        <w:t>е</w:t>
      </w:r>
      <w:r w:rsidRPr="006F38BD">
        <w:rPr>
          <w:sz w:val="22"/>
          <w:szCs w:val="22"/>
        </w:rPr>
        <w:t>буется подача большого количества огнегасящих веществ.</w:t>
      </w:r>
    </w:p>
    <w:p w:rsidR="006F38BD" w:rsidRDefault="006F38BD" w:rsidP="006F38BD">
      <w:pPr>
        <w:ind w:firstLine="567"/>
        <w:jc w:val="both"/>
        <w:rPr>
          <w:sz w:val="22"/>
          <w:szCs w:val="22"/>
        </w:rPr>
      </w:pPr>
      <w:r w:rsidRPr="006F38BD">
        <w:rPr>
          <w:sz w:val="22"/>
          <w:szCs w:val="22"/>
        </w:rPr>
        <w:t>Пожарная насосная станция ПНС-110(131)131А (см.рис.</w:t>
      </w:r>
      <w:r>
        <w:rPr>
          <w:sz w:val="22"/>
          <w:szCs w:val="22"/>
        </w:rPr>
        <w:t>75</w:t>
      </w:r>
      <w:r w:rsidRPr="006F38BD">
        <w:rPr>
          <w:sz w:val="22"/>
          <w:szCs w:val="22"/>
        </w:rPr>
        <w:t>) или ПНС-110(43101)ПМ-562 (см.рис.</w:t>
      </w:r>
      <w:r>
        <w:rPr>
          <w:sz w:val="22"/>
          <w:szCs w:val="22"/>
        </w:rPr>
        <w:t>76</w:t>
      </w:r>
      <w:r w:rsidRPr="006F38BD">
        <w:rPr>
          <w:sz w:val="22"/>
          <w:szCs w:val="22"/>
        </w:rPr>
        <w:t>) смонтирована на шасси трёхосного автомобиля повышенной проходимости ЗиЛ-131 или КамАЗ-43101 и представляет собой насосный агрегат установле</w:t>
      </w:r>
      <w:r w:rsidRPr="006F38BD">
        <w:rPr>
          <w:sz w:val="22"/>
          <w:szCs w:val="22"/>
        </w:rPr>
        <w:t>н</w:t>
      </w:r>
      <w:r w:rsidRPr="006F38BD">
        <w:rPr>
          <w:sz w:val="22"/>
          <w:szCs w:val="22"/>
        </w:rPr>
        <w:t>ный на раме автомобиля за кабиной водителя.</w:t>
      </w:r>
    </w:p>
    <w:p w:rsidR="00834F26" w:rsidRPr="006F38BD" w:rsidRDefault="00456FC6" w:rsidP="006F38BD">
      <w:pPr>
        <w:ind w:firstLine="567"/>
        <w:jc w:val="both"/>
        <w:rPr>
          <w:sz w:val="22"/>
          <w:szCs w:val="22"/>
        </w:rPr>
      </w:pPr>
      <w:r>
        <w:rPr>
          <w:noProof/>
          <w:sz w:val="22"/>
          <w:szCs w:val="22"/>
        </w:rPr>
        <w:lastRenderedPageBreak/>
        <w:drawing>
          <wp:anchor distT="0" distB="0" distL="114300" distR="114300" simplePos="0" relativeHeight="251675648" behindDoc="0" locked="0" layoutInCell="1" allowOverlap="1">
            <wp:simplePos x="0" y="0"/>
            <wp:positionH relativeFrom="column">
              <wp:posOffset>2045970</wp:posOffset>
            </wp:positionH>
            <wp:positionV relativeFrom="paragraph">
              <wp:posOffset>-85725</wp:posOffset>
            </wp:positionV>
            <wp:extent cx="2066925" cy="1161415"/>
            <wp:effectExtent l="0" t="0" r="9525" b="635"/>
            <wp:wrapTopAndBottom/>
            <wp:docPr id="324" name="Рисунок 324" descr="pns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pns110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66925" cy="1161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674624" behindDoc="0" locked="0" layoutInCell="1" allowOverlap="1">
            <wp:simplePos x="0" y="0"/>
            <wp:positionH relativeFrom="column">
              <wp:posOffset>99060</wp:posOffset>
            </wp:positionH>
            <wp:positionV relativeFrom="paragraph">
              <wp:posOffset>-102235</wp:posOffset>
            </wp:positionV>
            <wp:extent cx="1743075" cy="1177925"/>
            <wp:effectExtent l="0" t="0" r="9525" b="3175"/>
            <wp:wrapTopAndBottom/>
            <wp:docPr id="323" name="Рисунок 323" descr="pns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pns110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43075" cy="11779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jc w:val="center"/>
        <w:tblLook w:val="04A0" w:firstRow="1" w:lastRow="0" w:firstColumn="1" w:lastColumn="0" w:noHBand="0" w:noVBand="1"/>
      </w:tblPr>
      <w:tblGrid>
        <w:gridCol w:w="3277"/>
        <w:gridCol w:w="3347"/>
      </w:tblGrid>
      <w:tr w:rsidR="006F38BD" w:rsidRPr="009106E2" w:rsidTr="00834F26">
        <w:trPr>
          <w:jc w:val="center"/>
        </w:trPr>
        <w:tc>
          <w:tcPr>
            <w:tcW w:w="3277" w:type="dxa"/>
            <w:shd w:val="clear" w:color="auto" w:fill="auto"/>
          </w:tcPr>
          <w:p w:rsidR="006F38BD" w:rsidRPr="009106E2" w:rsidRDefault="006F38BD" w:rsidP="009106E2">
            <w:pPr>
              <w:jc w:val="center"/>
              <w:rPr>
                <w:sz w:val="22"/>
                <w:szCs w:val="22"/>
              </w:rPr>
            </w:pPr>
            <w:r w:rsidRPr="009106E2">
              <w:rPr>
                <w:szCs w:val="22"/>
              </w:rPr>
              <w:t>Рис.75 Пожарная насосная станция ПНС-110(131)131А</w:t>
            </w:r>
          </w:p>
        </w:tc>
        <w:tc>
          <w:tcPr>
            <w:tcW w:w="3347" w:type="dxa"/>
            <w:shd w:val="clear" w:color="auto" w:fill="auto"/>
          </w:tcPr>
          <w:p w:rsidR="006F38BD" w:rsidRPr="009106E2" w:rsidRDefault="006F38BD" w:rsidP="009106E2">
            <w:pPr>
              <w:jc w:val="center"/>
              <w:rPr>
                <w:sz w:val="22"/>
                <w:szCs w:val="22"/>
              </w:rPr>
            </w:pPr>
            <w:r w:rsidRPr="009106E2">
              <w:rPr>
                <w:szCs w:val="22"/>
              </w:rPr>
              <w:t>Рис.76 Пожарная насосная станция ПНС-110(43101)ПМ-562</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Насосный агрегат закрыт металлическим кузовом и состоит из дизельного двигателя 2Д12Б с муфтой сцепления и центробе</w:t>
      </w:r>
      <w:r w:rsidRPr="006F38BD">
        <w:rPr>
          <w:sz w:val="22"/>
          <w:szCs w:val="22"/>
        </w:rPr>
        <w:t>ж</w:t>
      </w:r>
      <w:r w:rsidRPr="006F38BD">
        <w:rPr>
          <w:sz w:val="22"/>
          <w:szCs w:val="22"/>
        </w:rPr>
        <w:t>ного насоса ПН-110, соединённого с двигателем с помощью ка</w:t>
      </w:r>
      <w:r w:rsidRPr="006F38BD">
        <w:rPr>
          <w:sz w:val="22"/>
          <w:szCs w:val="22"/>
        </w:rPr>
        <w:t>р</w:t>
      </w:r>
      <w:r w:rsidRPr="006F38BD">
        <w:rPr>
          <w:sz w:val="22"/>
          <w:szCs w:val="22"/>
        </w:rPr>
        <w:t>данного вала.</w:t>
      </w:r>
    </w:p>
    <w:p w:rsidR="006F38BD" w:rsidRPr="006F38BD" w:rsidRDefault="006F38BD" w:rsidP="006F38BD">
      <w:pPr>
        <w:ind w:firstLine="567"/>
        <w:jc w:val="both"/>
        <w:rPr>
          <w:sz w:val="22"/>
          <w:szCs w:val="22"/>
        </w:rPr>
      </w:pPr>
      <w:r w:rsidRPr="006F38BD">
        <w:rPr>
          <w:sz w:val="22"/>
          <w:szCs w:val="22"/>
        </w:rPr>
        <w:t xml:space="preserve">Двигатель двухрядный, </w:t>
      </w:r>
      <w:r w:rsidRPr="006F38BD">
        <w:rPr>
          <w:sz w:val="22"/>
          <w:szCs w:val="22"/>
          <w:lang w:val="en-US"/>
        </w:rPr>
        <w:t>V</w:t>
      </w:r>
      <w:r w:rsidRPr="006F38BD">
        <w:rPr>
          <w:sz w:val="22"/>
          <w:szCs w:val="22"/>
        </w:rPr>
        <w:t>-образный, 12-ти цилиндровый, ч</w:t>
      </w:r>
      <w:r w:rsidRPr="006F38BD">
        <w:rPr>
          <w:sz w:val="22"/>
          <w:szCs w:val="22"/>
        </w:rPr>
        <w:t>е</w:t>
      </w:r>
      <w:r w:rsidRPr="006F38BD">
        <w:rPr>
          <w:sz w:val="22"/>
          <w:szCs w:val="22"/>
        </w:rPr>
        <w:t>тырёхтактный, быстроходный, жидкостного охлаждения, со стру</w:t>
      </w:r>
      <w:r w:rsidRPr="006F38BD">
        <w:rPr>
          <w:sz w:val="22"/>
          <w:szCs w:val="22"/>
        </w:rPr>
        <w:t>й</w:t>
      </w:r>
      <w:r w:rsidRPr="006F38BD">
        <w:rPr>
          <w:sz w:val="22"/>
          <w:szCs w:val="22"/>
        </w:rPr>
        <w:t>ным распылением топлива; мощность двигателя 300 л.с. при част</w:t>
      </w:r>
      <w:r w:rsidRPr="006F38BD">
        <w:rPr>
          <w:sz w:val="22"/>
          <w:szCs w:val="22"/>
        </w:rPr>
        <w:t>о</w:t>
      </w:r>
      <w:r w:rsidRPr="006F38BD">
        <w:rPr>
          <w:sz w:val="22"/>
          <w:szCs w:val="22"/>
        </w:rPr>
        <w:t>те вращения вала двигателя 1350 об/мин.</w:t>
      </w:r>
    </w:p>
    <w:p w:rsidR="006F38BD" w:rsidRPr="006F38BD" w:rsidRDefault="006F38BD" w:rsidP="006F38BD">
      <w:pPr>
        <w:ind w:firstLine="567"/>
        <w:jc w:val="both"/>
        <w:rPr>
          <w:sz w:val="22"/>
          <w:szCs w:val="22"/>
        </w:rPr>
      </w:pPr>
      <w:r w:rsidRPr="006F38BD">
        <w:rPr>
          <w:sz w:val="22"/>
          <w:szCs w:val="22"/>
        </w:rPr>
        <w:t>Пожарный насос – центробежный, одноступенчатый, ко</w:t>
      </w:r>
      <w:r w:rsidRPr="006F38BD">
        <w:rPr>
          <w:sz w:val="22"/>
          <w:szCs w:val="22"/>
        </w:rPr>
        <w:t>н</w:t>
      </w:r>
      <w:r w:rsidRPr="006F38BD">
        <w:rPr>
          <w:sz w:val="22"/>
          <w:szCs w:val="22"/>
        </w:rPr>
        <w:t>сольный, с двухзавитковым спиральным отводом. Подача насоса при 1350 об/мин. составляет 110 л/с; при этом насос создаёт напор 100 м.</w:t>
      </w:r>
    </w:p>
    <w:p w:rsidR="006F38BD" w:rsidRPr="006F38BD" w:rsidRDefault="006F38BD" w:rsidP="006F38BD">
      <w:pPr>
        <w:ind w:firstLine="567"/>
        <w:jc w:val="both"/>
        <w:rPr>
          <w:sz w:val="22"/>
          <w:szCs w:val="22"/>
        </w:rPr>
      </w:pPr>
      <w:r w:rsidRPr="006F38BD">
        <w:rPr>
          <w:sz w:val="22"/>
          <w:szCs w:val="22"/>
        </w:rPr>
        <w:t>На насосе установлен пеносмеситель ПС-12 струйного типа на 6, 9 и 12 ГПС-600.</w:t>
      </w:r>
    </w:p>
    <w:p w:rsidR="006F38BD" w:rsidRPr="006F38BD" w:rsidRDefault="006F38BD" w:rsidP="006F38BD">
      <w:pPr>
        <w:ind w:firstLine="567"/>
        <w:jc w:val="both"/>
        <w:rPr>
          <w:sz w:val="22"/>
          <w:szCs w:val="22"/>
        </w:rPr>
      </w:pPr>
      <w:r w:rsidRPr="006F38BD">
        <w:rPr>
          <w:sz w:val="22"/>
          <w:szCs w:val="22"/>
        </w:rPr>
        <w:t>Для механизации опускания и подъема всасывающих рукавов с сеткой на автомобиле предусмотрена ручная лебёдка с блоком.</w:t>
      </w:r>
    </w:p>
    <w:p w:rsidR="006F38BD" w:rsidRPr="006F38BD" w:rsidRDefault="006F38BD" w:rsidP="006F38BD">
      <w:pPr>
        <w:ind w:firstLine="567"/>
        <w:jc w:val="both"/>
        <w:rPr>
          <w:sz w:val="22"/>
          <w:szCs w:val="22"/>
        </w:rPr>
      </w:pPr>
      <w:r w:rsidRPr="006F38BD">
        <w:rPr>
          <w:sz w:val="22"/>
          <w:szCs w:val="22"/>
        </w:rPr>
        <w:t>Пожарное оборудование на автомобиле размещается в отс</w:t>
      </w:r>
      <w:r w:rsidRPr="006F38BD">
        <w:rPr>
          <w:sz w:val="22"/>
          <w:szCs w:val="22"/>
        </w:rPr>
        <w:t>е</w:t>
      </w:r>
      <w:r w:rsidRPr="006F38BD">
        <w:rPr>
          <w:sz w:val="22"/>
          <w:szCs w:val="22"/>
        </w:rPr>
        <w:t>ках кузова. В комплект пожарного оборудования входят: два вс</w:t>
      </w:r>
      <w:r w:rsidRPr="006F38BD">
        <w:rPr>
          <w:sz w:val="22"/>
          <w:szCs w:val="22"/>
        </w:rPr>
        <w:t>а</w:t>
      </w:r>
      <w:r w:rsidRPr="006F38BD">
        <w:rPr>
          <w:sz w:val="22"/>
          <w:szCs w:val="22"/>
        </w:rPr>
        <w:t>сывающих рукава диаметром 200 мм. и длинной 4 метра, всасыв</w:t>
      </w:r>
      <w:r w:rsidRPr="006F38BD">
        <w:rPr>
          <w:sz w:val="22"/>
          <w:szCs w:val="22"/>
        </w:rPr>
        <w:t>а</w:t>
      </w:r>
      <w:r w:rsidRPr="006F38BD">
        <w:rPr>
          <w:sz w:val="22"/>
          <w:szCs w:val="22"/>
        </w:rPr>
        <w:t>ющая сетка СВ-200, два тройника 200х150х150 и четыре развет</w:t>
      </w:r>
      <w:r w:rsidRPr="006F38BD">
        <w:rPr>
          <w:sz w:val="22"/>
          <w:szCs w:val="22"/>
        </w:rPr>
        <w:t>в</w:t>
      </w:r>
      <w:r w:rsidRPr="006F38BD">
        <w:rPr>
          <w:sz w:val="22"/>
          <w:szCs w:val="22"/>
        </w:rPr>
        <w:t>ления РС-150.</w:t>
      </w:r>
    </w:p>
    <w:p w:rsidR="006F38BD" w:rsidRPr="006F38BD" w:rsidRDefault="006F38BD" w:rsidP="006F38BD">
      <w:pPr>
        <w:ind w:firstLine="567"/>
        <w:jc w:val="both"/>
        <w:rPr>
          <w:i/>
          <w:sz w:val="22"/>
          <w:szCs w:val="22"/>
        </w:rPr>
      </w:pPr>
    </w:p>
    <w:p w:rsidR="006F38BD" w:rsidRPr="006F38BD" w:rsidRDefault="006F38BD" w:rsidP="006000C3">
      <w:pPr>
        <w:jc w:val="both"/>
        <w:rPr>
          <w:b/>
          <w:sz w:val="22"/>
          <w:szCs w:val="22"/>
        </w:rPr>
      </w:pPr>
      <w:r>
        <w:rPr>
          <w:b/>
          <w:sz w:val="22"/>
          <w:szCs w:val="22"/>
        </w:rPr>
        <w:t xml:space="preserve">7.13.5 </w:t>
      </w:r>
      <w:r w:rsidRPr="006F38BD">
        <w:rPr>
          <w:b/>
          <w:sz w:val="22"/>
          <w:szCs w:val="22"/>
        </w:rPr>
        <w:t>Пожарные автомобили пенного тушения</w:t>
      </w:r>
    </w:p>
    <w:p w:rsidR="006F38BD" w:rsidRPr="006F38BD" w:rsidRDefault="006F38BD" w:rsidP="006F38BD">
      <w:pPr>
        <w:ind w:firstLine="567"/>
        <w:jc w:val="both"/>
        <w:rPr>
          <w:sz w:val="22"/>
          <w:szCs w:val="22"/>
        </w:rPr>
      </w:pPr>
      <w:r w:rsidRPr="006F38BD">
        <w:rPr>
          <w:sz w:val="22"/>
          <w:szCs w:val="22"/>
        </w:rPr>
        <w:t>Пожарные автомобили пенного тушения применяются в тех случаях, когда пожары могут быть потушены воздушно-механической пеной. Их используют для тушения нефти и нефт</w:t>
      </w:r>
      <w:r w:rsidRPr="006F38BD">
        <w:rPr>
          <w:sz w:val="22"/>
          <w:szCs w:val="22"/>
        </w:rPr>
        <w:t>е</w:t>
      </w:r>
      <w:r w:rsidRPr="006F38BD">
        <w:rPr>
          <w:sz w:val="22"/>
          <w:szCs w:val="22"/>
        </w:rPr>
        <w:t>продуктов и заполнения объема горящих помещений (трюмы к</w:t>
      </w:r>
      <w:r w:rsidRPr="006F38BD">
        <w:rPr>
          <w:sz w:val="22"/>
          <w:szCs w:val="22"/>
        </w:rPr>
        <w:t>о</w:t>
      </w:r>
      <w:r w:rsidRPr="006F38BD">
        <w:rPr>
          <w:sz w:val="22"/>
          <w:szCs w:val="22"/>
        </w:rPr>
        <w:lastRenderedPageBreak/>
        <w:t>раблей, кабельные подвалы и т.п.) воздушно-механической пеной. Они доставляют к месту пожара личный состав расчета, пенообр</w:t>
      </w:r>
      <w:r w:rsidRPr="006F38BD">
        <w:rPr>
          <w:sz w:val="22"/>
          <w:szCs w:val="22"/>
        </w:rPr>
        <w:t>а</w:t>
      </w:r>
      <w:r w:rsidRPr="006F38BD">
        <w:rPr>
          <w:sz w:val="22"/>
          <w:szCs w:val="22"/>
        </w:rPr>
        <w:t>зователь, пожарное оборудование, технические средства для под</w:t>
      </w:r>
      <w:r w:rsidRPr="006F38BD">
        <w:rPr>
          <w:sz w:val="22"/>
          <w:szCs w:val="22"/>
        </w:rPr>
        <w:t>а</w:t>
      </w:r>
      <w:r w:rsidRPr="006F38BD">
        <w:rPr>
          <w:sz w:val="22"/>
          <w:szCs w:val="22"/>
        </w:rPr>
        <w:t>чи воздушно-механической пены (генераторы пены средней кра</w:t>
      </w:r>
      <w:r w:rsidRPr="006F38BD">
        <w:rPr>
          <w:sz w:val="22"/>
          <w:szCs w:val="22"/>
        </w:rPr>
        <w:t>т</w:t>
      </w:r>
      <w:r w:rsidRPr="006F38BD">
        <w:rPr>
          <w:sz w:val="22"/>
          <w:szCs w:val="22"/>
        </w:rPr>
        <w:t>ности, дозаторы-смесители для подачи пенообразователя в рука</w:t>
      </w:r>
      <w:r w:rsidRPr="006F38BD">
        <w:rPr>
          <w:sz w:val="22"/>
          <w:szCs w:val="22"/>
        </w:rPr>
        <w:t>в</w:t>
      </w:r>
      <w:r w:rsidRPr="006F38BD">
        <w:rPr>
          <w:sz w:val="22"/>
          <w:szCs w:val="22"/>
        </w:rPr>
        <w:t>ные линии, переносные пеноподъемники и т.п.). Автомобили пе</w:t>
      </w:r>
      <w:r w:rsidRPr="006F38BD">
        <w:rPr>
          <w:sz w:val="22"/>
          <w:szCs w:val="22"/>
        </w:rPr>
        <w:t>н</w:t>
      </w:r>
      <w:r w:rsidRPr="006F38BD">
        <w:rPr>
          <w:sz w:val="22"/>
          <w:szCs w:val="22"/>
        </w:rPr>
        <w:t>ного тушения создаются на шасси повышенной проходимости и принципиально не отличаются от пожарных автоцистерн. В то же время к автомобилям пенного тушения предъявляются и дополн</w:t>
      </w:r>
      <w:r w:rsidRPr="006F38BD">
        <w:rPr>
          <w:sz w:val="22"/>
          <w:szCs w:val="22"/>
        </w:rPr>
        <w:t>и</w:t>
      </w:r>
      <w:r w:rsidRPr="006F38BD">
        <w:rPr>
          <w:sz w:val="22"/>
          <w:szCs w:val="22"/>
        </w:rPr>
        <w:t>тельные требования. Так, в связи с высокой коррозийной активн</w:t>
      </w:r>
      <w:r w:rsidRPr="006F38BD">
        <w:rPr>
          <w:sz w:val="22"/>
          <w:szCs w:val="22"/>
        </w:rPr>
        <w:t>о</w:t>
      </w:r>
      <w:r w:rsidRPr="006F38BD">
        <w:rPr>
          <w:sz w:val="22"/>
          <w:szCs w:val="22"/>
        </w:rPr>
        <w:t>стью пенообразователя на этих автомобилях применяют цистерны из стеклопластика или принимаются меры для эффективной защ</w:t>
      </w:r>
      <w:r w:rsidRPr="006F38BD">
        <w:rPr>
          <w:sz w:val="22"/>
          <w:szCs w:val="22"/>
        </w:rPr>
        <w:t>и</w:t>
      </w:r>
      <w:r w:rsidRPr="006F38BD">
        <w:rPr>
          <w:sz w:val="22"/>
          <w:szCs w:val="22"/>
        </w:rPr>
        <w:t>ты от коррозии стальных емкостей.</w:t>
      </w:r>
    </w:p>
    <w:p w:rsidR="006F38BD" w:rsidRPr="006F38BD" w:rsidRDefault="006F38BD" w:rsidP="006F38BD">
      <w:pPr>
        <w:ind w:firstLine="567"/>
        <w:jc w:val="both"/>
        <w:rPr>
          <w:sz w:val="22"/>
          <w:szCs w:val="22"/>
        </w:rPr>
      </w:pPr>
      <w:r w:rsidRPr="006F38BD">
        <w:rPr>
          <w:sz w:val="22"/>
          <w:szCs w:val="22"/>
        </w:rPr>
        <w:t>Современные отечественные автомобили пенного тушения АВ-20(53213)ПМ-525 (см. рис.</w:t>
      </w:r>
      <w:r>
        <w:rPr>
          <w:sz w:val="22"/>
          <w:szCs w:val="22"/>
        </w:rPr>
        <w:t>77</w:t>
      </w:r>
      <w:r w:rsidRPr="006F38BD">
        <w:rPr>
          <w:sz w:val="22"/>
          <w:szCs w:val="22"/>
        </w:rPr>
        <w:t>) и АВ-40(53213)ПМ-525М в</w:t>
      </w:r>
      <w:r w:rsidRPr="006F38BD">
        <w:rPr>
          <w:sz w:val="22"/>
          <w:szCs w:val="22"/>
        </w:rPr>
        <w:t>ы</w:t>
      </w:r>
      <w:r w:rsidRPr="006F38BD">
        <w:rPr>
          <w:sz w:val="22"/>
          <w:szCs w:val="22"/>
        </w:rPr>
        <w:t>пускаются  на базовых шасси КамАЗ-53213 с колесной формулой 6х4. На автомобилях возможна установка как классического п</w:t>
      </w:r>
      <w:r w:rsidRPr="006F38BD">
        <w:rPr>
          <w:sz w:val="22"/>
          <w:szCs w:val="22"/>
        </w:rPr>
        <w:t>о</w:t>
      </w:r>
      <w:r w:rsidRPr="006F38BD">
        <w:rPr>
          <w:sz w:val="22"/>
          <w:szCs w:val="22"/>
        </w:rPr>
        <w:t>жарного насоса ПН-40УВ, так и современного НЦПН-40/100 с н</w:t>
      </w:r>
      <w:r w:rsidRPr="006F38BD">
        <w:rPr>
          <w:sz w:val="22"/>
          <w:szCs w:val="22"/>
        </w:rPr>
        <w:t>о</w:t>
      </w:r>
      <w:r w:rsidRPr="006F38BD">
        <w:rPr>
          <w:sz w:val="22"/>
          <w:szCs w:val="22"/>
        </w:rPr>
        <w:t>минальной подачей 40 л/с при напоре 100 метров, а также и це</w:t>
      </w:r>
      <w:r w:rsidRPr="006F38BD">
        <w:rPr>
          <w:sz w:val="22"/>
          <w:szCs w:val="22"/>
        </w:rPr>
        <w:t>н</w:t>
      </w:r>
      <w:r w:rsidRPr="006F38BD">
        <w:rPr>
          <w:sz w:val="22"/>
          <w:szCs w:val="22"/>
        </w:rPr>
        <w:t>тробежного насоса с левым вращением рабочего колеса ПН-1200 ЛА с номинальной подачей 20 л/с при напоре 100 метров.</w:t>
      </w:r>
    </w:p>
    <w:p w:rsidR="006F38BD" w:rsidRPr="006F38BD" w:rsidRDefault="00456FC6" w:rsidP="006F38BD">
      <w:pPr>
        <w:ind w:firstLine="567"/>
        <w:jc w:val="both"/>
        <w:rPr>
          <w:sz w:val="22"/>
          <w:szCs w:val="22"/>
        </w:rPr>
      </w:pPr>
      <w:r>
        <w:rPr>
          <w:noProof/>
          <w:sz w:val="22"/>
          <w:szCs w:val="22"/>
        </w:rPr>
        <w:drawing>
          <wp:anchor distT="0" distB="0" distL="114300" distR="114300" simplePos="0" relativeHeight="251672576" behindDoc="0" locked="0" layoutInCell="1" allowOverlap="1">
            <wp:simplePos x="0" y="0"/>
            <wp:positionH relativeFrom="column">
              <wp:posOffset>756285</wp:posOffset>
            </wp:positionH>
            <wp:positionV relativeFrom="paragraph">
              <wp:posOffset>588010</wp:posOffset>
            </wp:positionV>
            <wp:extent cx="2499360" cy="1645920"/>
            <wp:effectExtent l="0" t="0" r="0" b="0"/>
            <wp:wrapTopAndBottom/>
            <wp:docPr id="321" name="Рисунок 321" descr="AV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AV2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9936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F38BD" w:rsidRPr="006F38BD">
        <w:rPr>
          <w:sz w:val="22"/>
          <w:szCs w:val="22"/>
        </w:rPr>
        <w:t>Цистерны для хранения пенообразователя емкостями 7,5 м</w:t>
      </w:r>
      <w:r w:rsidR="006F38BD" w:rsidRPr="006F38BD">
        <w:rPr>
          <w:sz w:val="22"/>
          <w:szCs w:val="22"/>
          <w:vertAlign w:val="superscript"/>
        </w:rPr>
        <w:t>3</w:t>
      </w:r>
      <w:r w:rsidR="006F38BD" w:rsidRPr="006F38BD">
        <w:rPr>
          <w:sz w:val="22"/>
          <w:szCs w:val="22"/>
        </w:rPr>
        <w:t xml:space="preserve"> изготовлены из стеклопластика марки НПТ или из высокоуглер</w:t>
      </w:r>
      <w:r w:rsidR="006F38BD" w:rsidRPr="006F38BD">
        <w:rPr>
          <w:sz w:val="22"/>
          <w:szCs w:val="22"/>
        </w:rPr>
        <w:t>о</w:t>
      </w:r>
      <w:r w:rsidR="006F38BD" w:rsidRPr="006F38BD">
        <w:rPr>
          <w:sz w:val="22"/>
          <w:szCs w:val="22"/>
        </w:rPr>
        <w:t>дистой (нержавеющей) стали.</w:t>
      </w:r>
    </w:p>
    <w:p w:rsidR="006F38BD" w:rsidRPr="006F38BD" w:rsidRDefault="006F38BD" w:rsidP="006F38BD">
      <w:pPr>
        <w:jc w:val="both"/>
        <w:rPr>
          <w:sz w:val="22"/>
          <w:szCs w:val="22"/>
        </w:rPr>
      </w:pPr>
    </w:p>
    <w:p w:rsidR="006F38BD" w:rsidRPr="006F38BD" w:rsidRDefault="006F38BD" w:rsidP="00C94784">
      <w:pPr>
        <w:jc w:val="center"/>
        <w:rPr>
          <w:szCs w:val="22"/>
        </w:rPr>
      </w:pPr>
      <w:r w:rsidRPr="006F38BD">
        <w:rPr>
          <w:szCs w:val="22"/>
        </w:rPr>
        <w:t>Рис.</w:t>
      </w:r>
      <w:r>
        <w:rPr>
          <w:szCs w:val="22"/>
        </w:rPr>
        <w:t>77</w:t>
      </w:r>
      <w:r w:rsidRPr="006F38BD">
        <w:rPr>
          <w:szCs w:val="22"/>
        </w:rPr>
        <w:t xml:space="preserve"> Пожарный автомобиль пенного тушения АВ-20(53213)ПМ-525</w:t>
      </w:r>
    </w:p>
    <w:p w:rsidR="006F38BD" w:rsidRPr="006F38BD" w:rsidRDefault="006F38BD" w:rsidP="006F38BD">
      <w:pPr>
        <w:ind w:firstLine="567"/>
        <w:jc w:val="both"/>
        <w:rPr>
          <w:sz w:val="22"/>
          <w:szCs w:val="22"/>
        </w:rPr>
      </w:pPr>
    </w:p>
    <w:p w:rsidR="00834F26" w:rsidRDefault="00834F26" w:rsidP="006000C3">
      <w:pPr>
        <w:jc w:val="both"/>
        <w:rPr>
          <w:b/>
          <w:sz w:val="22"/>
          <w:szCs w:val="22"/>
        </w:rPr>
      </w:pPr>
    </w:p>
    <w:p w:rsidR="006F38BD" w:rsidRPr="006F38BD" w:rsidRDefault="006F38BD" w:rsidP="006000C3">
      <w:pPr>
        <w:jc w:val="both"/>
        <w:rPr>
          <w:b/>
          <w:sz w:val="22"/>
          <w:szCs w:val="22"/>
        </w:rPr>
      </w:pPr>
      <w:r>
        <w:rPr>
          <w:b/>
          <w:sz w:val="22"/>
          <w:szCs w:val="22"/>
        </w:rPr>
        <w:t xml:space="preserve">7.13.6 </w:t>
      </w:r>
      <w:r w:rsidRPr="006F38BD">
        <w:rPr>
          <w:b/>
          <w:sz w:val="22"/>
          <w:szCs w:val="22"/>
        </w:rPr>
        <w:t>Пожарные автомобили порошкового тушения</w:t>
      </w:r>
    </w:p>
    <w:p w:rsidR="006F38BD" w:rsidRPr="006F38BD" w:rsidRDefault="006F38BD" w:rsidP="006F38BD">
      <w:pPr>
        <w:ind w:firstLine="567"/>
        <w:jc w:val="both"/>
        <w:rPr>
          <w:sz w:val="22"/>
          <w:szCs w:val="22"/>
        </w:rPr>
      </w:pPr>
      <w:r w:rsidRPr="006F38BD">
        <w:rPr>
          <w:sz w:val="22"/>
          <w:szCs w:val="22"/>
        </w:rPr>
        <w:t>Пожарные автомобили порошкового тушения предназначены для тушения пожаров на предприятиях химической, нефтяной и нефтеперерабатывающей промышленности, электрических по</w:t>
      </w:r>
      <w:r w:rsidRPr="006F38BD">
        <w:rPr>
          <w:sz w:val="22"/>
          <w:szCs w:val="22"/>
        </w:rPr>
        <w:t>д</w:t>
      </w:r>
      <w:r w:rsidRPr="006F38BD">
        <w:rPr>
          <w:sz w:val="22"/>
          <w:szCs w:val="22"/>
        </w:rPr>
        <w:t>станциях и аэродромах при ликвидации горения щелочных мета</w:t>
      </w:r>
      <w:r w:rsidRPr="006F38BD">
        <w:rPr>
          <w:sz w:val="22"/>
          <w:szCs w:val="22"/>
        </w:rPr>
        <w:t>л</w:t>
      </w:r>
      <w:r w:rsidRPr="006F38BD">
        <w:rPr>
          <w:sz w:val="22"/>
          <w:szCs w:val="22"/>
        </w:rPr>
        <w:t>лов, горючих и легковоспламеняющихся жидкостей путём подачи на очаг пожара огнетушащего порошка через лафетный и ручные стволы.</w:t>
      </w:r>
    </w:p>
    <w:p w:rsidR="006F38BD" w:rsidRPr="006F38BD" w:rsidRDefault="006F38BD" w:rsidP="006F38BD">
      <w:pPr>
        <w:ind w:firstLine="567"/>
        <w:jc w:val="both"/>
        <w:rPr>
          <w:sz w:val="22"/>
          <w:szCs w:val="22"/>
        </w:rPr>
      </w:pPr>
      <w:r w:rsidRPr="006F38BD">
        <w:rPr>
          <w:sz w:val="22"/>
          <w:szCs w:val="22"/>
        </w:rPr>
        <w:t>Основой такого автомобиля является установка порошкового тушения, смонтированная на стандартном шасси грузового автом</w:t>
      </w:r>
      <w:r w:rsidRPr="006F38BD">
        <w:rPr>
          <w:sz w:val="22"/>
          <w:szCs w:val="22"/>
        </w:rPr>
        <w:t>о</w:t>
      </w:r>
      <w:r w:rsidRPr="006F38BD">
        <w:rPr>
          <w:sz w:val="22"/>
          <w:szCs w:val="22"/>
        </w:rPr>
        <w:t>биля, которая состоит из следующих составных частей: емкости для порошка, источника сжатого газа, системы соединяющих тр</w:t>
      </w:r>
      <w:r w:rsidRPr="006F38BD">
        <w:rPr>
          <w:sz w:val="22"/>
          <w:szCs w:val="22"/>
        </w:rPr>
        <w:t>у</w:t>
      </w:r>
      <w:r w:rsidRPr="006F38BD">
        <w:rPr>
          <w:sz w:val="22"/>
          <w:szCs w:val="22"/>
        </w:rPr>
        <w:t>бопроводов, запорной и регулирующей арматуры, лафетных и ру</w:t>
      </w:r>
      <w:r w:rsidRPr="006F38BD">
        <w:rPr>
          <w:sz w:val="22"/>
          <w:szCs w:val="22"/>
        </w:rPr>
        <w:t>ч</w:t>
      </w:r>
      <w:r w:rsidRPr="006F38BD">
        <w:rPr>
          <w:sz w:val="22"/>
          <w:szCs w:val="22"/>
        </w:rPr>
        <w:t>ных стволов, контрольных приборов.</w:t>
      </w:r>
    </w:p>
    <w:p w:rsidR="006F38BD" w:rsidRPr="006F38BD" w:rsidRDefault="006F38BD" w:rsidP="006F38BD">
      <w:pPr>
        <w:ind w:firstLine="567"/>
        <w:jc w:val="both"/>
        <w:rPr>
          <w:sz w:val="22"/>
          <w:szCs w:val="22"/>
        </w:rPr>
      </w:pPr>
      <w:r w:rsidRPr="006F38BD">
        <w:rPr>
          <w:sz w:val="22"/>
          <w:szCs w:val="22"/>
        </w:rPr>
        <w:t>На отечественных автомобилях порошкового тушения тран</w:t>
      </w:r>
      <w:r w:rsidRPr="006F38BD">
        <w:rPr>
          <w:sz w:val="22"/>
          <w:szCs w:val="22"/>
        </w:rPr>
        <w:t>с</w:t>
      </w:r>
      <w:r w:rsidRPr="006F38BD">
        <w:rPr>
          <w:sz w:val="22"/>
          <w:szCs w:val="22"/>
        </w:rPr>
        <w:t>портирование порошка зачастую осуществляется за счет энергии сжатого воздуха, заключенного в баллонах.</w:t>
      </w:r>
    </w:p>
    <w:p w:rsidR="006F38BD" w:rsidRPr="006F38BD" w:rsidRDefault="006F38BD" w:rsidP="006F38BD">
      <w:pPr>
        <w:ind w:firstLine="567"/>
        <w:jc w:val="both"/>
        <w:rPr>
          <w:sz w:val="22"/>
          <w:szCs w:val="22"/>
        </w:rPr>
      </w:pPr>
      <w:r w:rsidRPr="006F38BD">
        <w:rPr>
          <w:sz w:val="22"/>
          <w:szCs w:val="22"/>
        </w:rPr>
        <w:t>Пожарный автомобиль порошкового тушения АП-5(53213)196 (см. рис.</w:t>
      </w:r>
      <w:r>
        <w:rPr>
          <w:sz w:val="22"/>
          <w:szCs w:val="22"/>
        </w:rPr>
        <w:t>78</w:t>
      </w:r>
      <w:r w:rsidRPr="006F38BD">
        <w:rPr>
          <w:sz w:val="22"/>
          <w:szCs w:val="22"/>
        </w:rPr>
        <w:t>) смонтирован на шасси грузового автом</w:t>
      </w:r>
      <w:r w:rsidRPr="006F38BD">
        <w:rPr>
          <w:sz w:val="22"/>
          <w:szCs w:val="22"/>
        </w:rPr>
        <w:t>о</w:t>
      </w:r>
      <w:r w:rsidRPr="006F38BD">
        <w:rPr>
          <w:sz w:val="22"/>
          <w:szCs w:val="22"/>
        </w:rPr>
        <w:t>биля КамАЗ-53213.</w:t>
      </w:r>
    </w:p>
    <w:p w:rsidR="006F38BD" w:rsidRPr="006F38BD" w:rsidRDefault="006F38BD" w:rsidP="006F38BD">
      <w:pPr>
        <w:ind w:firstLine="567"/>
        <w:jc w:val="both"/>
        <w:rPr>
          <w:sz w:val="22"/>
          <w:szCs w:val="22"/>
        </w:rPr>
      </w:pPr>
      <w:r w:rsidRPr="006F38BD">
        <w:rPr>
          <w:sz w:val="22"/>
          <w:szCs w:val="22"/>
        </w:rPr>
        <w:t>На раме автомобильного шасси  на двух ложементах уст</w:t>
      </w:r>
      <w:r w:rsidRPr="006F38BD">
        <w:rPr>
          <w:sz w:val="22"/>
          <w:szCs w:val="22"/>
        </w:rPr>
        <w:t>а</w:t>
      </w:r>
      <w:r w:rsidRPr="006F38BD">
        <w:rPr>
          <w:sz w:val="22"/>
          <w:szCs w:val="22"/>
        </w:rPr>
        <w:t>новлена и закреплена цистерна для огнетушащего порошка. Кол</w:t>
      </w:r>
      <w:r w:rsidRPr="006F38BD">
        <w:rPr>
          <w:sz w:val="22"/>
          <w:szCs w:val="22"/>
        </w:rPr>
        <w:t>и</w:t>
      </w:r>
      <w:r w:rsidRPr="006F38BD">
        <w:rPr>
          <w:sz w:val="22"/>
          <w:szCs w:val="22"/>
        </w:rPr>
        <w:t>чество вывозимого порошка в цистерне – 6300 кг. Между кабиной водителя и цистерной находится баллонный отсек, в котором ра</w:t>
      </w:r>
      <w:r w:rsidRPr="006F38BD">
        <w:rPr>
          <w:sz w:val="22"/>
          <w:szCs w:val="22"/>
        </w:rPr>
        <w:t>з</w:t>
      </w:r>
      <w:r w:rsidRPr="006F38BD">
        <w:rPr>
          <w:sz w:val="22"/>
          <w:szCs w:val="22"/>
        </w:rPr>
        <w:t>мещены 10-ть баллонов для сжатого воздуха. На крыше отсека установлен лафетный ствол, имеющий производительность по п</w:t>
      </w:r>
      <w:r w:rsidRPr="006F38BD">
        <w:rPr>
          <w:sz w:val="22"/>
          <w:szCs w:val="22"/>
        </w:rPr>
        <w:t>о</w:t>
      </w:r>
      <w:r w:rsidRPr="006F38BD">
        <w:rPr>
          <w:sz w:val="22"/>
          <w:szCs w:val="22"/>
        </w:rPr>
        <w:t>рошку 50 кг/сек. при дальности струи 34 метра. За баллонным о</w:t>
      </w:r>
      <w:r w:rsidRPr="006F38BD">
        <w:rPr>
          <w:sz w:val="22"/>
          <w:szCs w:val="22"/>
        </w:rPr>
        <w:t>т</w:t>
      </w:r>
      <w:r w:rsidRPr="006F38BD">
        <w:rPr>
          <w:sz w:val="22"/>
          <w:szCs w:val="22"/>
        </w:rPr>
        <w:t>секом, в левом отсеке кузова размещена основная часть порошк</w:t>
      </w:r>
      <w:r w:rsidRPr="006F38BD">
        <w:rPr>
          <w:sz w:val="22"/>
          <w:szCs w:val="22"/>
        </w:rPr>
        <w:t>о</w:t>
      </w:r>
      <w:r w:rsidRPr="006F38BD">
        <w:rPr>
          <w:sz w:val="22"/>
          <w:szCs w:val="22"/>
        </w:rPr>
        <w:t>вых коммуникаций, представляющих собой комплекс запорной, предохранительной, регулирующей и контрольной арматуры и трубопроводов, предназначенных для подачи сжатого воздуха в цистерну, выдачи порошка, продувки рукавов и лафетного ствола от остатков порошка после окончания работы. В средних отсеках кузова размещаются постоянно присоединённые к коммуникациям две рукавные линии длиной по 40 метров с ручными стволами пр</w:t>
      </w:r>
      <w:r w:rsidRPr="006F38BD">
        <w:rPr>
          <w:sz w:val="22"/>
          <w:szCs w:val="22"/>
        </w:rPr>
        <w:t>о</w:t>
      </w:r>
      <w:r w:rsidRPr="006F38BD">
        <w:rPr>
          <w:sz w:val="22"/>
          <w:szCs w:val="22"/>
        </w:rPr>
        <w:t>изводительностью по порошку 4 кг/сек. при дальности струи 17 метров.</w:t>
      </w:r>
    </w:p>
    <w:p w:rsidR="006F38BD" w:rsidRPr="006F38BD" w:rsidRDefault="006F38BD" w:rsidP="006F38BD">
      <w:pPr>
        <w:ind w:firstLine="567"/>
        <w:jc w:val="both"/>
        <w:rPr>
          <w:sz w:val="22"/>
          <w:szCs w:val="22"/>
        </w:rPr>
      </w:pPr>
      <w:r w:rsidRPr="006F38BD">
        <w:rPr>
          <w:sz w:val="22"/>
          <w:szCs w:val="22"/>
        </w:rPr>
        <w:lastRenderedPageBreak/>
        <w:t>Принцип действия автомобиля основан на подаче аэрирова</w:t>
      </w:r>
      <w:r w:rsidRPr="006F38BD">
        <w:rPr>
          <w:sz w:val="22"/>
          <w:szCs w:val="22"/>
        </w:rPr>
        <w:t>н</w:t>
      </w:r>
      <w:r w:rsidRPr="006F38BD">
        <w:rPr>
          <w:sz w:val="22"/>
          <w:szCs w:val="22"/>
        </w:rPr>
        <w:t>ного порошкового состава на очаг пожара аэрозольным способом при рабочем давлении в цистерне не более 0,43 МПа, за счёт под</w:t>
      </w:r>
      <w:r w:rsidRPr="006F38BD">
        <w:rPr>
          <w:sz w:val="22"/>
          <w:szCs w:val="22"/>
        </w:rPr>
        <w:t>а</w:t>
      </w:r>
      <w:r w:rsidRPr="006F38BD">
        <w:rPr>
          <w:sz w:val="22"/>
          <w:szCs w:val="22"/>
        </w:rPr>
        <w:t>чи под аэроднище цистерны сжатого воздуха из баллонов. Рабочее давление воздуха в цистерне поддерживается регулятором давл</w:t>
      </w:r>
      <w:r w:rsidRPr="006F38BD">
        <w:rPr>
          <w:sz w:val="22"/>
          <w:szCs w:val="22"/>
        </w:rPr>
        <w:t>е</w:t>
      </w:r>
      <w:r w:rsidRPr="006F38BD">
        <w:rPr>
          <w:sz w:val="22"/>
          <w:szCs w:val="22"/>
        </w:rPr>
        <w:t>ния и контролируется с помощью мановакуумметров, расположе</w:t>
      </w:r>
      <w:r w:rsidRPr="006F38BD">
        <w:rPr>
          <w:sz w:val="22"/>
          <w:szCs w:val="22"/>
        </w:rPr>
        <w:t>н</w:t>
      </w:r>
      <w:r w:rsidRPr="006F38BD">
        <w:rPr>
          <w:sz w:val="22"/>
          <w:szCs w:val="22"/>
        </w:rPr>
        <w:t xml:space="preserve">ных у лафетного ствола и на панели приборов баллонного отсека. </w:t>
      </w:r>
    </w:p>
    <w:p w:rsidR="006F38BD" w:rsidRPr="006F38BD" w:rsidRDefault="006F38BD" w:rsidP="006F38BD">
      <w:pPr>
        <w:ind w:firstLine="567"/>
        <w:jc w:val="both"/>
        <w:rPr>
          <w:sz w:val="22"/>
          <w:szCs w:val="22"/>
        </w:rPr>
      </w:pPr>
      <w:r w:rsidRPr="006F38BD">
        <w:rPr>
          <w:sz w:val="22"/>
          <w:szCs w:val="22"/>
        </w:rPr>
        <w:t>В настоящее время на шасси КамАЗ-53215 выпускается п</w:t>
      </w:r>
      <w:r w:rsidRPr="006F38BD">
        <w:rPr>
          <w:sz w:val="22"/>
          <w:szCs w:val="22"/>
        </w:rPr>
        <w:t>о</w:t>
      </w:r>
      <w:r w:rsidRPr="006F38BD">
        <w:rPr>
          <w:sz w:val="22"/>
          <w:szCs w:val="22"/>
        </w:rPr>
        <w:t>жарный автомобиль порошкового тушения АП-5 (53215)ПМ-567А, огнетушащий порошок в котором в количестве 5000 кг хранится в трех отдельных сосудах емкостью по 2,1 м</w:t>
      </w:r>
      <w:r w:rsidRPr="006F38BD">
        <w:rPr>
          <w:sz w:val="22"/>
          <w:szCs w:val="22"/>
          <w:vertAlign w:val="superscript"/>
        </w:rPr>
        <w:t>3</w:t>
      </w:r>
      <w:r w:rsidRPr="006F38BD">
        <w:rPr>
          <w:sz w:val="22"/>
          <w:szCs w:val="22"/>
        </w:rPr>
        <w:t xml:space="preserve">, соединенных системой трубопроводов (см. рис. </w:t>
      </w:r>
      <w:r>
        <w:rPr>
          <w:sz w:val="22"/>
          <w:szCs w:val="22"/>
        </w:rPr>
        <w:t>79</w:t>
      </w:r>
      <w:r w:rsidRPr="006F38BD">
        <w:rPr>
          <w:sz w:val="22"/>
          <w:szCs w:val="22"/>
        </w:rPr>
        <w:t>).</w:t>
      </w: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2763"/>
        <w:gridCol w:w="3861"/>
      </w:tblGrid>
      <w:tr w:rsidR="006F38BD" w:rsidRPr="009106E2" w:rsidTr="009106E2">
        <w:tc>
          <w:tcPr>
            <w:tcW w:w="4998" w:type="dxa"/>
            <w:shd w:val="clear" w:color="auto" w:fill="auto"/>
          </w:tcPr>
          <w:p w:rsidR="006F38BD" w:rsidRPr="009106E2" w:rsidRDefault="00C94784" w:rsidP="009106E2">
            <w:pPr>
              <w:jc w:val="center"/>
              <w:rPr>
                <w:sz w:val="22"/>
                <w:szCs w:val="22"/>
              </w:rPr>
            </w:pPr>
            <w:r w:rsidRPr="006F38BD">
              <w:object w:dxaOrig="8850" w:dyaOrig="6075">
                <v:shape id="_x0000_i1101" type="#_x0000_t75" style="width:136.5pt;height:93.75pt" o:ole="">
                  <v:imagedata r:id="rId213" o:title=""/>
                </v:shape>
                <o:OLEObject Type="Embed" ProgID="PBrush" ShapeID="_x0000_i1101" DrawAspect="Content" ObjectID="_1414844863" r:id="rId214"/>
              </w:object>
            </w:r>
          </w:p>
        </w:tc>
        <w:tc>
          <w:tcPr>
            <w:tcW w:w="4999" w:type="dxa"/>
            <w:shd w:val="clear" w:color="auto" w:fill="auto"/>
          </w:tcPr>
          <w:p w:rsidR="006F38BD" w:rsidRPr="009106E2" w:rsidRDefault="00456FC6" w:rsidP="009106E2">
            <w:pPr>
              <w:jc w:val="center"/>
              <w:rPr>
                <w:sz w:val="22"/>
                <w:szCs w:val="22"/>
              </w:rPr>
            </w:pPr>
            <w:r>
              <w:rPr>
                <w:noProof/>
                <w:sz w:val="22"/>
                <w:szCs w:val="22"/>
              </w:rPr>
              <w:drawing>
                <wp:inline distT="0" distB="0" distL="0" distR="0">
                  <wp:extent cx="2476500" cy="1219200"/>
                  <wp:effectExtent l="0" t="0" r="0" b="0"/>
                  <wp:docPr id="2305" name="Рисунок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76500" cy="1219200"/>
                          </a:xfrm>
                          <a:prstGeom prst="rect">
                            <a:avLst/>
                          </a:prstGeom>
                          <a:noFill/>
                          <a:ln>
                            <a:noFill/>
                          </a:ln>
                        </pic:spPr>
                      </pic:pic>
                    </a:graphicData>
                  </a:graphic>
                </wp:inline>
              </w:drawing>
            </w:r>
          </w:p>
        </w:tc>
      </w:tr>
      <w:tr w:rsidR="006F38BD" w:rsidRPr="009106E2" w:rsidTr="009106E2">
        <w:tc>
          <w:tcPr>
            <w:tcW w:w="4998" w:type="dxa"/>
            <w:shd w:val="clear" w:color="auto" w:fill="auto"/>
          </w:tcPr>
          <w:p w:rsidR="006F38BD" w:rsidRPr="009106E2" w:rsidRDefault="006F38BD" w:rsidP="009106E2">
            <w:pPr>
              <w:ind w:firstLine="567"/>
              <w:jc w:val="center"/>
              <w:rPr>
                <w:sz w:val="22"/>
                <w:szCs w:val="22"/>
              </w:rPr>
            </w:pPr>
            <w:r w:rsidRPr="009106E2">
              <w:rPr>
                <w:szCs w:val="22"/>
              </w:rPr>
              <w:t>Рис.78 Пожарный а</w:t>
            </w:r>
            <w:r w:rsidRPr="009106E2">
              <w:rPr>
                <w:szCs w:val="22"/>
              </w:rPr>
              <w:t>в</w:t>
            </w:r>
            <w:r w:rsidRPr="009106E2">
              <w:rPr>
                <w:szCs w:val="22"/>
              </w:rPr>
              <w:t>томобиль порошкового т</w:t>
            </w:r>
            <w:r w:rsidRPr="009106E2">
              <w:rPr>
                <w:szCs w:val="22"/>
              </w:rPr>
              <w:t>у</w:t>
            </w:r>
            <w:r w:rsidRPr="009106E2">
              <w:rPr>
                <w:szCs w:val="22"/>
              </w:rPr>
              <w:t>шения АП-5(53213)196</w:t>
            </w:r>
          </w:p>
        </w:tc>
        <w:tc>
          <w:tcPr>
            <w:tcW w:w="4999" w:type="dxa"/>
            <w:shd w:val="clear" w:color="auto" w:fill="auto"/>
          </w:tcPr>
          <w:p w:rsidR="006F38BD" w:rsidRPr="009106E2" w:rsidRDefault="006F38BD" w:rsidP="009106E2">
            <w:pPr>
              <w:spacing w:after="200" w:line="276" w:lineRule="auto"/>
              <w:jc w:val="center"/>
              <w:rPr>
                <w:sz w:val="22"/>
                <w:szCs w:val="22"/>
              </w:rPr>
            </w:pPr>
            <w:r w:rsidRPr="009106E2">
              <w:rPr>
                <w:rFonts w:eastAsia="Calibri"/>
                <w:lang w:eastAsia="en-US"/>
              </w:rPr>
              <w:t>Рис. 79 Автомобиль порошкового туш</w:t>
            </w:r>
            <w:r w:rsidRPr="009106E2">
              <w:rPr>
                <w:rFonts w:eastAsia="Calibri"/>
                <w:lang w:eastAsia="en-US"/>
              </w:rPr>
              <w:t>е</w:t>
            </w:r>
            <w:r w:rsidRPr="009106E2">
              <w:rPr>
                <w:rFonts w:eastAsia="Calibri"/>
                <w:lang w:eastAsia="en-US"/>
              </w:rPr>
              <w:t>ния АП-5000-50(53215)ПМ-567А</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Каждый из сосудов смонтирован на раме автомобильного шасси и представляет собой вертикально установленный цилиндр с двумя сферическими днищами. В верхней части имеется люк, з</w:t>
      </w:r>
      <w:r w:rsidRPr="006F38BD">
        <w:rPr>
          <w:sz w:val="22"/>
          <w:szCs w:val="22"/>
        </w:rPr>
        <w:t>а</w:t>
      </w:r>
      <w:r w:rsidRPr="006F38BD">
        <w:rPr>
          <w:sz w:val="22"/>
          <w:szCs w:val="22"/>
        </w:rPr>
        <w:t>крываемый крышкой; в нижней части расположено аэрационное кольцо. Крышка люка снабжена засыпной горловиной, предохр</w:t>
      </w:r>
      <w:r w:rsidRPr="006F38BD">
        <w:rPr>
          <w:sz w:val="22"/>
          <w:szCs w:val="22"/>
        </w:rPr>
        <w:t>а</w:t>
      </w:r>
      <w:r w:rsidRPr="006F38BD">
        <w:rPr>
          <w:sz w:val="22"/>
          <w:szCs w:val="22"/>
        </w:rPr>
        <w:t>нительным клапаном и сифонной трубой. В переднем отсеке авт</w:t>
      </w:r>
      <w:r w:rsidRPr="006F38BD">
        <w:rPr>
          <w:sz w:val="22"/>
          <w:szCs w:val="22"/>
        </w:rPr>
        <w:t>о</w:t>
      </w:r>
      <w:r w:rsidRPr="006F38BD">
        <w:rPr>
          <w:sz w:val="22"/>
          <w:szCs w:val="22"/>
        </w:rPr>
        <w:t>мобиля (за кабиной водителя) установлено 15-ть 40-литровых ба</w:t>
      </w:r>
      <w:r w:rsidRPr="006F38BD">
        <w:rPr>
          <w:sz w:val="22"/>
          <w:szCs w:val="22"/>
        </w:rPr>
        <w:t>л</w:t>
      </w:r>
      <w:r w:rsidRPr="006F38BD">
        <w:rPr>
          <w:sz w:val="22"/>
          <w:szCs w:val="22"/>
        </w:rPr>
        <w:t>лонов со сжатым воздухом, рабочее давление в которых составляет 15 МПа. Подвод воздуха из баллонов в сосуды (сосуд) осуществл</w:t>
      </w:r>
      <w:r w:rsidRPr="006F38BD">
        <w:rPr>
          <w:sz w:val="22"/>
          <w:szCs w:val="22"/>
        </w:rPr>
        <w:t>я</w:t>
      </w:r>
      <w:r w:rsidRPr="006F38BD">
        <w:rPr>
          <w:sz w:val="22"/>
          <w:szCs w:val="22"/>
        </w:rPr>
        <w:t>ется через аэрационное кольцо. При этом под действием воздуха, проходящего через толщу порошка вверх, происходит перемеш</w:t>
      </w:r>
      <w:r w:rsidRPr="006F38BD">
        <w:rPr>
          <w:sz w:val="22"/>
          <w:szCs w:val="22"/>
        </w:rPr>
        <w:t>и</w:t>
      </w:r>
      <w:r w:rsidRPr="006F38BD">
        <w:rPr>
          <w:sz w:val="22"/>
          <w:szCs w:val="22"/>
        </w:rPr>
        <w:t>вание огнетушащего порошка. Одновременно в верхней части с</w:t>
      </w:r>
      <w:r w:rsidRPr="006F38BD">
        <w:rPr>
          <w:sz w:val="22"/>
          <w:szCs w:val="22"/>
        </w:rPr>
        <w:t>о</w:t>
      </w:r>
      <w:r w:rsidRPr="006F38BD">
        <w:rPr>
          <w:sz w:val="22"/>
          <w:szCs w:val="22"/>
        </w:rPr>
        <w:t>суда создается давление и порошок через сифонную трубку и ко</w:t>
      </w:r>
      <w:r w:rsidRPr="006F38BD">
        <w:rPr>
          <w:sz w:val="22"/>
          <w:szCs w:val="22"/>
        </w:rPr>
        <w:t>л</w:t>
      </w:r>
      <w:r w:rsidRPr="006F38BD">
        <w:rPr>
          <w:sz w:val="22"/>
          <w:szCs w:val="22"/>
        </w:rPr>
        <w:lastRenderedPageBreak/>
        <w:t>лектор поступает к лафетному стволу с максимальной подачей 55 кг/с (дальность подачи 50 м) или 2-м рукавным катушкам ручных стволов с максимальной подачей 5 кг/с. Система трубопроводов, запорной и регулирующей арматуры позволяет производить выд</w:t>
      </w:r>
      <w:r w:rsidRPr="006F38BD">
        <w:rPr>
          <w:sz w:val="22"/>
          <w:szCs w:val="22"/>
        </w:rPr>
        <w:t>а</w:t>
      </w:r>
      <w:r w:rsidRPr="006F38BD">
        <w:rPr>
          <w:sz w:val="22"/>
          <w:szCs w:val="22"/>
        </w:rPr>
        <w:t>чу порошка или из всех трех сосудов одновременно, или из кажд</w:t>
      </w:r>
      <w:r w:rsidRPr="006F38BD">
        <w:rPr>
          <w:sz w:val="22"/>
          <w:szCs w:val="22"/>
        </w:rPr>
        <w:t>о</w:t>
      </w:r>
      <w:r w:rsidRPr="006F38BD">
        <w:rPr>
          <w:sz w:val="22"/>
          <w:szCs w:val="22"/>
        </w:rPr>
        <w:t>го в отдельности, или из любых двух, поддерживая максимальное рабочее давление в сосуде (сосудах) 1,2 МПа.</w:t>
      </w:r>
    </w:p>
    <w:p w:rsidR="006F38BD" w:rsidRPr="006F38BD" w:rsidRDefault="006F38BD" w:rsidP="006F38BD">
      <w:pPr>
        <w:ind w:firstLine="567"/>
        <w:jc w:val="both"/>
        <w:rPr>
          <w:i/>
          <w:sz w:val="22"/>
          <w:szCs w:val="22"/>
        </w:rPr>
      </w:pPr>
    </w:p>
    <w:p w:rsidR="006F38BD" w:rsidRPr="006F38BD" w:rsidRDefault="006F38BD" w:rsidP="006000C3">
      <w:pPr>
        <w:jc w:val="both"/>
        <w:rPr>
          <w:b/>
          <w:sz w:val="22"/>
          <w:szCs w:val="22"/>
        </w:rPr>
      </w:pPr>
      <w:r>
        <w:rPr>
          <w:b/>
          <w:sz w:val="22"/>
          <w:szCs w:val="22"/>
        </w:rPr>
        <w:t xml:space="preserve">7.13.7 </w:t>
      </w:r>
      <w:r w:rsidRPr="006F38BD">
        <w:rPr>
          <w:b/>
          <w:sz w:val="22"/>
          <w:szCs w:val="22"/>
        </w:rPr>
        <w:t>Пожарные аэродромные автомобили</w:t>
      </w:r>
    </w:p>
    <w:p w:rsidR="006F38BD" w:rsidRPr="006F38BD" w:rsidRDefault="006F38BD" w:rsidP="006F38BD">
      <w:pPr>
        <w:ind w:firstLine="567"/>
        <w:jc w:val="both"/>
        <w:rPr>
          <w:sz w:val="22"/>
          <w:szCs w:val="22"/>
        </w:rPr>
      </w:pPr>
      <w:r w:rsidRPr="006F38BD">
        <w:rPr>
          <w:sz w:val="22"/>
          <w:szCs w:val="22"/>
        </w:rPr>
        <w:t>Пожарные аэродромные автомобили предназначены для п</w:t>
      </w:r>
      <w:r w:rsidRPr="006F38BD">
        <w:rPr>
          <w:sz w:val="22"/>
          <w:szCs w:val="22"/>
        </w:rPr>
        <w:t>о</w:t>
      </w:r>
      <w:r w:rsidRPr="006F38BD">
        <w:rPr>
          <w:sz w:val="22"/>
          <w:szCs w:val="22"/>
        </w:rPr>
        <w:t>жарно-спасательной службы на стартовой полосе аэродромов, т</w:t>
      </w:r>
      <w:r w:rsidRPr="006F38BD">
        <w:rPr>
          <w:sz w:val="22"/>
          <w:szCs w:val="22"/>
        </w:rPr>
        <w:t>у</w:t>
      </w:r>
      <w:r w:rsidRPr="006F38BD">
        <w:rPr>
          <w:sz w:val="22"/>
          <w:szCs w:val="22"/>
        </w:rPr>
        <w:t>шение пожаров в самолётах и вертолётах, работ по эвакуации па</w:t>
      </w:r>
      <w:r w:rsidRPr="006F38BD">
        <w:rPr>
          <w:sz w:val="22"/>
          <w:szCs w:val="22"/>
        </w:rPr>
        <w:t>с</w:t>
      </w:r>
      <w:r w:rsidRPr="006F38BD">
        <w:rPr>
          <w:sz w:val="22"/>
          <w:szCs w:val="22"/>
        </w:rPr>
        <w:t>сажиров и членов экипажа из самолётов, потерпевших аварию, а также для тушения пожаров на объектах в районе аэропортов.</w:t>
      </w:r>
    </w:p>
    <w:p w:rsidR="006F38BD" w:rsidRPr="006F38BD" w:rsidRDefault="006F38BD" w:rsidP="006F38BD">
      <w:pPr>
        <w:ind w:firstLine="567"/>
        <w:jc w:val="both"/>
        <w:rPr>
          <w:sz w:val="22"/>
          <w:szCs w:val="22"/>
        </w:rPr>
      </w:pPr>
      <w:r w:rsidRPr="006F38BD">
        <w:rPr>
          <w:sz w:val="22"/>
          <w:szCs w:val="22"/>
        </w:rPr>
        <w:t>Основным назначением аэродромных пожарных автомоб</w:t>
      </w:r>
      <w:r w:rsidRPr="006F38BD">
        <w:rPr>
          <w:sz w:val="22"/>
          <w:szCs w:val="22"/>
        </w:rPr>
        <w:t>и</w:t>
      </w:r>
      <w:r w:rsidRPr="006F38BD">
        <w:rPr>
          <w:sz w:val="22"/>
          <w:szCs w:val="22"/>
        </w:rPr>
        <w:t>лей является спасание людей в случае авиационной катастрофы. Образующиеся при катастрофе разливы топлива ведут к возникн</w:t>
      </w:r>
      <w:r w:rsidRPr="006F38BD">
        <w:rPr>
          <w:sz w:val="22"/>
          <w:szCs w:val="22"/>
        </w:rPr>
        <w:t>о</w:t>
      </w:r>
      <w:r w:rsidRPr="006F38BD">
        <w:rPr>
          <w:sz w:val="22"/>
          <w:szCs w:val="22"/>
        </w:rPr>
        <w:t>вению быстрораспространяющегося фронта пламени, воздейств</w:t>
      </w:r>
      <w:r w:rsidRPr="006F38BD">
        <w:rPr>
          <w:sz w:val="22"/>
          <w:szCs w:val="22"/>
        </w:rPr>
        <w:t>у</w:t>
      </w:r>
      <w:r w:rsidRPr="006F38BD">
        <w:rPr>
          <w:sz w:val="22"/>
          <w:szCs w:val="22"/>
        </w:rPr>
        <w:t>ющего на корпус самолета. Исследования показывают, что при и</w:t>
      </w:r>
      <w:r w:rsidRPr="006F38BD">
        <w:rPr>
          <w:sz w:val="22"/>
          <w:szCs w:val="22"/>
        </w:rPr>
        <w:t>с</w:t>
      </w:r>
      <w:r w:rsidRPr="006F38BD">
        <w:rPr>
          <w:sz w:val="22"/>
          <w:szCs w:val="22"/>
        </w:rPr>
        <w:t>правной теплоизоляции между наружной облицовкой и обшивкой салона период, в течение которого может быть спасена жизнь па</w:t>
      </w:r>
      <w:r w:rsidRPr="006F38BD">
        <w:rPr>
          <w:sz w:val="22"/>
          <w:szCs w:val="22"/>
        </w:rPr>
        <w:t>с</w:t>
      </w:r>
      <w:r w:rsidRPr="006F38BD">
        <w:rPr>
          <w:sz w:val="22"/>
          <w:szCs w:val="22"/>
        </w:rPr>
        <w:t>сажиров, составляет в среднем 3 мин (но не более 5 мин). Необх</w:t>
      </w:r>
      <w:r w:rsidRPr="006F38BD">
        <w:rPr>
          <w:sz w:val="22"/>
          <w:szCs w:val="22"/>
        </w:rPr>
        <w:t>о</w:t>
      </w:r>
      <w:r w:rsidRPr="006F38BD">
        <w:rPr>
          <w:sz w:val="22"/>
          <w:szCs w:val="22"/>
        </w:rPr>
        <w:t>димость оперативной доставки к месту лётного происшествия сил и средств тушения (в течение 3 мин) требует применения для аэр</w:t>
      </w:r>
      <w:r w:rsidRPr="006F38BD">
        <w:rPr>
          <w:sz w:val="22"/>
          <w:szCs w:val="22"/>
        </w:rPr>
        <w:t>о</w:t>
      </w:r>
      <w:r w:rsidRPr="006F38BD">
        <w:rPr>
          <w:sz w:val="22"/>
          <w:szCs w:val="22"/>
        </w:rPr>
        <w:t>дромных автомобилей тяжелых высокоскоростных шасси. Кроме того, отличительными чертами аэродромных пожарных автомоб</w:t>
      </w:r>
      <w:r w:rsidRPr="006F38BD">
        <w:rPr>
          <w:sz w:val="22"/>
          <w:szCs w:val="22"/>
        </w:rPr>
        <w:t>и</w:t>
      </w:r>
      <w:r w:rsidRPr="006F38BD">
        <w:rPr>
          <w:sz w:val="22"/>
          <w:szCs w:val="22"/>
        </w:rPr>
        <w:t>лей являются их высокие динамические качества, проходимость в условиях бездорожья и способность на ходу подавать огнетушащие вещества.</w:t>
      </w:r>
    </w:p>
    <w:p w:rsidR="006F38BD" w:rsidRPr="006F38BD" w:rsidRDefault="006F38BD" w:rsidP="006F38BD">
      <w:pPr>
        <w:ind w:firstLine="567"/>
        <w:jc w:val="both"/>
        <w:rPr>
          <w:sz w:val="22"/>
          <w:szCs w:val="22"/>
        </w:rPr>
      </w:pPr>
      <w:r w:rsidRPr="006F38BD">
        <w:rPr>
          <w:sz w:val="22"/>
          <w:szCs w:val="22"/>
        </w:rPr>
        <w:t>По назначению аэродромные автомобили разделяются на стартовые и основные.</w:t>
      </w:r>
    </w:p>
    <w:p w:rsidR="006F38BD" w:rsidRPr="006F38BD" w:rsidRDefault="006F38BD" w:rsidP="006F38BD">
      <w:pPr>
        <w:ind w:firstLine="567"/>
        <w:jc w:val="both"/>
        <w:rPr>
          <w:sz w:val="22"/>
          <w:szCs w:val="22"/>
        </w:rPr>
      </w:pPr>
      <w:r w:rsidRPr="006F38BD">
        <w:rPr>
          <w:sz w:val="22"/>
          <w:szCs w:val="22"/>
        </w:rPr>
        <w:t>Стартовые – несут службу в непосредственной близости от стартовой взлетной полосы. Наиболее характерные модели: АА-40(131)139 на базовом шасси ЗиЛ-131 и АА-40(43105)</w:t>
      </w:r>
      <w:r>
        <w:rPr>
          <w:sz w:val="22"/>
          <w:szCs w:val="22"/>
        </w:rPr>
        <w:t xml:space="preserve"> </w:t>
      </w:r>
      <w:r w:rsidRPr="006F38BD">
        <w:rPr>
          <w:sz w:val="22"/>
          <w:szCs w:val="22"/>
        </w:rPr>
        <w:t>189 на баз</w:t>
      </w:r>
      <w:r w:rsidRPr="006F38BD">
        <w:rPr>
          <w:sz w:val="22"/>
          <w:szCs w:val="22"/>
        </w:rPr>
        <w:t>о</w:t>
      </w:r>
      <w:r w:rsidRPr="006F38BD">
        <w:rPr>
          <w:sz w:val="22"/>
          <w:szCs w:val="22"/>
        </w:rPr>
        <w:t>вом шасси КамАЗ-43105.</w:t>
      </w:r>
    </w:p>
    <w:p w:rsidR="006F38BD" w:rsidRPr="006F38BD" w:rsidRDefault="006F38BD" w:rsidP="006F38BD">
      <w:pPr>
        <w:ind w:firstLine="567"/>
        <w:jc w:val="both"/>
        <w:rPr>
          <w:sz w:val="22"/>
          <w:szCs w:val="22"/>
        </w:rPr>
      </w:pPr>
      <w:r w:rsidRPr="006F38BD">
        <w:rPr>
          <w:sz w:val="22"/>
          <w:szCs w:val="22"/>
        </w:rPr>
        <w:t>Основные пожарные автомобили располагаются в пожарной части и выезжают по сигналу тревоги. К ним относятся АА-</w:t>
      </w:r>
      <w:r w:rsidRPr="006F38BD">
        <w:rPr>
          <w:sz w:val="22"/>
          <w:szCs w:val="22"/>
        </w:rPr>
        <w:lastRenderedPageBreak/>
        <w:t>60(7310)160.01 и АА-60(7310)220 на шасси повышенной проход</w:t>
      </w:r>
      <w:r w:rsidRPr="006F38BD">
        <w:rPr>
          <w:sz w:val="22"/>
          <w:szCs w:val="22"/>
        </w:rPr>
        <w:t>и</w:t>
      </w:r>
      <w:r w:rsidRPr="006F38BD">
        <w:rPr>
          <w:sz w:val="22"/>
          <w:szCs w:val="22"/>
        </w:rPr>
        <w:t>мости МАЗ-7310.</w:t>
      </w:r>
    </w:p>
    <w:p w:rsidR="006F38BD" w:rsidRPr="006F38BD" w:rsidRDefault="006F38BD" w:rsidP="006F38BD">
      <w:pPr>
        <w:ind w:firstLine="567"/>
        <w:jc w:val="both"/>
        <w:rPr>
          <w:sz w:val="22"/>
          <w:szCs w:val="22"/>
        </w:rPr>
      </w:pPr>
      <w:r w:rsidRPr="006F38BD">
        <w:rPr>
          <w:sz w:val="22"/>
          <w:szCs w:val="22"/>
        </w:rPr>
        <w:t>АА-40(131)139 в значительной степени унифицирован с п</w:t>
      </w:r>
      <w:r w:rsidRPr="006F38BD">
        <w:rPr>
          <w:sz w:val="22"/>
          <w:szCs w:val="22"/>
        </w:rPr>
        <w:t>о</w:t>
      </w:r>
      <w:r w:rsidRPr="006F38BD">
        <w:rPr>
          <w:sz w:val="22"/>
          <w:szCs w:val="22"/>
        </w:rPr>
        <w:t>жарной автоцистерной АЦ-40(131)137. Отличительными особенн</w:t>
      </w:r>
      <w:r w:rsidRPr="006F38BD">
        <w:rPr>
          <w:sz w:val="22"/>
          <w:szCs w:val="22"/>
        </w:rPr>
        <w:t>о</w:t>
      </w:r>
      <w:r w:rsidRPr="006F38BD">
        <w:rPr>
          <w:sz w:val="22"/>
          <w:szCs w:val="22"/>
        </w:rPr>
        <w:t>стями являются: наличие трёх стволов ГПС-200, установленных под бампером автомобиля, и способностью подавать воздушно-механическую пену при движении автомобиля на 1-й и 2-й перед</w:t>
      </w:r>
      <w:r w:rsidRPr="006F38BD">
        <w:rPr>
          <w:sz w:val="22"/>
          <w:szCs w:val="22"/>
        </w:rPr>
        <w:t>а</w:t>
      </w:r>
      <w:r w:rsidRPr="006F38BD">
        <w:rPr>
          <w:sz w:val="22"/>
          <w:szCs w:val="22"/>
        </w:rPr>
        <w:t>чах.</w:t>
      </w:r>
    </w:p>
    <w:p w:rsidR="006F38BD" w:rsidRPr="006F38BD" w:rsidRDefault="006F38BD" w:rsidP="006F38BD">
      <w:pPr>
        <w:ind w:firstLine="567"/>
        <w:jc w:val="both"/>
        <w:rPr>
          <w:sz w:val="22"/>
          <w:szCs w:val="22"/>
        </w:rPr>
      </w:pPr>
      <w:r w:rsidRPr="006F38BD">
        <w:rPr>
          <w:sz w:val="22"/>
          <w:szCs w:val="22"/>
        </w:rPr>
        <w:t>Утепление цистерн войлоком, электрический подогрев воды, обогрев насосного отсека и кабины боевого расчета обеспечивают возможность безгаражной эксплуатации автомобиля.</w:t>
      </w:r>
    </w:p>
    <w:p w:rsidR="006F38BD" w:rsidRPr="006F38BD" w:rsidRDefault="006F38BD" w:rsidP="006F38BD">
      <w:pPr>
        <w:ind w:firstLine="567"/>
        <w:jc w:val="both"/>
        <w:rPr>
          <w:sz w:val="22"/>
          <w:szCs w:val="22"/>
        </w:rPr>
      </w:pPr>
      <w:r w:rsidRPr="006F38BD">
        <w:rPr>
          <w:sz w:val="22"/>
          <w:szCs w:val="22"/>
        </w:rPr>
        <w:t>Основной отличительной особенностью АА-40(43105)189 (см. рис.</w:t>
      </w:r>
      <w:r>
        <w:rPr>
          <w:sz w:val="22"/>
          <w:szCs w:val="22"/>
        </w:rPr>
        <w:t>80</w:t>
      </w:r>
      <w:r w:rsidRPr="006F38BD">
        <w:rPr>
          <w:sz w:val="22"/>
          <w:szCs w:val="22"/>
        </w:rPr>
        <w:t>) является установка перед передним бампером автом</w:t>
      </w:r>
      <w:r w:rsidRPr="006F38BD">
        <w:rPr>
          <w:sz w:val="22"/>
          <w:szCs w:val="22"/>
        </w:rPr>
        <w:t>о</w:t>
      </w:r>
      <w:r w:rsidRPr="006F38BD">
        <w:rPr>
          <w:sz w:val="22"/>
          <w:szCs w:val="22"/>
        </w:rPr>
        <w:t>биля трёх пеногенераторов ГПС-600 и турбинных распылителей пены, получивших общее название установки УТПС, управляемой гидроприводом из кабины водителя.</w:t>
      </w:r>
    </w:p>
    <w:p w:rsidR="006F38BD" w:rsidRPr="006F38BD" w:rsidRDefault="006F38BD" w:rsidP="006F38BD">
      <w:pPr>
        <w:ind w:firstLine="567"/>
        <w:jc w:val="both"/>
        <w:rPr>
          <w:sz w:val="22"/>
          <w:szCs w:val="22"/>
        </w:rPr>
      </w:pPr>
      <w:r w:rsidRPr="006F38BD">
        <w:rPr>
          <w:sz w:val="22"/>
          <w:szCs w:val="22"/>
        </w:rPr>
        <w:t>Стартовые автомобили кроме обычной комплектации ПТВ основного пожарного автомобиля общего применения дополн</w:t>
      </w:r>
      <w:r w:rsidRPr="006F38BD">
        <w:rPr>
          <w:sz w:val="22"/>
          <w:szCs w:val="22"/>
        </w:rPr>
        <w:t>и</w:t>
      </w:r>
      <w:r w:rsidRPr="006F38BD">
        <w:rPr>
          <w:sz w:val="22"/>
          <w:szCs w:val="22"/>
        </w:rPr>
        <w:t>тельно вывозят специальный инструмент и оборудование, необх</w:t>
      </w:r>
      <w:r w:rsidRPr="006F38BD">
        <w:rPr>
          <w:sz w:val="22"/>
          <w:szCs w:val="22"/>
        </w:rPr>
        <w:t>о</w:t>
      </w:r>
      <w:r w:rsidRPr="006F38BD">
        <w:rPr>
          <w:sz w:val="22"/>
          <w:szCs w:val="22"/>
        </w:rPr>
        <w:t xml:space="preserve">димый для проведения аварийно-спасательных работ и тушения пожаров на воздушных судах.  </w:t>
      </w:r>
    </w:p>
    <w:p w:rsidR="006F38BD" w:rsidRPr="006F38BD" w:rsidRDefault="006F38BD" w:rsidP="006F38BD">
      <w:pPr>
        <w:ind w:firstLine="567"/>
        <w:jc w:val="both"/>
        <w:rPr>
          <w:sz w:val="22"/>
          <w:szCs w:val="22"/>
        </w:rPr>
      </w:pPr>
      <w:r w:rsidRPr="006F38BD">
        <w:rPr>
          <w:sz w:val="22"/>
          <w:szCs w:val="22"/>
        </w:rPr>
        <w:t>Пожарный аэродромный автомобиль АА-60(7310)160.01(см.рис.</w:t>
      </w:r>
      <w:r>
        <w:rPr>
          <w:sz w:val="22"/>
          <w:szCs w:val="22"/>
        </w:rPr>
        <w:t>81</w:t>
      </w:r>
      <w:r w:rsidRPr="006F38BD">
        <w:rPr>
          <w:sz w:val="22"/>
          <w:szCs w:val="22"/>
        </w:rPr>
        <w:t>) смонтирован на базовом шасси МАЗ-7310 высокой  проходимости с колесной формулой 8х8.</w:t>
      </w:r>
    </w:p>
    <w:p w:rsidR="006F38BD" w:rsidRPr="006F38BD" w:rsidRDefault="006F38BD" w:rsidP="006F38BD">
      <w:pPr>
        <w:ind w:firstLine="567"/>
        <w:jc w:val="both"/>
        <w:rPr>
          <w:sz w:val="22"/>
          <w:szCs w:val="22"/>
        </w:rPr>
      </w:pPr>
      <w:r w:rsidRPr="006F38BD">
        <w:rPr>
          <w:sz w:val="22"/>
          <w:szCs w:val="22"/>
        </w:rPr>
        <w:t>На автомобиле установлена цистерна для воды емкостью 12 куб.метров и бак для пенообразователя 0,9 куб.метров.</w:t>
      </w:r>
    </w:p>
    <w:p w:rsidR="006F38BD" w:rsidRPr="006F38BD" w:rsidRDefault="006F38BD" w:rsidP="006F38BD">
      <w:pPr>
        <w:ind w:firstLine="567"/>
        <w:jc w:val="both"/>
        <w:rPr>
          <w:sz w:val="22"/>
          <w:szCs w:val="22"/>
        </w:rPr>
      </w:pPr>
      <w:r w:rsidRPr="006F38BD">
        <w:rPr>
          <w:sz w:val="22"/>
          <w:szCs w:val="22"/>
        </w:rPr>
        <w:t>В корме автомобиля расположен мотор-насосный отсек, в к</w:t>
      </w:r>
      <w:r w:rsidRPr="006F38BD">
        <w:rPr>
          <w:sz w:val="22"/>
          <w:szCs w:val="22"/>
        </w:rPr>
        <w:t>о</w:t>
      </w:r>
      <w:r w:rsidRPr="006F38BD">
        <w:rPr>
          <w:sz w:val="22"/>
          <w:szCs w:val="22"/>
        </w:rPr>
        <w:t>тором расположен автономный двигатель ЗиЛ-375 с дополнител</w:t>
      </w:r>
      <w:r w:rsidRPr="006F38BD">
        <w:rPr>
          <w:sz w:val="22"/>
          <w:szCs w:val="22"/>
        </w:rPr>
        <w:t>ь</w:t>
      </w:r>
      <w:r w:rsidRPr="006F38BD">
        <w:rPr>
          <w:sz w:val="22"/>
          <w:szCs w:val="22"/>
        </w:rPr>
        <w:t>ной системой охлаждения от пожарного насоса, мощностью 180 л.с., служащий приводом насосной установки, обеспечивающей подачу воды 60 л/с  при напоре 100 м.</w:t>
      </w:r>
    </w:p>
    <w:p w:rsidR="006F38BD" w:rsidRPr="006F38BD" w:rsidRDefault="006F38BD" w:rsidP="006F38BD">
      <w:pPr>
        <w:ind w:firstLine="567"/>
        <w:jc w:val="both"/>
        <w:rPr>
          <w:sz w:val="22"/>
          <w:szCs w:val="22"/>
        </w:rPr>
      </w:pPr>
      <w:r w:rsidRPr="006F38BD">
        <w:rPr>
          <w:sz w:val="22"/>
          <w:szCs w:val="22"/>
        </w:rPr>
        <w:t>В задней части автомобиля расположен трубопровод насо</w:t>
      </w:r>
      <w:r w:rsidRPr="006F38BD">
        <w:rPr>
          <w:sz w:val="22"/>
          <w:szCs w:val="22"/>
        </w:rPr>
        <w:t>с</w:t>
      </w:r>
      <w:r w:rsidRPr="006F38BD">
        <w:rPr>
          <w:sz w:val="22"/>
          <w:szCs w:val="22"/>
        </w:rPr>
        <w:t>ной установки с 4-мя подбамперными пеногенераторами ГПС-600.</w:t>
      </w:r>
    </w:p>
    <w:p w:rsidR="006F38BD" w:rsidRPr="006F38BD" w:rsidRDefault="006F38BD" w:rsidP="006F38BD">
      <w:pPr>
        <w:ind w:firstLine="567"/>
        <w:jc w:val="both"/>
        <w:rPr>
          <w:sz w:val="22"/>
          <w:szCs w:val="22"/>
        </w:rPr>
      </w:pPr>
      <w:r w:rsidRPr="006F38BD">
        <w:rPr>
          <w:sz w:val="22"/>
          <w:szCs w:val="22"/>
        </w:rPr>
        <w:t>Впереди кабины водителя на специальной опоре установлен лафетный ствол ПЛС-60.</w:t>
      </w:r>
    </w:p>
    <w:p w:rsidR="006F38BD" w:rsidRPr="006F38BD" w:rsidRDefault="00456FC6" w:rsidP="006F38BD">
      <w:pPr>
        <w:ind w:firstLine="567"/>
        <w:jc w:val="both"/>
        <w:rPr>
          <w:sz w:val="22"/>
          <w:szCs w:val="22"/>
        </w:rPr>
      </w:pPr>
      <w:r>
        <w:rPr>
          <w:noProof/>
          <w:sz w:val="22"/>
          <w:szCs w:val="22"/>
        </w:rPr>
        <w:lastRenderedPageBreak/>
        <w:drawing>
          <wp:anchor distT="0" distB="0" distL="114300" distR="114300" simplePos="0" relativeHeight="251677696" behindDoc="0" locked="0" layoutInCell="1" allowOverlap="1">
            <wp:simplePos x="0" y="0"/>
            <wp:positionH relativeFrom="column">
              <wp:posOffset>2167255</wp:posOffset>
            </wp:positionH>
            <wp:positionV relativeFrom="paragraph">
              <wp:posOffset>160655</wp:posOffset>
            </wp:positionV>
            <wp:extent cx="1779905" cy="1255395"/>
            <wp:effectExtent l="0" t="0" r="0" b="1905"/>
            <wp:wrapTopAndBottom/>
            <wp:docPr id="326" name="Рисунок 326" descr="aa60u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aa60uk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79905"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676672" behindDoc="0" locked="0" layoutInCell="1" allowOverlap="1">
            <wp:simplePos x="0" y="0"/>
            <wp:positionH relativeFrom="column">
              <wp:posOffset>-19685</wp:posOffset>
            </wp:positionH>
            <wp:positionV relativeFrom="paragraph">
              <wp:posOffset>150495</wp:posOffset>
            </wp:positionV>
            <wp:extent cx="1857375" cy="1265555"/>
            <wp:effectExtent l="0" t="0" r="9525" b="0"/>
            <wp:wrapTopAndBottom/>
            <wp:docPr id="325" name="Рисунок 325" descr="aa40u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aa40uk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857375" cy="12655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Look w:val="04A0" w:firstRow="1" w:lastRow="0" w:firstColumn="1" w:lastColumn="0" w:noHBand="0" w:noVBand="1"/>
      </w:tblPr>
      <w:tblGrid>
        <w:gridCol w:w="3281"/>
        <w:gridCol w:w="3343"/>
      </w:tblGrid>
      <w:tr w:rsidR="006F38BD" w:rsidRPr="009106E2" w:rsidTr="009106E2">
        <w:tc>
          <w:tcPr>
            <w:tcW w:w="4998" w:type="dxa"/>
            <w:shd w:val="clear" w:color="auto" w:fill="auto"/>
          </w:tcPr>
          <w:p w:rsidR="006F38BD" w:rsidRPr="006F38BD" w:rsidRDefault="006F38BD" w:rsidP="009106E2">
            <w:pPr>
              <w:ind w:firstLine="567"/>
              <w:jc w:val="center"/>
            </w:pPr>
            <w:r w:rsidRPr="006F38BD">
              <w:t>Рис.</w:t>
            </w:r>
            <w:r>
              <w:t>80</w:t>
            </w:r>
            <w:r w:rsidRPr="006F38BD">
              <w:t xml:space="preserve"> Пожарный аэродро</w:t>
            </w:r>
            <w:r w:rsidRPr="006F38BD">
              <w:t>м</w:t>
            </w:r>
            <w:r w:rsidRPr="006F38BD">
              <w:t>ный автомобиль АА-40(43105)189</w:t>
            </w:r>
          </w:p>
        </w:tc>
        <w:tc>
          <w:tcPr>
            <w:tcW w:w="4999" w:type="dxa"/>
            <w:shd w:val="clear" w:color="auto" w:fill="auto"/>
          </w:tcPr>
          <w:p w:rsidR="006F38BD" w:rsidRPr="006F38BD" w:rsidRDefault="006F38BD" w:rsidP="009106E2">
            <w:pPr>
              <w:ind w:firstLine="567"/>
              <w:jc w:val="center"/>
            </w:pPr>
            <w:r w:rsidRPr="006F38BD">
              <w:t>Рис.</w:t>
            </w:r>
            <w:r>
              <w:t>81</w:t>
            </w:r>
            <w:r w:rsidRPr="006F38BD">
              <w:t xml:space="preserve"> Пожарный аэродро</w:t>
            </w:r>
            <w:r w:rsidRPr="006F38BD">
              <w:t>м</w:t>
            </w:r>
            <w:r w:rsidRPr="006F38BD">
              <w:t>ный автомобиль АА-60(7310)160.01</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Автономный двигатель дает возможность включать пожа</w:t>
      </w:r>
      <w:r w:rsidRPr="006F38BD">
        <w:rPr>
          <w:sz w:val="22"/>
          <w:szCs w:val="22"/>
        </w:rPr>
        <w:t>р</w:t>
      </w:r>
      <w:r w:rsidRPr="006F38BD">
        <w:rPr>
          <w:sz w:val="22"/>
          <w:szCs w:val="22"/>
        </w:rPr>
        <w:t>ный насос на ходу автомобиля и обеспечивать подачу воздушно-механической пены через лафетный ствол и подбамперные пеног</w:t>
      </w:r>
      <w:r w:rsidRPr="006F38BD">
        <w:rPr>
          <w:sz w:val="22"/>
          <w:szCs w:val="22"/>
        </w:rPr>
        <w:t>е</w:t>
      </w:r>
      <w:r w:rsidRPr="006F38BD">
        <w:rPr>
          <w:sz w:val="22"/>
          <w:szCs w:val="22"/>
        </w:rPr>
        <w:t>нераторы ГПС-600.</w:t>
      </w:r>
    </w:p>
    <w:p w:rsidR="006F38BD" w:rsidRPr="006F38BD" w:rsidRDefault="006F38BD" w:rsidP="006F38BD">
      <w:pPr>
        <w:ind w:firstLine="567"/>
        <w:jc w:val="both"/>
        <w:rPr>
          <w:sz w:val="22"/>
          <w:szCs w:val="22"/>
        </w:rPr>
      </w:pPr>
      <w:r w:rsidRPr="006F38BD">
        <w:rPr>
          <w:sz w:val="22"/>
          <w:szCs w:val="22"/>
        </w:rPr>
        <w:t>Для тушения пожаров в закрытых помещениях, отсеках с</w:t>
      </w:r>
      <w:r w:rsidRPr="006F38BD">
        <w:rPr>
          <w:sz w:val="22"/>
          <w:szCs w:val="22"/>
        </w:rPr>
        <w:t>а</w:t>
      </w:r>
      <w:r w:rsidRPr="006F38BD">
        <w:rPr>
          <w:sz w:val="22"/>
          <w:szCs w:val="22"/>
        </w:rPr>
        <w:t>молёта, а также электроустановок под напряжением в оборудов</w:t>
      </w:r>
      <w:r w:rsidRPr="006F38BD">
        <w:rPr>
          <w:sz w:val="22"/>
          <w:szCs w:val="22"/>
        </w:rPr>
        <w:t>а</w:t>
      </w:r>
      <w:r w:rsidRPr="006F38BD">
        <w:rPr>
          <w:sz w:val="22"/>
          <w:szCs w:val="22"/>
        </w:rPr>
        <w:t xml:space="preserve">ние автомобиля входят установки СЖБ-50 и СЖБ-150. </w:t>
      </w:r>
    </w:p>
    <w:p w:rsidR="006F38BD" w:rsidRPr="006F38BD" w:rsidRDefault="006F38BD" w:rsidP="006F38BD">
      <w:pPr>
        <w:ind w:firstLine="567"/>
        <w:jc w:val="both"/>
        <w:rPr>
          <w:sz w:val="22"/>
          <w:szCs w:val="22"/>
        </w:rPr>
      </w:pPr>
      <w:r w:rsidRPr="006F38BD">
        <w:rPr>
          <w:sz w:val="22"/>
          <w:szCs w:val="22"/>
        </w:rPr>
        <w:t>Передвижной порошковый огнетушитель ОП-100 может быть применен для тушения алюминево-магниевых элементов шасси воздушного судна.</w:t>
      </w:r>
    </w:p>
    <w:p w:rsidR="006F38BD" w:rsidRPr="006F38BD" w:rsidRDefault="006F38BD" w:rsidP="006F38BD">
      <w:pPr>
        <w:ind w:firstLine="567"/>
        <w:jc w:val="both"/>
        <w:rPr>
          <w:sz w:val="22"/>
          <w:szCs w:val="22"/>
        </w:rPr>
      </w:pPr>
      <w:r w:rsidRPr="006F38BD">
        <w:rPr>
          <w:sz w:val="22"/>
          <w:szCs w:val="22"/>
        </w:rPr>
        <w:t>Для вскрытия фюзеляжа самолета автомобиль снабжен  ди</w:t>
      </w:r>
      <w:r w:rsidRPr="006F38BD">
        <w:rPr>
          <w:sz w:val="22"/>
          <w:szCs w:val="22"/>
        </w:rPr>
        <w:t>с</w:t>
      </w:r>
      <w:r w:rsidRPr="006F38BD">
        <w:rPr>
          <w:sz w:val="22"/>
          <w:szCs w:val="22"/>
        </w:rPr>
        <w:t>ковыми пилами ПДС-400.</w:t>
      </w:r>
    </w:p>
    <w:p w:rsidR="006F38BD" w:rsidRPr="006F38BD" w:rsidRDefault="006F38BD" w:rsidP="006F38BD">
      <w:pPr>
        <w:ind w:firstLine="567"/>
        <w:jc w:val="both"/>
        <w:rPr>
          <w:sz w:val="22"/>
          <w:szCs w:val="22"/>
        </w:rPr>
      </w:pPr>
      <w:r w:rsidRPr="006F38BD">
        <w:rPr>
          <w:sz w:val="22"/>
          <w:szCs w:val="22"/>
        </w:rPr>
        <w:t>Для обеспечения работы в зимнее время цистерна, бак для пенообразователя и насосный отсек имеют систему обогрева. Для питания системы обогрева и других потребителей электроэнергией на автомобиле установлен генератор.</w:t>
      </w:r>
    </w:p>
    <w:p w:rsidR="006F38BD" w:rsidRPr="006F38BD" w:rsidRDefault="006F38BD" w:rsidP="006F38BD">
      <w:pPr>
        <w:ind w:firstLine="567"/>
        <w:jc w:val="both"/>
        <w:rPr>
          <w:sz w:val="22"/>
          <w:szCs w:val="22"/>
        </w:rPr>
      </w:pPr>
      <w:r w:rsidRPr="006F38BD">
        <w:rPr>
          <w:sz w:val="22"/>
          <w:szCs w:val="22"/>
        </w:rPr>
        <w:t>Автомобиль укомплектован также пожарным оборудован</w:t>
      </w:r>
      <w:r w:rsidRPr="006F38BD">
        <w:rPr>
          <w:sz w:val="22"/>
          <w:szCs w:val="22"/>
        </w:rPr>
        <w:t>и</w:t>
      </w:r>
      <w:r w:rsidRPr="006F38BD">
        <w:rPr>
          <w:sz w:val="22"/>
          <w:szCs w:val="22"/>
        </w:rPr>
        <w:t>ем, которым комплектуется основной пожарный автомобиль общ</w:t>
      </w:r>
      <w:r w:rsidRPr="006F38BD">
        <w:rPr>
          <w:sz w:val="22"/>
          <w:szCs w:val="22"/>
        </w:rPr>
        <w:t>е</w:t>
      </w:r>
      <w:r w:rsidRPr="006F38BD">
        <w:rPr>
          <w:sz w:val="22"/>
          <w:szCs w:val="22"/>
        </w:rPr>
        <w:t>го применения.</w:t>
      </w:r>
    </w:p>
    <w:p w:rsidR="006F38BD" w:rsidRPr="006F38BD" w:rsidRDefault="006F38BD" w:rsidP="006F38BD">
      <w:pPr>
        <w:ind w:firstLine="567"/>
        <w:jc w:val="both"/>
        <w:rPr>
          <w:sz w:val="22"/>
          <w:szCs w:val="22"/>
        </w:rPr>
      </w:pPr>
      <w:r w:rsidRPr="006F38BD">
        <w:rPr>
          <w:sz w:val="22"/>
          <w:szCs w:val="22"/>
        </w:rPr>
        <w:t xml:space="preserve"> В настоящее время самый крупный и тяжелый отечестве</w:t>
      </w:r>
      <w:r w:rsidRPr="006F38BD">
        <w:rPr>
          <w:sz w:val="22"/>
          <w:szCs w:val="22"/>
        </w:rPr>
        <w:t>н</w:t>
      </w:r>
      <w:r w:rsidRPr="006F38BD">
        <w:rPr>
          <w:sz w:val="22"/>
          <w:szCs w:val="22"/>
        </w:rPr>
        <w:t>ный аэродромный пожарный автомобиль АА-15/80-100/3 (790912) ПМ-539 (см.рис.</w:t>
      </w:r>
      <w:r>
        <w:rPr>
          <w:sz w:val="22"/>
          <w:szCs w:val="22"/>
        </w:rPr>
        <w:t>82</w:t>
      </w:r>
      <w:r w:rsidRPr="006F38BD">
        <w:rPr>
          <w:sz w:val="22"/>
          <w:szCs w:val="22"/>
        </w:rPr>
        <w:t>) на базе шасси МЗКТ-790912 с колёсной фо</w:t>
      </w:r>
      <w:r w:rsidRPr="006F38BD">
        <w:rPr>
          <w:sz w:val="22"/>
          <w:szCs w:val="22"/>
        </w:rPr>
        <w:t>р</w:t>
      </w:r>
      <w:r w:rsidRPr="006F38BD">
        <w:rPr>
          <w:sz w:val="22"/>
          <w:szCs w:val="22"/>
        </w:rPr>
        <w:t>мулой 8х8, длиной 12 м, полной массой 41,6 т, созданный в кооп</w:t>
      </w:r>
      <w:r w:rsidRPr="006F38BD">
        <w:rPr>
          <w:sz w:val="22"/>
          <w:szCs w:val="22"/>
        </w:rPr>
        <w:t>е</w:t>
      </w:r>
      <w:r w:rsidRPr="006F38BD">
        <w:rPr>
          <w:sz w:val="22"/>
          <w:szCs w:val="22"/>
        </w:rPr>
        <w:t xml:space="preserve">рации с фирмой </w:t>
      </w:r>
      <w:r w:rsidRPr="006F38BD">
        <w:rPr>
          <w:sz w:val="22"/>
          <w:szCs w:val="22"/>
          <w:lang w:val="en-US"/>
        </w:rPr>
        <w:t>Ziegler</w:t>
      </w:r>
      <w:r w:rsidRPr="006F38BD">
        <w:rPr>
          <w:sz w:val="22"/>
          <w:szCs w:val="22"/>
        </w:rPr>
        <w:t>, с 470 сильным двигателем, развивает ма</w:t>
      </w:r>
      <w:r w:rsidRPr="006F38BD">
        <w:rPr>
          <w:sz w:val="22"/>
          <w:szCs w:val="22"/>
        </w:rPr>
        <w:t>к</w:t>
      </w:r>
      <w:r w:rsidRPr="006F38BD">
        <w:rPr>
          <w:sz w:val="22"/>
          <w:szCs w:val="22"/>
        </w:rPr>
        <w:t>симальную скорость 85 км/ч.</w:t>
      </w:r>
    </w:p>
    <w:p w:rsidR="006F38BD" w:rsidRPr="006F38BD" w:rsidRDefault="009816F8" w:rsidP="006F38BD">
      <w:pPr>
        <w:ind w:firstLine="567"/>
        <w:jc w:val="both"/>
        <w:rPr>
          <w:sz w:val="22"/>
          <w:szCs w:val="22"/>
        </w:rPr>
      </w:pPr>
      <w:r>
        <w:rPr>
          <w:noProof/>
          <w:sz w:val="22"/>
          <w:szCs w:val="22"/>
        </w:rPr>
        <w:lastRenderedPageBreak/>
        <w:pict>
          <v:shape id="_x0000_s1351" type="#_x0000_t75" style="position:absolute;left:0;text-align:left;margin-left:54.3pt;margin-top:9.4pt;width:223.4pt;height:126.1pt;z-index:251678720;visibility:visible;mso-wrap-edited:f">
            <v:imagedata r:id="rId218" o:title="" croptop="10634f" cropleft="439f"/>
            <w10:wrap type="topAndBottom"/>
          </v:shape>
          <o:OLEObject Type="Embed" ProgID="Word.Picture.8" ShapeID="_x0000_s1351" DrawAspect="Content" ObjectID="_1414844879" r:id="rId219"/>
        </w:pict>
      </w:r>
    </w:p>
    <w:p w:rsidR="006F38BD" w:rsidRPr="006F38BD" w:rsidRDefault="006F38BD" w:rsidP="006F38BD">
      <w:pPr>
        <w:ind w:firstLine="567"/>
        <w:jc w:val="center"/>
        <w:rPr>
          <w:szCs w:val="22"/>
        </w:rPr>
      </w:pPr>
      <w:r w:rsidRPr="006F38BD">
        <w:rPr>
          <w:szCs w:val="22"/>
        </w:rPr>
        <w:t>Рис.</w:t>
      </w:r>
      <w:r>
        <w:rPr>
          <w:szCs w:val="22"/>
        </w:rPr>
        <w:t>82</w:t>
      </w:r>
      <w:r w:rsidRPr="006F38BD">
        <w:rPr>
          <w:szCs w:val="22"/>
        </w:rPr>
        <w:t xml:space="preserve"> Пожарный аэродромный автомобиль АА-15/80-100/3 (790912) ПМ-539</w:t>
      </w:r>
    </w:p>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Автомобиль с расчетом 3 человека доставляет к месту пож</w:t>
      </w:r>
      <w:r w:rsidRPr="006F38BD">
        <w:rPr>
          <w:sz w:val="22"/>
          <w:szCs w:val="22"/>
        </w:rPr>
        <w:t>а</w:t>
      </w:r>
      <w:r w:rsidRPr="006F38BD">
        <w:rPr>
          <w:sz w:val="22"/>
          <w:szCs w:val="22"/>
        </w:rPr>
        <w:t>ра 14000 л воды, 1000 л пенообразователя и 100 кг углекислоты.</w:t>
      </w:r>
    </w:p>
    <w:p w:rsidR="006F38BD" w:rsidRPr="006F38BD" w:rsidRDefault="006F38BD" w:rsidP="006F38BD">
      <w:pPr>
        <w:ind w:firstLine="567"/>
        <w:jc w:val="both"/>
        <w:rPr>
          <w:sz w:val="22"/>
          <w:szCs w:val="22"/>
        </w:rPr>
      </w:pPr>
      <w:r w:rsidRPr="006F38BD">
        <w:rPr>
          <w:sz w:val="22"/>
          <w:szCs w:val="22"/>
        </w:rPr>
        <w:t xml:space="preserve">На автомобиле установлена насосная установка фирмы </w:t>
      </w:r>
      <w:r w:rsidRPr="006F38BD">
        <w:rPr>
          <w:sz w:val="22"/>
          <w:szCs w:val="22"/>
          <w:lang w:val="en-US"/>
        </w:rPr>
        <w:t>Zie</w:t>
      </w:r>
      <w:r w:rsidRPr="006F38BD">
        <w:rPr>
          <w:sz w:val="22"/>
          <w:szCs w:val="22"/>
          <w:lang w:val="en-US"/>
        </w:rPr>
        <w:t>g</w:t>
      </w:r>
      <w:r w:rsidRPr="006F38BD">
        <w:rPr>
          <w:sz w:val="22"/>
          <w:szCs w:val="22"/>
          <w:lang w:val="en-US"/>
        </w:rPr>
        <w:t>ler</w:t>
      </w:r>
      <w:r w:rsidRPr="006F38BD">
        <w:rPr>
          <w:sz w:val="22"/>
          <w:szCs w:val="22"/>
        </w:rPr>
        <w:t xml:space="preserve"> </w:t>
      </w:r>
      <w:r w:rsidRPr="006F38BD">
        <w:rPr>
          <w:sz w:val="22"/>
          <w:szCs w:val="22"/>
          <w:lang w:val="en-US"/>
        </w:rPr>
        <w:t>FP</w:t>
      </w:r>
      <w:r w:rsidRPr="006F38BD">
        <w:rPr>
          <w:sz w:val="22"/>
          <w:szCs w:val="22"/>
        </w:rPr>
        <w:t xml:space="preserve"> 48/8-2Н с насосом производительностью 80 л/с и напором 100 метров. Для подачи углекислоты на автомобиле вывозятся р</w:t>
      </w:r>
      <w:r w:rsidRPr="006F38BD">
        <w:rPr>
          <w:sz w:val="22"/>
          <w:szCs w:val="22"/>
        </w:rPr>
        <w:t>у</w:t>
      </w:r>
      <w:r w:rsidRPr="006F38BD">
        <w:rPr>
          <w:sz w:val="22"/>
          <w:szCs w:val="22"/>
        </w:rPr>
        <w:t>кавные катушки, раструб и ствол-пробойник. В передней части а</w:t>
      </w:r>
      <w:r w:rsidRPr="006F38BD">
        <w:rPr>
          <w:sz w:val="22"/>
          <w:szCs w:val="22"/>
        </w:rPr>
        <w:t>в</w:t>
      </w:r>
      <w:r w:rsidRPr="006F38BD">
        <w:rPr>
          <w:sz w:val="22"/>
          <w:szCs w:val="22"/>
        </w:rPr>
        <w:t>томобиля смонтирована бамперная установка водопенного туш</w:t>
      </w:r>
      <w:r w:rsidRPr="006F38BD">
        <w:rPr>
          <w:sz w:val="22"/>
          <w:szCs w:val="22"/>
        </w:rPr>
        <w:t>е</w:t>
      </w:r>
      <w:r w:rsidRPr="006F38BD">
        <w:rPr>
          <w:sz w:val="22"/>
          <w:szCs w:val="22"/>
        </w:rPr>
        <w:t>ния производительностью (по раствору) 20 л/с, а на крыше уст</w:t>
      </w:r>
      <w:r w:rsidRPr="006F38BD">
        <w:rPr>
          <w:sz w:val="22"/>
          <w:szCs w:val="22"/>
        </w:rPr>
        <w:t>а</w:t>
      </w:r>
      <w:r w:rsidRPr="006F38BD">
        <w:rPr>
          <w:sz w:val="22"/>
          <w:szCs w:val="22"/>
        </w:rPr>
        <w:t xml:space="preserve">новлен лафетный ствол фирмы </w:t>
      </w:r>
      <w:r w:rsidRPr="006F38BD">
        <w:rPr>
          <w:sz w:val="22"/>
          <w:szCs w:val="22"/>
          <w:lang w:val="en-US"/>
        </w:rPr>
        <w:t>Ziegler</w:t>
      </w:r>
      <w:r w:rsidRPr="006F38BD">
        <w:rPr>
          <w:sz w:val="22"/>
          <w:szCs w:val="22"/>
        </w:rPr>
        <w:t xml:space="preserve"> производительностью 80 л/с.</w:t>
      </w:r>
    </w:p>
    <w:p w:rsidR="006F38BD" w:rsidRPr="006F38BD" w:rsidRDefault="006F38BD" w:rsidP="006F38BD">
      <w:pPr>
        <w:ind w:firstLine="567"/>
        <w:jc w:val="both"/>
        <w:rPr>
          <w:sz w:val="22"/>
          <w:szCs w:val="22"/>
        </w:rPr>
      </w:pPr>
      <w:r w:rsidRPr="006F38BD">
        <w:rPr>
          <w:sz w:val="22"/>
          <w:szCs w:val="22"/>
        </w:rPr>
        <w:t>Автомобиль способен покрывать по ходу движения взлётно-посадочную полосу воздушно-механической пеной, для чего в за</w:t>
      </w:r>
      <w:r w:rsidRPr="006F38BD">
        <w:rPr>
          <w:sz w:val="22"/>
          <w:szCs w:val="22"/>
        </w:rPr>
        <w:t>д</w:t>
      </w:r>
      <w:r w:rsidRPr="006F38BD">
        <w:rPr>
          <w:sz w:val="22"/>
          <w:szCs w:val="22"/>
        </w:rPr>
        <w:t>ней части автомобиля имеется установка с 8-ю ГПС-600, съемного типа. Кроме того, автомобиль укомплектован специальным и</w:t>
      </w:r>
      <w:r w:rsidRPr="006F38BD">
        <w:rPr>
          <w:sz w:val="22"/>
          <w:szCs w:val="22"/>
        </w:rPr>
        <w:t>н</w:t>
      </w:r>
      <w:r w:rsidRPr="006F38BD">
        <w:rPr>
          <w:sz w:val="22"/>
          <w:szCs w:val="22"/>
        </w:rPr>
        <w:t>струментом и оборудованием для проведения аварийно-спасательных работ при катастрофах на воздушных судах и ста</w:t>
      </w:r>
      <w:r w:rsidRPr="006F38BD">
        <w:rPr>
          <w:sz w:val="22"/>
          <w:szCs w:val="22"/>
        </w:rPr>
        <w:t>н</w:t>
      </w:r>
      <w:r w:rsidRPr="006F38BD">
        <w:rPr>
          <w:sz w:val="22"/>
          <w:szCs w:val="22"/>
        </w:rPr>
        <w:t>дартным набором пожарно-технического вооружения пожарной автоцистерны.</w:t>
      </w:r>
    </w:p>
    <w:p w:rsidR="006F38BD" w:rsidRPr="006F38BD" w:rsidRDefault="006F38BD" w:rsidP="006F38BD">
      <w:pPr>
        <w:ind w:firstLine="567"/>
        <w:jc w:val="both"/>
        <w:rPr>
          <w:i/>
          <w:sz w:val="22"/>
          <w:szCs w:val="22"/>
        </w:rPr>
      </w:pPr>
    </w:p>
    <w:p w:rsidR="006F38BD" w:rsidRPr="006F38BD" w:rsidRDefault="006F38BD" w:rsidP="006000C3">
      <w:pPr>
        <w:jc w:val="both"/>
        <w:rPr>
          <w:b/>
          <w:sz w:val="22"/>
          <w:szCs w:val="22"/>
        </w:rPr>
      </w:pPr>
      <w:r>
        <w:rPr>
          <w:b/>
          <w:sz w:val="22"/>
          <w:szCs w:val="22"/>
        </w:rPr>
        <w:t xml:space="preserve">7.13.8 </w:t>
      </w:r>
      <w:r w:rsidRPr="006F38BD">
        <w:rPr>
          <w:b/>
          <w:sz w:val="22"/>
          <w:szCs w:val="22"/>
        </w:rPr>
        <w:t>Пожарные автомобили газового тушения</w:t>
      </w:r>
    </w:p>
    <w:p w:rsidR="006F38BD" w:rsidRPr="006F38BD" w:rsidRDefault="006F38BD" w:rsidP="006F38BD">
      <w:pPr>
        <w:ind w:firstLine="567"/>
        <w:jc w:val="both"/>
        <w:rPr>
          <w:sz w:val="22"/>
          <w:szCs w:val="22"/>
        </w:rPr>
      </w:pPr>
      <w:r w:rsidRPr="006F38BD">
        <w:rPr>
          <w:sz w:val="22"/>
          <w:szCs w:val="22"/>
        </w:rPr>
        <w:t>Пожарные автомобили газового тушения служат для тушения находящегося под напряжением электрооборудования, ценностей в музеях, библиотеках, архивах, очагов горения в труднодоступных местах.</w:t>
      </w:r>
    </w:p>
    <w:p w:rsidR="006F38BD" w:rsidRPr="006F38BD" w:rsidRDefault="006F38BD" w:rsidP="006F38BD">
      <w:pPr>
        <w:ind w:firstLine="567"/>
        <w:jc w:val="both"/>
        <w:rPr>
          <w:sz w:val="22"/>
          <w:szCs w:val="22"/>
        </w:rPr>
      </w:pPr>
      <w:r w:rsidRPr="006F38BD">
        <w:rPr>
          <w:sz w:val="22"/>
          <w:szCs w:val="22"/>
        </w:rPr>
        <w:lastRenderedPageBreak/>
        <w:t>Основой таких автомобилей является установка газового т</w:t>
      </w:r>
      <w:r w:rsidRPr="006F38BD">
        <w:rPr>
          <w:sz w:val="22"/>
          <w:szCs w:val="22"/>
        </w:rPr>
        <w:t>у</w:t>
      </w:r>
      <w:r w:rsidRPr="006F38BD">
        <w:rPr>
          <w:sz w:val="22"/>
          <w:szCs w:val="22"/>
        </w:rPr>
        <w:t>шения.</w:t>
      </w:r>
    </w:p>
    <w:p w:rsidR="006F38BD" w:rsidRPr="006F38BD" w:rsidRDefault="006F38BD" w:rsidP="006F38BD">
      <w:pPr>
        <w:ind w:firstLine="567"/>
        <w:jc w:val="both"/>
        <w:rPr>
          <w:sz w:val="22"/>
          <w:szCs w:val="22"/>
        </w:rPr>
      </w:pPr>
      <w:r w:rsidRPr="006F38BD">
        <w:rPr>
          <w:sz w:val="22"/>
          <w:szCs w:val="22"/>
        </w:rPr>
        <w:t>До настоящего времени  промышленностью  выпускался а</w:t>
      </w:r>
      <w:r w:rsidRPr="006F38BD">
        <w:rPr>
          <w:sz w:val="22"/>
          <w:szCs w:val="22"/>
        </w:rPr>
        <w:t>в</w:t>
      </w:r>
      <w:r w:rsidRPr="006F38BD">
        <w:rPr>
          <w:sz w:val="22"/>
          <w:szCs w:val="22"/>
        </w:rPr>
        <w:t>томобильный прицеп газового тушения ОУ-400 на шасси автопр</w:t>
      </w:r>
      <w:r w:rsidRPr="006F38BD">
        <w:rPr>
          <w:sz w:val="22"/>
          <w:szCs w:val="22"/>
        </w:rPr>
        <w:t>и</w:t>
      </w:r>
      <w:r w:rsidRPr="006F38BD">
        <w:rPr>
          <w:sz w:val="22"/>
          <w:szCs w:val="22"/>
        </w:rPr>
        <w:t>цепа ТАПЗ-755А, грузоподъёмностью 1500 кг. На нём размещаю</w:t>
      </w:r>
      <w:r w:rsidRPr="006F38BD">
        <w:rPr>
          <w:sz w:val="22"/>
          <w:szCs w:val="22"/>
        </w:rPr>
        <w:t>т</w:t>
      </w:r>
      <w:r w:rsidRPr="006F38BD">
        <w:rPr>
          <w:sz w:val="22"/>
          <w:szCs w:val="22"/>
        </w:rPr>
        <w:t>ся 8-мь баллонов с диоксидом углерода (углекислотой) по 50 ли</w:t>
      </w:r>
      <w:r w:rsidRPr="006F38BD">
        <w:rPr>
          <w:sz w:val="22"/>
          <w:szCs w:val="22"/>
        </w:rPr>
        <w:t>т</w:t>
      </w:r>
      <w:r w:rsidRPr="006F38BD">
        <w:rPr>
          <w:sz w:val="22"/>
          <w:szCs w:val="22"/>
        </w:rPr>
        <w:t>ров и 5-ть огнетушителей типа ОУ-5. Общая масса вывозимого д</w:t>
      </w:r>
      <w:r w:rsidRPr="006F38BD">
        <w:rPr>
          <w:sz w:val="22"/>
          <w:szCs w:val="22"/>
        </w:rPr>
        <w:t>и</w:t>
      </w:r>
      <w:r w:rsidRPr="006F38BD">
        <w:rPr>
          <w:sz w:val="22"/>
          <w:szCs w:val="22"/>
        </w:rPr>
        <w:t>оксида углерода составляет 297 кг  и позволяет потушить пожар в помещении объёмом около 40 куб. метров. Подача диоксида угл</w:t>
      </w:r>
      <w:r w:rsidRPr="006F38BD">
        <w:rPr>
          <w:sz w:val="22"/>
          <w:szCs w:val="22"/>
        </w:rPr>
        <w:t>е</w:t>
      </w:r>
      <w:r w:rsidRPr="006F38BD">
        <w:rPr>
          <w:sz w:val="22"/>
          <w:szCs w:val="22"/>
        </w:rPr>
        <w:t>рода обеспечивается по бронированному шлангу общей длиной 80 м  или двум шлангам длинной 40 м. Диоксид углерода может под</w:t>
      </w:r>
      <w:r w:rsidRPr="006F38BD">
        <w:rPr>
          <w:sz w:val="22"/>
          <w:szCs w:val="22"/>
        </w:rPr>
        <w:t>а</w:t>
      </w:r>
      <w:r w:rsidRPr="006F38BD">
        <w:rPr>
          <w:sz w:val="22"/>
          <w:szCs w:val="22"/>
        </w:rPr>
        <w:t>ваться в очаг пожара в виде снежной массы при помощи двух ств</w:t>
      </w:r>
      <w:r w:rsidRPr="006F38BD">
        <w:rPr>
          <w:sz w:val="22"/>
          <w:szCs w:val="22"/>
        </w:rPr>
        <w:t>о</w:t>
      </w:r>
      <w:r w:rsidRPr="006F38BD">
        <w:rPr>
          <w:sz w:val="22"/>
          <w:szCs w:val="22"/>
        </w:rPr>
        <w:t>лов-снегообразователей или в виде газа при помощи лома-распылителя.</w:t>
      </w:r>
    </w:p>
    <w:p w:rsidR="006F38BD" w:rsidRPr="006F38BD" w:rsidRDefault="006F38BD" w:rsidP="006F38BD">
      <w:pPr>
        <w:ind w:firstLine="567"/>
        <w:jc w:val="both"/>
        <w:rPr>
          <w:sz w:val="22"/>
          <w:szCs w:val="22"/>
        </w:rPr>
      </w:pPr>
      <w:r w:rsidRPr="006F38BD">
        <w:rPr>
          <w:sz w:val="22"/>
          <w:szCs w:val="22"/>
        </w:rPr>
        <w:t>В настоящее время на шасси ГАЗ-3307 с колесной формулой 4х2 и 125 сильным двигателем выпускает пожарный автомобиль газового тушения АГТ-0,6(3307)ПМ-547 (см.рис.</w:t>
      </w:r>
      <w:r>
        <w:rPr>
          <w:sz w:val="22"/>
          <w:szCs w:val="22"/>
        </w:rPr>
        <w:t>83</w:t>
      </w:r>
      <w:r w:rsidRPr="006F38BD">
        <w:rPr>
          <w:sz w:val="22"/>
          <w:szCs w:val="22"/>
        </w:rPr>
        <w:t>), в основе к</w:t>
      </w:r>
      <w:r w:rsidRPr="006F38BD">
        <w:rPr>
          <w:sz w:val="22"/>
          <w:szCs w:val="22"/>
        </w:rPr>
        <w:t>о</w:t>
      </w:r>
      <w:r w:rsidRPr="006F38BD">
        <w:rPr>
          <w:sz w:val="22"/>
          <w:szCs w:val="22"/>
        </w:rPr>
        <w:t>торого лежит установка газового пожаротушения с массой перев</w:t>
      </w:r>
      <w:r w:rsidRPr="006F38BD">
        <w:rPr>
          <w:sz w:val="22"/>
          <w:szCs w:val="22"/>
        </w:rPr>
        <w:t>о</w:t>
      </w:r>
      <w:r w:rsidRPr="006F38BD">
        <w:rPr>
          <w:sz w:val="22"/>
          <w:szCs w:val="22"/>
        </w:rPr>
        <w:t>зимого огнетушащего вещества (углекислоты) 600 кг.</w:t>
      </w:r>
    </w:p>
    <w:p w:rsidR="006F38BD" w:rsidRPr="006F38BD" w:rsidRDefault="006F38BD" w:rsidP="006F38BD">
      <w:pPr>
        <w:ind w:firstLine="567"/>
        <w:jc w:val="both"/>
        <w:rPr>
          <w:sz w:val="22"/>
          <w:szCs w:val="22"/>
        </w:rPr>
      </w:pPr>
      <w:r w:rsidRPr="006F38BD">
        <w:rPr>
          <w:sz w:val="22"/>
          <w:szCs w:val="22"/>
        </w:rPr>
        <w:t>В специальном кузове автомобиля установлены 4 баллонные секции по 6-ть 40-литровых с 25 кг двуокиси углерода каждая и 4 рукавных линии, присоединяемые к коллектору баллонной секции и оборудованные на конце раструбами или ломами пробойниками.</w:t>
      </w:r>
    </w:p>
    <w:p w:rsidR="006F38BD" w:rsidRPr="006F38BD" w:rsidRDefault="00456FC6" w:rsidP="006F38BD">
      <w:pPr>
        <w:ind w:firstLine="567"/>
        <w:jc w:val="both"/>
        <w:rPr>
          <w:sz w:val="22"/>
          <w:szCs w:val="22"/>
        </w:rPr>
      </w:pPr>
      <w:r>
        <w:rPr>
          <w:noProof/>
          <w:sz w:val="22"/>
          <w:szCs w:val="22"/>
        </w:rPr>
        <w:drawing>
          <wp:anchor distT="0" distB="0" distL="114300" distR="114300" simplePos="0" relativeHeight="251673600" behindDoc="0" locked="0" layoutInCell="1" allowOverlap="1">
            <wp:simplePos x="0" y="0"/>
            <wp:positionH relativeFrom="column">
              <wp:posOffset>794385</wp:posOffset>
            </wp:positionH>
            <wp:positionV relativeFrom="paragraph">
              <wp:posOffset>80645</wp:posOffset>
            </wp:positionV>
            <wp:extent cx="2271395" cy="1387475"/>
            <wp:effectExtent l="0" t="0" r="0" b="3175"/>
            <wp:wrapTopAndBottom/>
            <wp:docPr id="322" name="Рисунок 322" descr="AGT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AGT0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271395" cy="138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8BD" w:rsidRPr="006F38BD" w:rsidRDefault="006F38BD" w:rsidP="00C94784">
      <w:pPr>
        <w:jc w:val="center"/>
        <w:rPr>
          <w:szCs w:val="22"/>
        </w:rPr>
      </w:pPr>
      <w:r w:rsidRPr="006F38BD">
        <w:rPr>
          <w:szCs w:val="22"/>
        </w:rPr>
        <w:t>Рис.</w:t>
      </w:r>
      <w:r>
        <w:rPr>
          <w:szCs w:val="22"/>
        </w:rPr>
        <w:t>83</w:t>
      </w:r>
      <w:r w:rsidRPr="006F38BD">
        <w:rPr>
          <w:szCs w:val="22"/>
        </w:rPr>
        <w:t xml:space="preserve"> Пожарный автомобиль газового тушения АГТ-0,6(3307)ПМ-547</w:t>
      </w:r>
    </w:p>
    <w:p w:rsidR="006F38BD" w:rsidRPr="006F38BD" w:rsidRDefault="006F38BD" w:rsidP="006F38BD">
      <w:pPr>
        <w:ind w:firstLine="567"/>
        <w:jc w:val="both"/>
        <w:rPr>
          <w:i/>
          <w:sz w:val="22"/>
          <w:szCs w:val="22"/>
        </w:rPr>
      </w:pPr>
    </w:p>
    <w:p w:rsidR="006F38BD" w:rsidRPr="006F38BD" w:rsidRDefault="006F38BD" w:rsidP="006000C3">
      <w:pPr>
        <w:jc w:val="both"/>
        <w:rPr>
          <w:b/>
          <w:sz w:val="22"/>
          <w:szCs w:val="22"/>
        </w:rPr>
      </w:pPr>
      <w:r>
        <w:rPr>
          <w:b/>
          <w:sz w:val="22"/>
          <w:szCs w:val="22"/>
        </w:rPr>
        <w:t xml:space="preserve">7.13.9 </w:t>
      </w:r>
      <w:r w:rsidRPr="006F38BD">
        <w:rPr>
          <w:b/>
          <w:sz w:val="22"/>
          <w:szCs w:val="22"/>
        </w:rPr>
        <w:t>Пожарные автомобили комбинированного тушения</w:t>
      </w:r>
    </w:p>
    <w:p w:rsidR="006F38BD" w:rsidRPr="006F38BD" w:rsidRDefault="006F38BD" w:rsidP="006F38BD">
      <w:pPr>
        <w:ind w:firstLine="567"/>
        <w:jc w:val="both"/>
        <w:rPr>
          <w:sz w:val="22"/>
          <w:szCs w:val="22"/>
        </w:rPr>
      </w:pPr>
      <w:r w:rsidRPr="006F38BD">
        <w:rPr>
          <w:sz w:val="22"/>
          <w:szCs w:val="22"/>
        </w:rPr>
        <w:t>Пожарные автомобили комбинированного тушения – пожа</w:t>
      </w:r>
      <w:r w:rsidRPr="006F38BD">
        <w:rPr>
          <w:sz w:val="22"/>
          <w:szCs w:val="22"/>
        </w:rPr>
        <w:t>р</w:t>
      </w:r>
      <w:r w:rsidRPr="006F38BD">
        <w:rPr>
          <w:sz w:val="22"/>
          <w:szCs w:val="22"/>
        </w:rPr>
        <w:t>ные автомобили с несколькими видами огнегасящих веществ.</w:t>
      </w:r>
    </w:p>
    <w:p w:rsidR="006F38BD" w:rsidRPr="006F38BD" w:rsidRDefault="006F38BD" w:rsidP="006F38BD">
      <w:pPr>
        <w:ind w:firstLine="567"/>
        <w:jc w:val="both"/>
        <w:rPr>
          <w:sz w:val="22"/>
          <w:szCs w:val="22"/>
        </w:rPr>
      </w:pPr>
      <w:r w:rsidRPr="006F38BD">
        <w:rPr>
          <w:sz w:val="22"/>
          <w:szCs w:val="22"/>
        </w:rPr>
        <w:lastRenderedPageBreak/>
        <w:t>В настоящее время разработан метод комбинированного т</w:t>
      </w:r>
      <w:r w:rsidRPr="006F38BD">
        <w:rPr>
          <w:sz w:val="22"/>
          <w:szCs w:val="22"/>
        </w:rPr>
        <w:t>у</w:t>
      </w:r>
      <w:r w:rsidRPr="006F38BD">
        <w:rPr>
          <w:sz w:val="22"/>
          <w:szCs w:val="22"/>
        </w:rPr>
        <w:t>шения, который успешно применяется во многих странах. Су</w:t>
      </w:r>
      <w:r w:rsidRPr="006F38BD">
        <w:rPr>
          <w:sz w:val="22"/>
          <w:szCs w:val="22"/>
        </w:rPr>
        <w:t>щ</w:t>
      </w:r>
      <w:r w:rsidRPr="006F38BD">
        <w:rPr>
          <w:sz w:val="22"/>
          <w:szCs w:val="22"/>
        </w:rPr>
        <w:t>ность метода заключается в последовательной подаче на очаг гор</w:t>
      </w:r>
      <w:r w:rsidRPr="006F38BD">
        <w:rPr>
          <w:sz w:val="22"/>
          <w:szCs w:val="22"/>
        </w:rPr>
        <w:t>е</w:t>
      </w:r>
      <w:r w:rsidRPr="006F38BD">
        <w:rPr>
          <w:sz w:val="22"/>
          <w:szCs w:val="22"/>
        </w:rPr>
        <w:t>ния огнетушащего порошкового состава и воздушно-механической пены. Порошковый состав обеспечивает тушение на основной площади, а отдельные участки горения дотушиваются пеной. Для реализации этого метода созданы пожарные автомобили комбин</w:t>
      </w:r>
      <w:r w:rsidRPr="006F38BD">
        <w:rPr>
          <w:sz w:val="22"/>
          <w:szCs w:val="22"/>
        </w:rPr>
        <w:t>и</w:t>
      </w:r>
      <w:r w:rsidRPr="006F38BD">
        <w:rPr>
          <w:sz w:val="22"/>
          <w:szCs w:val="22"/>
        </w:rPr>
        <w:t>рованного тушения.</w:t>
      </w:r>
    </w:p>
    <w:p w:rsidR="006F38BD" w:rsidRPr="006F38BD" w:rsidRDefault="006F38BD" w:rsidP="006F38BD">
      <w:pPr>
        <w:ind w:firstLine="567"/>
        <w:jc w:val="both"/>
        <w:rPr>
          <w:sz w:val="22"/>
          <w:szCs w:val="22"/>
        </w:rPr>
      </w:pPr>
      <w:r w:rsidRPr="006F38BD">
        <w:rPr>
          <w:sz w:val="22"/>
          <w:szCs w:val="22"/>
        </w:rPr>
        <w:t>Компоновка таких автомобилей зависит от типа установок (порошковой, пенной или водопенной) и базового шасси. Так, на лёгких автомобилях комбинированного тушения, как правило, применяются порошковые установки в комбинации с пенными, т.е. без насосного агрегата. В этом случае для подачи раствора пеноо</w:t>
      </w:r>
      <w:r w:rsidRPr="006F38BD">
        <w:rPr>
          <w:sz w:val="22"/>
          <w:szCs w:val="22"/>
        </w:rPr>
        <w:t>б</w:t>
      </w:r>
      <w:r w:rsidRPr="006F38BD">
        <w:rPr>
          <w:sz w:val="22"/>
          <w:szCs w:val="22"/>
        </w:rPr>
        <w:t>разователя из ёмкости к пенным стволам и генераторам пены сре</w:t>
      </w:r>
      <w:r w:rsidRPr="006F38BD">
        <w:rPr>
          <w:sz w:val="22"/>
          <w:szCs w:val="22"/>
        </w:rPr>
        <w:t>д</w:t>
      </w:r>
      <w:r w:rsidRPr="006F38BD">
        <w:rPr>
          <w:sz w:val="22"/>
          <w:szCs w:val="22"/>
        </w:rPr>
        <w:t>ней кратности используется энергия сжатого газа, которая хранится в баллонах установки.</w:t>
      </w:r>
    </w:p>
    <w:p w:rsidR="006F38BD" w:rsidRPr="006F38BD" w:rsidRDefault="006F38BD" w:rsidP="006F38BD">
      <w:pPr>
        <w:ind w:firstLine="567"/>
        <w:jc w:val="both"/>
        <w:rPr>
          <w:sz w:val="22"/>
          <w:szCs w:val="22"/>
        </w:rPr>
      </w:pPr>
      <w:r w:rsidRPr="006F38BD">
        <w:rPr>
          <w:sz w:val="22"/>
          <w:szCs w:val="22"/>
        </w:rPr>
        <w:t>Примером автомобиля комбинированного тушения лёгкого типа, построенного по такой компановочной схеме, является АКТ-0,5/0,5(66)207 на шасси автомобиля ГАЗ-66. На платформе за каб</w:t>
      </w:r>
      <w:r w:rsidRPr="006F38BD">
        <w:rPr>
          <w:sz w:val="22"/>
          <w:szCs w:val="22"/>
        </w:rPr>
        <w:t>и</w:t>
      </w:r>
      <w:r w:rsidRPr="006F38BD">
        <w:rPr>
          <w:sz w:val="22"/>
          <w:szCs w:val="22"/>
        </w:rPr>
        <w:t>ной водителя размещены порошковая и пенная установки с запасом огнетушащего вещества по 0,5т в  каждой. Пенная и порошковая унифицированы по рабочим сосудам, запорной арматуре и комм</w:t>
      </w:r>
      <w:r w:rsidRPr="006F38BD">
        <w:rPr>
          <w:sz w:val="22"/>
          <w:szCs w:val="22"/>
        </w:rPr>
        <w:t>у</w:t>
      </w:r>
      <w:r w:rsidRPr="006F38BD">
        <w:rPr>
          <w:sz w:val="22"/>
          <w:szCs w:val="22"/>
        </w:rPr>
        <w:t xml:space="preserve">никациям. Унификация узлов позволяет использовать автомобиль в качестве АКТ или АП или АПТ, изменяя при этом лишь лафетный и ручные стволы. </w:t>
      </w:r>
    </w:p>
    <w:p w:rsidR="006F38BD" w:rsidRPr="006F38BD" w:rsidRDefault="006F38BD" w:rsidP="006F38BD">
      <w:pPr>
        <w:ind w:firstLine="567"/>
        <w:jc w:val="both"/>
        <w:rPr>
          <w:sz w:val="22"/>
          <w:szCs w:val="22"/>
        </w:rPr>
      </w:pPr>
      <w:r w:rsidRPr="006F38BD">
        <w:rPr>
          <w:sz w:val="22"/>
          <w:szCs w:val="22"/>
        </w:rPr>
        <w:t>В настоящее время на шасси автомобиля КамАЗ-53229 в</w:t>
      </w:r>
      <w:r w:rsidRPr="006F38BD">
        <w:rPr>
          <w:sz w:val="22"/>
          <w:szCs w:val="22"/>
        </w:rPr>
        <w:t>ы</w:t>
      </w:r>
      <w:r w:rsidRPr="006F38BD">
        <w:rPr>
          <w:sz w:val="22"/>
          <w:szCs w:val="22"/>
        </w:rPr>
        <w:t>пускается  пожарный автомобиль комбинированного тушения т</w:t>
      </w:r>
      <w:r w:rsidRPr="006F38BD">
        <w:rPr>
          <w:sz w:val="22"/>
          <w:szCs w:val="22"/>
        </w:rPr>
        <w:t>я</w:t>
      </w:r>
      <w:r w:rsidRPr="006F38BD">
        <w:rPr>
          <w:sz w:val="22"/>
          <w:szCs w:val="22"/>
        </w:rPr>
        <w:t>жёлого типа АКТ 6/1000-80/20(53229), представляющий собой комбинацию пожарных автомобилей порошкового и пенного т</w:t>
      </w:r>
      <w:r w:rsidRPr="006F38BD">
        <w:rPr>
          <w:sz w:val="22"/>
          <w:szCs w:val="22"/>
        </w:rPr>
        <w:t>у</w:t>
      </w:r>
      <w:r w:rsidRPr="006F38BD">
        <w:rPr>
          <w:sz w:val="22"/>
          <w:szCs w:val="22"/>
        </w:rPr>
        <w:t xml:space="preserve">шения (см. рис. </w:t>
      </w:r>
      <w:r>
        <w:rPr>
          <w:sz w:val="22"/>
          <w:szCs w:val="22"/>
        </w:rPr>
        <w:t>84</w:t>
      </w:r>
      <w:r w:rsidRPr="006F38BD">
        <w:rPr>
          <w:sz w:val="22"/>
          <w:szCs w:val="22"/>
        </w:rPr>
        <w:t xml:space="preserve"> слева). Автомобиль комплектуется водопенной и порошковой установками, смонтированными соответственно в задней и средней частях автомобиля. В основе водопенной уст</w:t>
      </w:r>
      <w:r w:rsidRPr="006F38BD">
        <w:rPr>
          <w:sz w:val="22"/>
          <w:szCs w:val="22"/>
        </w:rPr>
        <w:t>а</w:t>
      </w:r>
      <w:r w:rsidRPr="006F38BD">
        <w:rPr>
          <w:sz w:val="22"/>
          <w:szCs w:val="22"/>
        </w:rPr>
        <w:t xml:space="preserve">новки лежит центробежный насос </w:t>
      </w:r>
      <w:r w:rsidRPr="006F38BD">
        <w:rPr>
          <w:sz w:val="22"/>
          <w:szCs w:val="22"/>
          <w:lang w:val="en-US"/>
        </w:rPr>
        <w:t>FP</w:t>
      </w:r>
      <w:r w:rsidRPr="006F38BD">
        <w:rPr>
          <w:sz w:val="22"/>
          <w:szCs w:val="22"/>
        </w:rPr>
        <w:t>48/8-2</w:t>
      </w:r>
      <w:r w:rsidRPr="006F38BD">
        <w:rPr>
          <w:sz w:val="22"/>
          <w:szCs w:val="22"/>
          <w:lang w:val="en-US"/>
        </w:rPr>
        <w:t>H</w:t>
      </w:r>
      <w:r w:rsidRPr="006F38BD">
        <w:rPr>
          <w:sz w:val="22"/>
          <w:szCs w:val="22"/>
        </w:rPr>
        <w:t xml:space="preserve"> «</w:t>
      </w:r>
      <w:r w:rsidRPr="006F38BD">
        <w:rPr>
          <w:sz w:val="22"/>
          <w:szCs w:val="22"/>
          <w:lang w:val="en-US"/>
        </w:rPr>
        <w:t>Ziegler</w:t>
      </w:r>
      <w:r w:rsidRPr="006F38BD">
        <w:rPr>
          <w:sz w:val="22"/>
          <w:szCs w:val="22"/>
        </w:rPr>
        <w:t>» подача к</w:t>
      </w:r>
      <w:r w:rsidRPr="006F38BD">
        <w:rPr>
          <w:sz w:val="22"/>
          <w:szCs w:val="22"/>
        </w:rPr>
        <w:t>о</w:t>
      </w:r>
      <w:r w:rsidRPr="006F38BD">
        <w:rPr>
          <w:sz w:val="22"/>
          <w:szCs w:val="22"/>
        </w:rPr>
        <w:t xml:space="preserve">торого в номинальном режиме составляет 80 л/с при напоре 100 м, два пенобака вместимостью 1000 л и 6-тонная цистерна для воды. С помощью водопенной установки возможна подача от автомобиля воздушно-механической пены как через стационарный лафетный ствол (на крыше автомобиля), так и через ручные пенные стволы </w:t>
      </w:r>
      <w:r w:rsidRPr="006F38BD">
        <w:rPr>
          <w:sz w:val="22"/>
          <w:szCs w:val="22"/>
        </w:rPr>
        <w:lastRenderedPageBreak/>
        <w:t>ГПС-600. Порошковая установка включает в себя ёмкость с 1000 кг огнетушащего порошка, баллонный блок и систему порошковых коммуникаций, представляющих собой комплекс запорной, пред</w:t>
      </w:r>
      <w:r w:rsidRPr="006F38BD">
        <w:rPr>
          <w:sz w:val="22"/>
          <w:szCs w:val="22"/>
        </w:rPr>
        <w:t>о</w:t>
      </w:r>
      <w:r w:rsidRPr="006F38BD">
        <w:rPr>
          <w:sz w:val="22"/>
          <w:szCs w:val="22"/>
        </w:rPr>
        <w:t>хранительной, регулирующей и контрольной арматуры и труб</w:t>
      </w:r>
      <w:r w:rsidRPr="006F38BD">
        <w:rPr>
          <w:sz w:val="22"/>
          <w:szCs w:val="22"/>
        </w:rPr>
        <w:t>о</w:t>
      </w:r>
      <w:r w:rsidRPr="006F38BD">
        <w:rPr>
          <w:sz w:val="22"/>
          <w:szCs w:val="22"/>
        </w:rPr>
        <w:t>проводов, предназначенных для подачи сжатого воздуха в цисте</w:t>
      </w:r>
      <w:r w:rsidRPr="006F38BD">
        <w:rPr>
          <w:sz w:val="22"/>
          <w:szCs w:val="22"/>
        </w:rPr>
        <w:t>р</w:t>
      </w:r>
      <w:r w:rsidRPr="006F38BD">
        <w:rPr>
          <w:sz w:val="22"/>
          <w:szCs w:val="22"/>
        </w:rPr>
        <w:t>ну и выдачу порошка через стационарный лафетный ствол с расх</w:t>
      </w:r>
      <w:r w:rsidRPr="006F38BD">
        <w:rPr>
          <w:sz w:val="22"/>
          <w:szCs w:val="22"/>
        </w:rPr>
        <w:t>о</w:t>
      </w:r>
      <w:r w:rsidRPr="006F38BD">
        <w:rPr>
          <w:sz w:val="22"/>
          <w:szCs w:val="22"/>
        </w:rPr>
        <w:t xml:space="preserve">дом 20 кг/сек и ручные стволы пистолетного типа. </w:t>
      </w:r>
    </w:p>
    <w:p w:rsidR="006F38BD" w:rsidRPr="006F38BD" w:rsidRDefault="006F38BD" w:rsidP="006F38BD">
      <w:pPr>
        <w:ind w:firstLine="567"/>
        <w:jc w:val="both"/>
        <w:rPr>
          <w:sz w:val="22"/>
          <w:szCs w:val="22"/>
        </w:rPr>
      </w:pPr>
      <w:r w:rsidRPr="006F38BD">
        <w:rPr>
          <w:sz w:val="22"/>
          <w:szCs w:val="22"/>
        </w:rPr>
        <w:t xml:space="preserve">На рис. </w:t>
      </w:r>
      <w:r>
        <w:rPr>
          <w:sz w:val="22"/>
          <w:szCs w:val="22"/>
        </w:rPr>
        <w:t>84</w:t>
      </w:r>
      <w:r w:rsidRPr="006F38BD">
        <w:rPr>
          <w:sz w:val="22"/>
          <w:szCs w:val="22"/>
        </w:rPr>
        <w:t xml:space="preserve"> справа показан вариант этого АКТ в экспортном исполнении. На данной модели за счёт уменьшения ёмкости для воды до 5 тонн дополнительно смонтирована установка углеки</w:t>
      </w:r>
      <w:r w:rsidRPr="006F38BD">
        <w:rPr>
          <w:sz w:val="22"/>
          <w:szCs w:val="22"/>
        </w:rPr>
        <w:t>с</w:t>
      </w:r>
      <w:r w:rsidRPr="006F38BD">
        <w:rPr>
          <w:sz w:val="22"/>
          <w:szCs w:val="22"/>
        </w:rPr>
        <w:t>лотного тушения. Таким образом, автомобиль может решать шир</w:t>
      </w:r>
      <w:r w:rsidRPr="006F38BD">
        <w:rPr>
          <w:sz w:val="22"/>
          <w:szCs w:val="22"/>
        </w:rPr>
        <w:t>о</w:t>
      </w:r>
      <w:r w:rsidRPr="006F38BD">
        <w:rPr>
          <w:sz w:val="22"/>
          <w:szCs w:val="22"/>
        </w:rPr>
        <w:t xml:space="preserve">кий спектр задач, представляя собой комбинацию АЦ, АПТ, АП и АГТ. </w:t>
      </w:r>
    </w:p>
    <w:p w:rsidR="00C94784" w:rsidRPr="006F38BD" w:rsidRDefault="00C94784" w:rsidP="00C94784">
      <w:pPr>
        <w:jc w:val="both"/>
        <w:rPr>
          <w:sz w:val="24"/>
          <w:szCs w:val="24"/>
        </w:rPr>
      </w:pPr>
      <w:r w:rsidRPr="006F38BD">
        <w:object w:dxaOrig="9360" w:dyaOrig="2775">
          <v:shape id="_x0000_i1102" type="#_x0000_t75" style="width:310.5pt;height:91.5pt" o:ole="">
            <v:imagedata r:id="rId221" o:title=""/>
          </v:shape>
          <o:OLEObject Type="Embed" ProgID="PBrush" ShapeID="_x0000_i1102" DrawAspect="Content" ObjectID="_1414844864" r:id="rId222"/>
        </w:object>
      </w:r>
      <w:r w:rsidRPr="006F38BD">
        <w:t xml:space="preserve">Рис. </w:t>
      </w:r>
      <w:r>
        <w:t>84</w:t>
      </w:r>
      <w:r w:rsidRPr="006F38BD">
        <w:t xml:space="preserve"> Автомобили комбинированного тушения: слева - АКТ 6/1000-80/20(</w:t>
      </w:r>
      <w:r w:rsidRPr="006F38BD">
        <w:rPr>
          <w:b/>
        </w:rPr>
        <w:t>5</w:t>
      </w:r>
      <w:r w:rsidRPr="006F38BD">
        <w:t xml:space="preserve">3229)ПМ-570, справа – </w:t>
      </w:r>
      <w:r w:rsidRPr="006F38BD">
        <w:rPr>
          <w:lang w:val="en-US"/>
        </w:rPr>
        <w:t>AF</w:t>
      </w:r>
      <w:r w:rsidRPr="006F38BD">
        <w:t>-5/1-60</w:t>
      </w:r>
    </w:p>
    <w:p w:rsidR="006F38BD" w:rsidRPr="006F38BD" w:rsidRDefault="006F38BD" w:rsidP="006F38BD">
      <w:pPr>
        <w:ind w:firstLine="567"/>
        <w:jc w:val="both"/>
        <w:rPr>
          <w:sz w:val="22"/>
          <w:szCs w:val="22"/>
        </w:rPr>
      </w:pPr>
    </w:p>
    <w:p w:rsidR="00240908" w:rsidRDefault="006F38BD" w:rsidP="006F38BD">
      <w:pPr>
        <w:ind w:firstLine="567"/>
        <w:jc w:val="both"/>
        <w:rPr>
          <w:sz w:val="22"/>
          <w:szCs w:val="22"/>
        </w:rPr>
      </w:pPr>
      <w:r w:rsidRPr="006F38BD">
        <w:rPr>
          <w:sz w:val="22"/>
          <w:szCs w:val="22"/>
        </w:rPr>
        <w:t>В последнее время создаются многофункциональные пожа</w:t>
      </w:r>
      <w:r w:rsidRPr="006F38BD">
        <w:rPr>
          <w:sz w:val="22"/>
          <w:szCs w:val="22"/>
        </w:rPr>
        <w:t>р</w:t>
      </w:r>
      <w:r w:rsidRPr="006F38BD">
        <w:rPr>
          <w:sz w:val="22"/>
          <w:szCs w:val="22"/>
        </w:rPr>
        <w:t>но-спасательные автомобили с более тесным совмещением фун</w:t>
      </w:r>
      <w:r w:rsidRPr="006F38BD">
        <w:rPr>
          <w:sz w:val="22"/>
          <w:szCs w:val="22"/>
        </w:rPr>
        <w:t>к</w:t>
      </w:r>
      <w:r w:rsidRPr="006F38BD">
        <w:rPr>
          <w:sz w:val="22"/>
          <w:szCs w:val="22"/>
        </w:rPr>
        <w:t xml:space="preserve">ций по тушению пожаров и проведению аварийно-спасательных работ. Ярким представителем таких автомобилей является </w:t>
      </w:r>
    </w:p>
    <w:p w:rsidR="00240908" w:rsidRDefault="00240908" w:rsidP="006F38BD">
      <w:pPr>
        <w:ind w:firstLine="567"/>
        <w:jc w:val="both"/>
        <w:rPr>
          <w:sz w:val="22"/>
          <w:szCs w:val="22"/>
        </w:rPr>
      </w:pPr>
    </w:p>
    <w:p w:rsidR="00240908" w:rsidRPr="00240908" w:rsidRDefault="00240908" w:rsidP="006000C3">
      <w:pPr>
        <w:jc w:val="both"/>
        <w:rPr>
          <w:b/>
          <w:sz w:val="22"/>
          <w:szCs w:val="22"/>
        </w:rPr>
      </w:pPr>
      <w:r>
        <w:rPr>
          <w:b/>
          <w:sz w:val="22"/>
          <w:szCs w:val="22"/>
        </w:rPr>
        <w:t xml:space="preserve">7.13.10 </w:t>
      </w:r>
      <w:r w:rsidRPr="00240908">
        <w:rPr>
          <w:b/>
          <w:sz w:val="22"/>
          <w:szCs w:val="22"/>
        </w:rPr>
        <w:t>Пожарная автоцистерна с лестницей</w:t>
      </w:r>
    </w:p>
    <w:p w:rsidR="006F38BD" w:rsidRPr="006F38BD" w:rsidRDefault="00240908" w:rsidP="006F38BD">
      <w:pPr>
        <w:ind w:firstLine="567"/>
        <w:jc w:val="both"/>
        <w:rPr>
          <w:sz w:val="22"/>
          <w:szCs w:val="22"/>
        </w:rPr>
      </w:pPr>
      <w:r>
        <w:rPr>
          <w:sz w:val="22"/>
          <w:szCs w:val="22"/>
        </w:rPr>
        <w:t>П</w:t>
      </w:r>
      <w:r w:rsidRPr="00240908">
        <w:rPr>
          <w:sz w:val="22"/>
          <w:szCs w:val="22"/>
        </w:rPr>
        <w:t>ожарная автоцистерна с лестницей</w:t>
      </w:r>
      <w:r w:rsidRPr="006F38BD">
        <w:rPr>
          <w:sz w:val="22"/>
          <w:szCs w:val="22"/>
        </w:rPr>
        <w:t xml:space="preserve"> </w:t>
      </w:r>
      <w:r w:rsidR="006F38BD" w:rsidRPr="006F38BD">
        <w:rPr>
          <w:bCs/>
          <w:sz w:val="22"/>
          <w:szCs w:val="22"/>
        </w:rPr>
        <w:t xml:space="preserve">также относящаяся к группе основных ПА целевого применения. Одной из первых в этом ряду стала пожарная автоцистерна с лестницей АЦЛ-3-40-17(4925)модели ПМ-537 (см. рис. </w:t>
      </w:r>
      <w:r>
        <w:rPr>
          <w:bCs/>
          <w:sz w:val="22"/>
          <w:szCs w:val="22"/>
        </w:rPr>
        <w:t>85</w:t>
      </w:r>
      <w:r w:rsidR="006F38BD" w:rsidRPr="006F38BD">
        <w:rPr>
          <w:bCs/>
          <w:sz w:val="22"/>
          <w:szCs w:val="22"/>
        </w:rPr>
        <w:t>) на шасси КамАЗ-4925 с к</w:t>
      </w:r>
      <w:r w:rsidR="006F38BD" w:rsidRPr="006F38BD">
        <w:rPr>
          <w:bCs/>
          <w:sz w:val="22"/>
          <w:szCs w:val="22"/>
        </w:rPr>
        <w:t>о</w:t>
      </w:r>
      <w:r w:rsidR="006F38BD" w:rsidRPr="006F38BD">
        <w:rPr>
          <w:bCs/>
          <w:sz w:val="22"/>
          <w:szCs w:val="22"/>
        </w:rPr>
        <w:t>лёсной формулой 4×2, выпускаемая ОАО «Пожтехника». Этот а</w:t>
      </w:r>
      <w:r w:rsidR="006F38BD" w:rsidRPr="006F38BD">
        <w:rPr>
          <w:bCs/>
          <w:sz w:val="22"/>
          <w:szCs w:val="22"/>
        </w:rPr>
        <w:t>в</w:t>
      </w:r>
      <w:r w:rsidR="006F38BD" w:rsidRPr="006F38BD">
        <w:rPr>
          <w:bCs/>
          <w:sz w:val="22"/>
          <w:szCs w:val="22"/>
        </w:rPr>
        <w:t>томобиль с боевым расчётом 3 человека вывозит 3000 литров воды и 300 литров пенообразователя, оборудован пожарным насосом ПН-40УВ и полным комплектом ПТВ и оборудования. Устано</w:t>
      </w:r>
      <w:r w:rsidR="006F38BD" w:rsidRPr="006F38BD">
        <w:rPr>
          <w:bCs/>
          <w:sz w:val="22"/>
          <w:szCs w:val="22"/>
        </w:rPr>
        <w:t>в</w:t>
      </w:r>
      <w:r w:rsidR="006F38BD" w:rsidRPr="006F38BD">
        <w:rPr>
          <w:bCs/>
          <w:sz w:val="22"/>
          <w:szCs w:val="22"/>
        </w:rPr>
        <w:t xml:space="preserve">ленная в качестве дополнительного оборудования телескопическая </w:t>
      </w:r>
      <w:r w:rsidR="006F38BD" w:rsidRPr="006F38BD">
        <w:rPr>
          <w:bCs/>
          <w:sz w:val="22"/>
          <w:szCs w:val="22"/>
        </w:rPr>
        <w:lastRenderedPageBreak/>
        <w:t>гидравлическая лестница имеет высоту подъёма 17 метров и обе</w:t>
      </w:r>
      <w:r w:rsidR="006F38BD" w:rsidRPr="006F38BD">
        <w:rPr>
          <w:bCs/>
          <w:sz w:val="22"/>
          <w:szCs w:val="22"/>
        </w:rPr>
        <w:t>с</w:t>
      </w:r>
      <w:r w:rsidR="006F38BD" w:rsidRPr="006F38BD">
        <w:rPr>
          <w:bCs/>
          <w:sz w:val="22"/>
          <w:szCs w:val="22"/>
        </w:rPr>
        <w:t>печивает работу с вылетом до 14 метров при нагрузке на вершину до 160 кг. Устойчивость автомобиля при работе лестницы обесп</w:t>
      </w:r>
      <w:r w:rsidR="006F38BD" w:rsidRPr="006F38BD">
        <w:rPr>
          <w:bCs/>
          <w:sz w:val="22"/>
          <w:szCs w:val="22"/>
        </w:rPr>
        <w:t>е</w:t>
      </w:r>
      <w:r w:rsidR="006F38BD" w:rsidRPr="006F38BD">
        <w:rPr>
          <w:bCs/>
          <w:sz w:val="22"/>
          <w:szCs w:val="22"/>
        </w:rPr>
        <w:t>чивается выносными опорами (аутриггерами), при этом угол гор</w:t>
      </w:r>
      <w:r w:rsidR="006F38BD" w:rsidRPr="006F38BD">
        <w:rPr>
          <w:bCs/>
          <w:sz w:val="22"/>
          <w:szCs w:val="22"/>
        </w:rPr>
        <w:t>и</w:t>
      </w:r>
      <w:r w:rsidR="006F38BD" w:rsidRPr="006F38BD">
        <w:rPr>
          <w:bCs/>
          <w:sz w:val="22"/>
          <w:szCs w:val="22"/>
        </w:rPr>
        <w:t>зонтального наведения башни (сектор поворота башни) составляет ± 92,5º.</w:t>
      </w:r>
    </w:p>
    <w:p w:rsidR="006F38BD" w:rsidRPr="006F38BD" w:rsidRDefault="006F38BD" w:rsidP="006F38BD">
      <w:pPr>
        <w:ind w:firstLine="567"/>
        <w:jc w:val="both"/>
        <w:rPr>
          <w:sz w:val="22"/>
          <w:szCs w:val="22"/>
        </w:rPr>
      </w:pPr>
    </w:p>
    <w:p w:rsidR="006F38BD" w:rsidRPr="006F38BD" w:rsidRDefault="00456FC6" w:rsidP="00C94784">
      <w:pPr>
        <w:jc w:val="both"/>
        <w:rPr>
          <w:sz w:val="22"/>
          <w:szCs w:val="22"/>
        </w:rPr>
      </w:pPr>
      <w:r>
        <w:rPr>
          <w:bCs/>
          <w:noProof/>
          <w:sz w:val="22"/>
          <w:szCs w:val="22"/>
        </w:rPr>
        <w:drawing>
          <wp:anchor distT="0" distB="0" distL="114300" distR="114300" simplePos="0" relativeHeight="251679744" behindDoc="0" locked="0" layoutInCell="1" allowOverlap="1">
            <wp:simplePos x="0" y="0"/>
            <wp:positionH relativeFrom="column">
              <wp:posOffset>2043430</wp:posOffset>
            </wp:positionH>
            <wp:positionV relativeFrom="paragraph">
              <wp:posOffset>76200</wp:posOffset>
            </wp:positionV>
            <wp:extent cx="1979930" cy="1198880"/>
            <wp:effectExtent l="0" t="0" r="1270" b="1270"/>
            <wp:wrapNone/>
            <wp:docPr id="328" name="Рисунок 328" descr="acl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acl317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979930" cy="1198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2"/>
        </w:rPr>
        <w:drawing>
          <wp:inline distT="0" distB="0" distL="0" distR="0">
            <wp:extent cx="1952625" cy="1285875"/>
            <wp:effectExtent l="0" t="0" r="9525" b="9525"/>
            <wp:docPr id="2291" name="Рисунок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52625" cy="1285875"/>
                    </a:xfrm>
                    <a:prstGeom prst="rect">
                      <a:avLst/>
                    </a:prstGeom>
                    <a:noFill/>
                    <a:ln>
                      <a:noFill/>
                    </a:ln>
                  </pic:spPr>
                </pic:pic>
              </a:graphicData>
            </a:graphic>
          </wp:inline>
        </w:drawing>
      </w:r>
    </w:p>
    <w:tbl>
      <w:tblPr>
        <w:tblW w:w="0" w:type="auto"/>
        <w:tblLook w:val="04A0" w:firstRow="1" w:lastRow="0" w:firstColumn="1" w:lastColumn="0" w:noHBand="0" w:noVBand="1"/>
      </w:tblPr>
      <w:tblGrid>
        <w:gridCol w:w="3362"/>
        <w:gridCol w:w="3262"/>
      </w:tblGrid>
      <w:tr w:rsidR="006F38BD" w:rsidRPr="009106E2" w:rsidTr="009106E2">
        <w:tc>
          <w:tcPr>
            <w:tcW w:w="4998" w:type="dxa"/>
            <w:shd w:val="clear" w:color="auto" w:fill="auto"/>
          </w:tcPr>
          <w:p w:rsidR="00C94784" w:rsidRDefault="006F38BD" w:rsidP="00C94784">
            <w:r w:rsidRPr="006F38BD">
              <w:t xml:space="preserve">Рис. </w:t>
            </w:r>
            <w:r w:rsidR="00240908">
              <w:t>85</w:t>
            </w:r>
            <w:r w:rsidRPr="006F38BD">
              <w:t xml:space="preserve"> Автомобиль пожарно-спасательный</w:t>
            </w:r>
            <w:r w:rsidR="00C94784">
              <w:t xml:space="preserve"> </w:t>
            </w:r>
          </w:p>
          <w:p w:rsidR="006F38BD" w:rsidRPr="006F38BD" w:rsidRDefault="006F38BD" w:rsidP="00C94784">
            <w:r w:rsidRPr="006F38BD">
              <w:t>ПСА-2,0-40/2(43206)008-МИ</w:t>
            </w:r>
          </w:p>
          <w:p w:rsidR="006F38BD" w:rsidRPr="009106E2" w:rsidRDefault="006F38BD" w:rsidP="009106E2">
            <w:pPr>
              <w:jc w:val="both"/>
              <w:rPr>
                <w:sz w:val="22"/>
                <w:szCs w:val="22"/>
              </w:rPr>
            </w:pPr>
          </w:p>
        </w:tc>
        <w:tc>
          <w:tcPr>
            <w:tcW w:w="4999" w:type="dxa"/>
            <w:shd w:val="clear" w:color="auto" w:fill="auto"/>
          </w:tcPr>
          <w:p w:rsidR="00C94784" w:rsidRPr="009106E2" w:rsidRDefault="006F38BD" w:rsidP="00C94784">
            <w:pPr>
              <w:rPr>
                <w:bCs/>
                <w:szCs w:val="22"/>
              </w:rPr>
            </w:pPr>
            <w:r w:rsidRPr="009106E2">
              <w:rPr>
                <w:szCs w:val="22"/>
              </w:rPr>
              <w:t>Рис.</w:t>
            </w:r>
            <w:r w:rsidR="00240908" w:rsidRPr="009106E2">
              <w:rPr>
                <w:szCs w:val="22"/>
              </w:rPr>
              <w:t>86</w:t>
            </w:r>
            <w:r w:rsidRPr="009106E2">
              <w:rPr>
                <w:szCs w:val="22"/>
              </w:rPr>
              <w:t xml:space="preserve"> Пожарная автоцистерна с лестницей</w:t>
            </w:r>
            <w:r w:rsidRPr="009106E2">
              <w:rPr>
                <w:bCs/>
                <w:szCs w:val="22"/>
              </w:rPr>
              <w:t xml:space="preserve"> </w:t>
            </w:r>
          </w:p>
          <w:p w:rsidR="006F38BD" w:rsidRPr="009106E2" w:rsidRDefault="006F38BD" w:rsidP="00C94784">
            <w:pPr>
              <w:rPr>
                <w:bCs/>
                <w:szCs w:val="22"/>
              </w:rPr>
            </w:pPr>
            <w:r w:rsidRPr="009106E2">
              <w:rPr>
                <w:bCs/>
                <w:szCs w:val="22"/>
              </w:rPr>
              <w:t>АЦЛ-3-40-17(4925) ПМ-537</w:t>
            </w:r>
          </w:p>
          <w:p w:rsidR="006F38BD" w:rsidRPr="009106E2" w:rsidRDefault="006F38BD" w:rsidP="009106E2">
            <w:pPr>
              <w:jc w:val="center"/>
              <w:rPr>
                <w:szCs w:val="22"/>
              </w:rPr>
            </w:pPr>
          </w:p>
        </w:tc>
      </w:tr>
    </w:tbl>
    <w:p w:rsidR="006F38BD" w:rsidRPr="006F38BD" w:rsidRDefault="006F38BD" w:rsidP="006F38BD">
      <w:pPr>
        <w:ind w:firstLine="567"/>
        <w:jc w:val="both"/>
        <w:rPr>
          <w:sz w:val="22"/>
          <w:szCs w:val="22"/>
        </w:rPr>
      </w:pPr>
      <w:r w:rsidRPr="006F38BD">
        <w:rPr>
          <w:sz w:val="22"/>
          <w:szCs w:val="22"/>
        </w:rPr>
        <w:t>Ещё одним ярким представителем многофункциональных пожарно-спасательных автомобилей с более тесным совмещением функций по тушению пожаров и проведению аварийно-спасательных работ является автомобиль типа АПС (автомобиль пожарно-спасательный). Эти многофункциональные автомобили предназначены для доставки к месту пожара или чрезвычайной с</w:t>
      </w:r>
      <w:r w:rsidRPr="006F38BD">
        <w:rPr>
          <w:sz w:val="22"/>
          <w:szCs w:val="22"/>
        </w:rPr>
        <w:t>и</w:t>
      </w:r>
      <w:r w:rsidRPr="006F38BD">
        <w:rPr>
          <w:sz w:val="22"/>
          <w:szCs w:val="22"/>
        </w:rPr>
        <w:t>туации пожарно-спасательного расчёта, запаса огнетушащих в</w:t>
      </w:r>
      <w:r w:rsidRPr="006F38BD">
        <w:rPr>
          <w:sz w:val="22"/>
          <w:szCs w:val="22"/>
        </w:rPr>
        <w:t>е</w:t>
      </w:r>
      <w:r w:rsidRPr="006F38BD">
        <w:rPr>
          <w:sz w:val="22"/>
          <w:szCs w:val="22"/>
        </w:rPr>
        <w:t>ществ, ПТВ, специального оборудования, снаряжения и инстр</w:t>
      </w:r>
      <w:r w:rsidRPr="006F38BD">
        <w:rPr>
          <w:sz w:val="22"/>
          <w:szCs w:val="22"/>
        </w:rPr>
        <w:t>у</w:t>
      </w:r>
      <w:r w:rsidRPr="006F38BD">
        <w:rPr>
          <w:sz w:val="22"/>
          <w:szCs w:val="22"/>
        </w:rPr>
        <w:t>мента, средств связи и освещения. На месте пожара или ЧС пожа</w:t>
      </w:r>
      <w:r w:rsidRPr="006F38BD">
        <w:rPr>
          <w:sz w:val="22"/>
          <w:szCs w:val="22"/>
        </w:rPr>
        <w:t>р</w:t>
      </w:r>
      <w:r w:rsidRPr="006F38BD">
        <w:rPr>
          <w:sz w:val="22"/>
          <w:szCs w:val="22"/>
        </w:rPr>
        <w:t>но-спасательные расчёты этих автомобилей способны наряду с т</w:t>
      </w:r>
      <w:r w:rsidRPr="006F38BD">
        <w:rPr>
          <w:sz w:val="22"/>
          <w:szCs w:val="22"/>
        </w:rPr>
        <w:t>у</w:t>
      </w:r>
      <w:r w:rsidRPr="006F38BD">
        <w:rPr>
          <w:sz w:val="22"/>
          <w:szCs w:val="22"/>
        </w:rPr>
        <w:t>шением пожаров производить аварийно-спасательные работы в жилых или административных зданиях любого назначения, на об</w:t>
      </w:r>
      <w:r w:rsidRPr="006F38BD">
        <w:rPr>
          <w:sz w:val="22"/>
          <w:szCs w:val="22"/>
        </w:rPr>
        <w:t>ъ</w:t>
      </w:r>
      <w:r w:rsidRPr="006F38BD">
        <w:rPr>
          <w:sz w:val="22"/>
          <w:szCs w:val="22"/>
        </w:rPr>
        <w:t xml:space="preserve">ектах промышленности, а также на транспорте. </w:t>
      </w:r>
    </w:p>
    <w:p w:rsidR="006F38BD" w:rsidRPr="006F38BD" w:rsidRDefault="006F38BD" w:rsidP="006F38BD">
      <w:pPr>
        <w:ind w:firstLine="567"/>
        <w:jc w:val="both"/>
        <w:rPr>
          <w:sz w:val="22"/>
          <w:szCs w:val="22"/>
        </w:rPr>
      </w:pPr>
      <w:r w:rsidRPr="006F38BD">
        <w:rPr>
          <w:sz w:val="22"/>
          <w:szCs w:val="22"/>
        </w:rPr>
        <w:t>Характерным представителем автомобилей такого назнач</w:t>
      </w:r>
      <w:r w:rsidRPr="006F38BD">
        <w:rPr>
          <w:sz w:val="22"/>
          <w:szCs w:val="22"/>
        </w:rPr>
        <w:t>е</w:t>
      </w:r>
      <w:r w:rsidRPr="006F38BD">
        <w:rPr>
          <w:sz w:val="22"/>
          <w:szCs w:val="22"/>
        </w:rPr>
        <w:t>ния является ПСА-2,0-40/2(43206)008-МИ, спроектированный и изготовленный ООО "УСПТК-холдинг" на шасси Урал-43206 с к</w:t>
      </w:r>
      <w:r w:rsidRPr="006F38BD">
        <w:rPr>
          <w:sz w:val="22"/>
          <w:szCs w:val="22"/>
        </w:rPr>
        <w:t>о</w:t>
      </w:r>
      <w:r w:rsidRPr="006F38BD">
        <w:rPr>
          <w:sz w:val="22"/>
          <w:szCs w:val="22"/>
        </w:rPr>
        <w:t>лёсной формулой 4×4, дизельным двигателем ЯМЗ-236НЕ2 мо</w:t>
      </w:r>
      <w:r w:rsidRPr="006F38BD">
        <w:rPr>
          <w:sz w:val="22"/>
          <w:szCs w:val="22"/>
        </w:rPr>
        <w:t>щ</w:t>
      </w:r>
      <w:r w:rsidRPr="006F38BD">
        <w:rPr>
          <w:sz w:val="22"/>
          <w:szCs w:val="22"/>
        </w:rPr>
        <w:t xml:space="preserve">ностью 169 кВт (230 л.с.) (см. рис. </w:t>
      </w:r>
      <w:r w:rsidR="00240908">
        <w:rPr>
          <w:sz w:val="22"/>
          <w:szCs w:val="22"/>
        </w:rPr>
        <w:t>86</w:t>
      </w:r>
      <w:r w:rsidRPr="006F38BD">
        <w:rPr>
          <w:sz w:val="22"/>
          <w:szCs w:val="22"/>
        </w:rPr>
        <w:t xml:space="preserve">). </w:t>
      </w:r>
    </w:p>
    <w:p w:rsidR="006F38BD" w:rsidRPr="006F38BD" w:rsidRDefault="006F38BD" w:rsidP="006F38BD">
      <w:pPr>
        <w:ind w:firstLine="567"/>
        <w:jc w:val="both"/>
        <w:rPr>
          <w:sz w:val="22"/>
          <w:szCs w:val="22"/>
        </w:rPr>
      </w:pPr>
      <w:r w:rsidRPr="006F38BD">
        <w:rPr>
          <w:sz w:val="22"/>
          <w:szCs w:val="22"/>
        </w:rPr>
        <w:lastRenderedPageBreak/>
        <w:t>Автомобиль оборудован 6-местной кабиной боевого расчёта, 2-тонной ёмкостью для воды, 120-литровым пенобаком и комбин</w:t>
      </w:r>
      <w:r w:rsidRPr="006F38BD">
        <w:rPr>
          <w:sz w:val="22"/>
          <w:szCs w:val="22"/>
        </w:rPr>
        <w:t>и</w:t>
      </w:r>
      <w:r w:rsidRPr="006F38BD">
        <w:rPr>
          <w:sz w:val="22"/>
          <w:szCs w:val="22"/>
        </w:rPr>
        <w:t>рованным насосом НЦПК-40/100-4/400, размещённым в отаплив</w:t>
      </w:r>
      <w:r w:rsidRPr="006F38BD">
        <w:rPr>
          <w:sz w:val="22"/>
          <w:szCs w:val="22"/>
        </w:rPr>
        <w:t>а</w:t>
      </w:r>
      <w:r w:rsidRPr="006F38BD">
        <w:rPr>
          <w:sz w:val="22"/>
          <w:szCs w:val="22"/>
        </w:rPr>
        <w:t>емом отсеке. Встроенные водяные коммуникации предусматрив</w:t>
      </w:r>
      <w:r w:rsidRPr="006F38BD">
        <w:rPr>
          <w:sz w:val="22"/>
          <w:szCs w:val="22"/>
        </w:rPr>
        <w:t>а</w:t>
      </w:r>
      <w:r w:rsidRPr="006F38BD">
        <w:rPr>
          <w:sz w:val="22"/>
          <w:szCs w:val="22"/>
        </w:rPr>
        <w:t>ют установку на крыше автомобиля дистанционно управляемого лафетного ствола. 60-метровая рукавная катушка КРВД-400-60 имеет ствол-распылитель СРВД-2/300 с расходом 2 л/с при напоре 300 м.</w:t>
      </w:r>
    </w:p>
    <w:p w:rsidR="006F38BD" w:rsidRPr="006F38BD" w:rsidRDefault="006F38BD" w:rsidP="006F38BD">
      <w:pPr>
        <w:ind w:firstLine="567"/>
        <w:jc w:val="both"/>
        <w:rPr>
          <w:sz w:val="22"/>
          <w:szCs w:val="22"/>
        </w:rPr>
      </w:pPr>
      <w:r w:rsidRPr="006F38BD">
        <w:rPr>
          <w:sz w:val="22"/>
          <w:szCs w:val="22"/>
        </w:rPr>
        <w:t>Автомобиль оснащён 5-киловаттным бензиновым электроа</w:t>
      </w:r>
      <w:r w:rsidRPr="006F38BD">
        <w:rPr>
          <w:sz w:val="22"/>
          <w:szCs w:val="22"/>
        </w:rPr>
        <w:t>г</w:t>
      </w:r>
      <w:r w:rsidRPr="006F38BD">
        <w:rPr>
          <w:sz w:val="22"/>
          <w:szCs w:val="22"/>
        </w:rPr>
        <w:t>регатом "Вепрь" с защитно-отключающим устройством, электр</w:t>
      </w:r>
      <w:r w:rsidRPr="006F38BD">
        <w:rPr>
          <w:sz w:val="22"/>
          <w:szCs w:val="22"/>
        </w:rPr>
        <w:t>о</w:t>
      </w:r>
      <w:r w:rsidRPr="006F38BD">
        <w:rPr>
          <w:sz w:val="22"/>
          <w:szCs w:val="22"/>
        </w:rPr>
        <w:t>инструментом и прожекторным оборудованием, включая выдви</w:t>
      </w:r>
      <w:r w:rsidRPr="006F38BD">
        <w:rPr>
          <w:sz w:val="22"/>
          <w:szCs w:val="22"/>
        </w:rPr>
        <w:t>ж</w:t>
      </w:r>
      <w:r w:rsidRPr="006F38BD">
        <w:rPr>
          <w:sz w:val="22"/>
          <w:szCs w:val="22"/>
        </w:rPr>
        <w:t>ную осветительную мачту. В комплектацию автомобиля наряду со стандартным для автоцистерны набором ПТВ входит гидравлич</w:t>
      </w:r>
      <w:r w:rsidRPr="006F38BD">
        <w:rPr>
          <w:sz w:val="22"/>
          <w:szCs w:val="22"/>
        </w:rPr>
        <w:t>е</w:t>
      </w:r>
      <w:r w:rsidRPr="006F38BD">
        <w:rPr>
          <w:sz w:val="22"/>
          <w:szCs w:val="22"/>
        </w:rPr>
        <w:t>ский аварийно-спасательный инструмент "Спрут", пневмодомкр</w:t>
      </w:r>
      <w:r w:rsidRPr="006F38BD">
        <w:rPr>
          <w:sz w:val="22"/>
          <w:szCs w:val="22"/>
        </w:rPr>
        <w:t>а</w:t>
      </w:r>
      <w:r w:rsidRPr="006F38BD">
        <w:rPr>
          <w:sz w:val="22"/>
          <w:szCs w:val="22"/>
        </w:rPr>
        <w:t>ты, высотное спасательное снаряжение, приборы радиационного контроля.</w:t>
      </w:r>
    </w:p>
    <w:p w:rsidR="006F38BD" w:rsidRPr="006F38BD" w:rsidRDefault="006F38BD" w:rsidP="006F38BD">
      <w:pPr>
        <w:ind w:firstLine="567"/>
        <w:jc w:val="both"/>
        <w:rPr>
          <w:sz w:val="22"/>
          <w:szCs w:val="22"/>
        </w:rPr>
      </w:pPr>
    </w:p>
    <w:p w:rsidR="006F38BD" w:rsidRPr="006F38BD" w:rsidRDefault="00240908" w:rsidP="006000C3">
      <w:pPr>
        <w:jc w:val="both"/>
        <w:rPr>
          <w:b/>
          <w:sz w:val="22"/>
          <w:szCs w:val="22"/>
        </w:rPr>
      </w:pPr>
      <w:r>
        <w:rPr>
          <w:b/>
          <w:sz w:val="22"/>
          <w:szCs w:val="22"/>
        </w:rPr>
        <w:t xml:space="preserve">7.13.11 </w:t>
      </w:r>
      <w:r w:rsidR="006F38BD" w:rsidRPr="006F38BD">
        <w:rPr>
          <w:b/>
          <w:sz w:val="22"/>
          <w:szCs w:val="22"/>
        </w:rPr>
        <w:t>Пожарные автолестницы и коленчатые автоподъёмн</w:t>
      </w:r>
      <w:r w:rsidR="006F38BD" w:rsidRPr="006F38BD">
        <w:rPr>
          <w:b/>
          <w:sz w:val="22"/>
          <w:szCs w:val="22"/>
        </w:rPr>
        <w:t>и</w:t>
      </w:r>
      <w:r w:rsidR="006F38BD" w:rsidRPr="006F38BD">
        <w:rPr>
          <w:b/>
          <w:sz w:val="22"/>
          <w:szCs w:val="22"/>
        </w:rPr>
        <w:t>ки</w:t>
      </w:r>
    </w:p>
    <w:p w:rsidR="006F38BD" w:rsidRPr="006F38BD" w:rsidRDefault="006F38BD" w:rsidP="006F38BD">
      <w:pPr>
        <w:ind w:firstLine="567"/>
        <w:jc w:val="both"/>
        <w:rPr>
          <w:sz w:val="22"/>
          <w:szCs w:val="22"/>
        </w:rPr>
      </w:pPr>
      <w:r w:rsidRPr="006F38BD">
        <w:rPr>
          <w:sz w:val="22"/>
          <w:szCs w:val="22"/>
        </w:rPr>
        <w:t>Пожарные автолестницы и коленчатые автоподъёмники предназначены для доставки боевого расчета к месту пожара и в</w:t>
      </w:r>
      <w:r w:rsidRPr="006F38BD">
        <w:rPr>
          <w:sz w:val="22"/>
          <w:szCs w:val="22"/>
        </w:rPr>
        <w:t>ы</w:t>
      </w:r>
      <w:r w:rsidRPr="006F38BD">
        <w:rPr>
          <w:sz w:val="22"/>
          <w:szCs w:val="22"/>
        </w:rPr>
        <w:t>полнения следующих работ на пожаре:</w:t>
      </w:r>
    </w:p>
    <w:p w:rsidR="006F38BD" w:rsidRPr="006F38BD" w:rsidRDefault="006F38BD" w:rsidP="006F38BD">
      <w:pPr>
        <w:ind w:firstLine="567"/>
        <w:jc w:val="both"/>
        <w:rPr>
          <w:sz w:val="22"/>
          <w:szCs w:val="22"/>
        </w:rPr>
      </w:pPr>
      <w:r w:rsidRPr="006F38BD">
        <w:rPr>
          <w:sz w:val="22"/>
          <w:szCs w:val="22"/>
        </w:rPr>
        <w:t>подъема пожарных в верхние этажи здания для организации эвакуации людей или тушения пожара;</w:t>
      </w:r>
    </w:p>
    <w:p w:rsidR="006F38BD" w:rsidRPr="006F38BD" w:rsidRDefault="006F38BD" w:rsidP="006F38BD">
      <w:pPr>
        <w:ind w:firstLine="567"/>
        <w:jc w:val="both"/>
        <w:rPr>
          <w:sz w:val="22"/>
          <w:szCs w:val="22"/>
        </w:rPr>
      </w:pPr>
      <w:r w:rsidRPr="006F38BD">
        <w:rPr>
          <w:sz w:val="22"/>
          <w:szCs w:val="22"/>
        </w:rPr>
        <w:t>эвакуации людей в случае невозможности использования стационарных эвакуационных путей или других средств;</w:t>
      </w:r>
    </w:p>
    <w:p w:rsidR="006F38BD" w:rsidRPr="006F38BD" w:rsidRDefault="006F38BD" w:rsidP="006F38BD">
      <w:pPr>
        <w:ind w:firstLine="567"/>
        <w:jc w:val="both"/>
        <w:rPr>
          <w:sz w:val="22"/>
          <w:szCs w:val="22"/>
        </w:rPr>
      </w:pPr>
      <w:r w:rsidRPr="006F38BD">
        <w:rPr>
          <w:sz w:val="22"/>
          <w:szCs w:val="22"/>
        </w:rPr>
        <w:t xml:space="preserve">подачи огнетушащих веществ на высоте; </w:t>
      </w:r>
    </w:p>
    <w:p w:rsidR="006F38BD" w:rsidRPr="006F38BD" w:rsidRDefault="006F38BD" w:rsidP="006F38BD">
      <w:pPr>
        <w:ind w:firstLine="567"/>
        <w:jc w:val="both"/>
        <w:rPr>
          <w:sz w:val="22"/>
          <w:szCs w:val="22"/>
        </w:rPr>
      </w:pPr>
      <w:r w:rsidRPr="006F38BD">
        <w:rPr>
          <w:sz w:val="22"/>
          <w:szCs w:val="22"/>
        </w:rPr>
        <w:t>как наблюдательный пункт при штабе пожаротушения;</w:t>
      </w:r>
    </w:p>
    <w:p w:rsidR="006F38BD" w:rsidRPr="006F38BD" w:rsidRDefault="006F38BD" w:rsidP="006F38BD">
      <w:pPr>
        <w:ind w:firstLine="567"/>
        <w:jc w:val="both"/>
        <w:rPr>
          <w:sz w:val="22"/>
          <w:szCs w:val="22"/>
        </w:rPr>
      </w:pPr>
      <w:r w:rsidRPr="006F38BD">
        <w:rPr>
          <w:sz w:val="22"/>
          <w:szCs w:val="22"/>
        </w:rPr>
        <w:t>для закрепления прожекторов и освещения места пожара;</w:t>
      </w:r>
    </w:p>
    <w:p w:rsidR="006F38BD" w:rsidRPr="006F38BD" w:rsidRDefault="006F38BD" w:rsidP="006F38BD">
      <w:pPr>
        <w:ind w:firstLine="567"/>
        <w:jc w:val="both"/>
        <w:rPr>
          <w:sz w:val="22"/>
          <w:szCs w:val="22"/>
        </w:rPr>
      </w:pPr>
      <w:r w:rsidRPr="006F38BD">
        <w:rPr>
          <w:sz w:val="22"/>
          <w:szCs w:val="22"/>
        </w:rPr>
        <w:t>для подъема и перемещения грузов при разборке констру</w:t>
      </w:r>
      <w:r w:rsidRPr="006F38BD">
        <w:rPr>
          <w:sz w:val="22"/>
          <w:szCs w:val="22"/>
        </w:rPr>
        <w:t>к</w:t>
      </w:r>
      <w:r w:rsidRPr="006F38BD">
        <w:rPr>
          <w:sz w:val="22"/>
          <w:szCs w:val="22"/>
        </w:rPr>
        <w:t>ций.</w:t>
      </w:r>
    </w:p>
    <w:p w:rsidR="006F38BD" w:rsidRPr="006F38BD" w:rsidRDefault="006F38BD" w:rsidP="006F38BD">
      <w:pPr>
        <w:ind w:firstLine="567"/>
        <w:jc w:val="both"/>
        <w:rPr>
          <w:sz w:val="22"/>
          <w:szCs w:val="22"/>
        </w:rPr>
      </w:pPr>
      <w:r w:rsidRPr="006F38BD">
        <w:rPr>
          <w:i/>
          <w:sz w:val="22"/>
          <w:szCs w:val="22"/>
        </w:rPr>
        <w:t>Пожарная автолестница</w:t>
      </w:r>
      <w:r w:rsidRPr="006F38BD">
        <w:rPr>
          <w:sz w:val="22"/>
          <w:szCs w:val="22"/>
        </w:rPr>
        <w:t xml:space="preserve"> - пожарный автомобиль со стаци</w:t>
      </w:r>
      <w:r w:rsidRPr="006F38BD">
        <w:rPr>
          <w:sz w:val="22"/>
          <w:szCs w:val="22"/>
        </w:rPr>
        <w:t>о</w:t>
      </w:r>
      <w:r w:rsidRPr="006F38BD">
        <w:rPr>
          <w:sz w:val="22"/>
          <w:szCs w:val="22"/>
        </w:rPr>
        <w:t>нарной механизированной выдвижной и поворотной лестницей .</w:t>
      </w:r>
    </w:p>
    <w:p w:rsidR="006F38BD" w:rsidRPr="006F38BD" w:rsidRDefault="006F38BD" w:rsidP="006F38BD">
      <w:pPr>
        <w:ind w:firstLine="567"/>
        <w:jc w:val="both"/>
        <w:rPr>
          <w:sz w:val="22"/>
          <w:szCs w:val="22"/>
        </w:rPr>
      </w:pPr>
      <w:r w:rsidRPr="006F38BD">
        <w:rPr>
          <w:sz w:val="22"/>
          <w:szCs w:val="22"/>
        </w:rPr>
        <w:t xml:space="preserve"> Основными конструктивными элементами автолестницы я</w:t>
      </w:r>
      <w:r w:rsidRPr="006F38BD">
        <w:rPr>
          <w:sz w:val="22"/>
          <w:szCs w:val="22"/>
        </w:rPr>
        <w:t>в</w:t>
      </w:r>
      <w:r w:rsidRPr="006F38BD">
        <w:rPr>
          <w:sz w:val="22"/>
          <w:szCs w:val="22"/>
        </w:rPr>
        <w:t>ляются:</w:t>
      </w:r>
    </w:p>
    <w:p w:rsidR="006F38BD" w:rsidRPr="006F38BD" w:rsidRDefault="006F38BD" w:rsidP="006F38BD">
      <w:pPr>
        <w:ind w:firstLine="567"/>
        <w:jc w:val="both"/>
        <w:rPr>
          <w:sz w:val="22"/>
          <w:szCs w:val="22"/>
        </w:rPr>
      </w:pPr>
      <w:r w:rsidRPr="006F38BD">
        <w:rPr>
          <w:sz w:val="22"/>
          <w:szCs w:val="22"/>
        </w:rPr>
        <w:t>базовое шасси с платформой и передней опорной стойкой;</w:t>
      </w:r>
    </w:p>
    <w:p w:rsidR="006F38BD" w:rsidRPr="006F38BD" w:rsidRDefault="006F38BD" w:rsidP="006F38BD">
      <w:pPr>
        <w:ind w:firstLine="567"/>
        <w:jc w:val="both"/>
        <w:rPr>
          <w:sz w:val="22"/>
          <w:szCs w:val="22"/>
        </w:rPr>
      </w:pPr>
      <w:r w:rsidRPr="006F38BD">
        <w:rPr>
          <w:sz w:val="22"/>
          <w:szCs w:val="22"/>
        </w:rPr>
        <w:t>силовая установка;</w:t>
      </w:r>
    </w:p>
    <w:p w:rsidR="006F38BD" w:rsidRPr="006F38BD" w:rsidRDefault="006F38BD" w:rsidP="006F38BD">
      <w:pPr>
        <w:ind w:firstLine="567"/>
        <w:jc w:val="both"/>
        <w:rPr>
          <w:sz w:val="22"/>
          <w:szCs w:val="22"/>
        </w:rPr>
      </w:pPr>
      <w:r w:rsidRPr="006F38BD">
        <w:rPr>
          <w:sz w:val="22"/>
          <w:szCs w:val="22"/>
        </w:rPr>
        <w:t>опорное основание;</w:t>
      </w:r>
    </w:p>
    <w:p w:rsidR="006F38BD" w:rsidRPr="006F38BD" w:rsidRDefault="006F38BD" w:rsidP="006F38BD">
      <w:pPr>
        <w:ind w:firstLine="567"/>
        <w:jc w:val="both"/>
        <w:rPr>
          <w:sz w:val="22"/>
          <w:szCs w:val="22"/>
        </w:rPr>
      </w:pPr>
      <w:r w:rsidRPr="006F38BD">
        <w:rPr>
          <w:sz w:val="22"/>
          <w:szCs w:val="22"/>
        </w:rPr>
        <w:lastRenderedPageBreak/>
        <w:t>подъемно-поворотное основание;</w:t>
      </w:r>
    </w:p>
    <w:p w:rsidR="006F38BD" w:rsidRPr="006F38BD" w:rsidRDefault="006F38BD" w:rsidP="006F38BD">
      <w:pPr>
        <w:ind w:firstLine="567"/>
        <w:jc w:val="both"/>
        <w:rPr>
          <w:sz w:val="22"/>
          <w:szCs w:val="22"/>
        </w:rPr>
      </w:pPr>
      <w:r w:rsidRPr="006F38BD">
        <w:rPr>
          <w:sz w:val="22"/>
          <w:szCs w:val="22"/>
        </w:rPr>
        <w:t>комплект колен (стрела);</w:t>
      </w:r>
    </w:p>
    <w:p w:rsidR="006F38BD" w:rsidRPr="006F38BD" w:rsidRDefault="006F38BD" w:rsidP="006F38BD">
      <w:pPr>
        <w:ind w:firstLine="567"/>
        <w:jc w:val="both"/>
        <w:rPr>
          <w:sz w:val="22"/>
          <w:szCs w:val="22"/>
        </w:rPr>
      </w:pPr>
      <w:r w:rsidRPr="006F38BD">
        <w:rPr>
          <w:sz w:val="22"/>
          <w:szCs w:val="22"/>
        </w:rPr>
        <w:t>механизмы поворота, подъема-спускания, выдвигания-сдвигания стрелы;</w:t>
      </w:r>
    </w:p>
    <w:p w:rsidR="006F38BD" w:rsidRPr="006F38BD" w:rsidRDefault="006F38BD" w:rsidP="006F38BD">
      <w:pPr>
        <w:ind w:firstLine="567"/>
        <w:jc w:val="both"/>
        <w:rPr>
          <w:sz w:val="22"/>
          <w:szCs w:val="22"/>
        </w:rPr>
      </w:pPr>
      <w:r w:rsidRPr="006F38BD">
        <w:rPr>
          <w:sz w:val="22"/>
          <w:szCs w:val="22"/>
        </w:rPr>
        <w:t>гидрооборудование;</w:t>
      </w:r>
    </w:p>
    <w:p w:rsidR="006F38BD" w:rsidRPr="006F38BD" w:rsidRDefault="006F38BD" w:rsidP="006F38BD">
      <w:pPr>
        <w:ind w:firstLine="567"/>
        <w:jc w:val="both"/>
        <w:rPr>
          <w:sz w:val="22"/>
          <w:szCs w:val="22"/>
        </w:rPr>
      </w:pPr>
      <w:r w:rsidRPr="006F38BD">
        <w:rPr>
          <w:sz w:val="22"/>
          <w:szCs w:val="22"/>
        </w:rPr>
        <w:t>пульт управления с механизмами управления и блокировки.</w:t>
      </w:r>
    </w:p>
    <w:p w:rsidR="006F38BD" w:rsidRPr="006F38BD" w:rsidRDefault="006F38BD" w:rsidP="006F38BD">
      <w:pPr>
        <w:ind w:firstLine="567"/>
        <w:jc w:val="both"/>
        <w:rPr>
          <w:sz w:val="22"/>
          <w:szCs w:val="22"/>
        </w:rPr>
      </w:pPr>
      <w:r w:rsidRPr="006F38BD">
        <w:rPr>
          <w:sz w:val="22"/>
          <w:szCs w:val="22"/>
        </w:rPr>
        <w:t>электрооборудование.</w:t>
      </w:r>
    </w:p>
    <w:p w:rsidR="006F38BD" w:rsidRPr="006F38BD" w:rsidRDefault="006F38BD" w:rsidP="006F38BD">
      <w:pPr>
        <w:ind w:firstLine="567"/>
        <w:jc w:val="both"/>
        <w:rPr>
          <w:sz w:val="22"/>
          <w:szCs w:val="22"/>
        </w:rPr>
      </w:pPr>
      <w:r w:rsidRPr="006F38BD">
        <w:rPr>
          <w:sz w:val="22"/>
          <w:szCs w:val="22"/>
        </w:rPr>
        <w:t>Все механизма и устройства автолестницы обеспечивают:</w:t>
      </w:r>
    </w:p>
    <w:p w:rsidR="006F38BD" w:rsidRPr="006F38BD" w:rsidRDefault="006F38BD" w:rsidP="006F38BD">
      <w:pPr>
        <w:ind w:firstLine="567"/>
        <w:jc w:val="both"/>
        <w:rPr>
          <w:sz w:val="22"/>
          <w:szCs w:val="22"/>
        </w:rPr>
      </w:pPr>
      <w:r w:rsidRPr="006F38BD">
        <w:rPr>
          <w:sz w:val="22"/>
          <w:szCs w:val="22"/>
        </w:rPr>
        <w:t>-устойчивость, прочность и жесткость конструкции, допу</w:t>
      </w:r>
      <w:r w:rsidRPr="006F38BD">
        <w:rPr>
          <w:sz w:val="22"/>
          <w:szCs w:val="22"/>
        </w:rPr>
        <w:t>с</w:t>
      </w:r>
      <w:r w:rsidRPr="006F38BD">
        <w:rPr>
          <w:sz w:val="22"/>
          <w:szCs w:val="22"/>
        </w:rPr>
        <w:t>кающей надежную и безопасную работу на поверхности с уклоном до 6</w:t>
      </w:r>
      <w:r w:rsidRPr="006F38BD">
        <w:rPr>
          <w:sz w:val="22"/>
          <w:szCs w:val="22"/>
          <w:vertAlign w:val="superscript"/>
        </w:rPr>
        <w:t>0</w:t>
      </w:r>
      <w:r w:rsidRPr="006F38BD">
        <w:rPr>
          <w:sz w:val="22"/>
          <w:szCs w:val="22"/>
        </w:rPr>
        <w:t xml:space="preserve"> и скорости ветра до 10 м/с;</w:t>
      </w:r>
    </w:p>
    <w:p w:rsidR="006F38BD" w:rsidRPr="006F38BD" w:rsidRDefault="006F38BD" w:rsidP="006F38BD">
      <w:pPr>
        <w:ind w:firstLine="567"/>
        <w:jc w:val="both"/>
        <w:rPr>
          <w:sz w:val="22"/>
          <w:szCs w:val="22"/>
        </w:rPr>
      </w:pPr>
      <w:r w:rsidRPr="006F38BD">
        <w:rPr>
          <w:sz w:val="22"/>
          <w:szCs w:val="22"/>
        </w:rPr>
        <w:t>-выравнивание подъемно-поворотного основания или ко</w:t>
      </w:r>
      <w:r w:rsidRPr="006F38BD">
        <w:rPr>
          <w:sz w:val="22"/>
          <w:szCs w:val="22"/>
        </w:rPr>
        <w:t>м</w:t>
      </w:r>
      <w:r w:rsidRPr="006F38BD">
        <w:rPr>
          <w:sz w:val="22"/>
          <w:szCs w:val="22"/>
        </w:rPr>
        <w:t>плекта колен;</w:t>
      </w:r>
    </w:p>
    <w:p w:rsidR="006F38BD" w:rsidRPr="006F38BD" w:rsidRDefault="006F38BD" w:rsidP="006F38BD">
      <w:pPr>
        <w:ind w:firstLine="567"/>
        <w:jc w:val="both"/>
        <w:rPr>
          <w:sz w:val="22"/>
          <w:szCs w:val="22"/>
        </w:rPr>
      </w:pPr>
      <w:r w:rsidRPr="006F38BD">
        <w:rPr>
          <w:sz w:val="22"/>
          <w:szCs w:val="22"/>
        </w:rPr>
        <w:t>-подъем-опускание комплекта колен;</w:t>
      </w:r>
    </w:p>
    <w:p w:rsidR="006F38BD" w:rsidRPr="006F38BD" w:rsidRDefault="006F38BD" w:rsidP="006F38BD">
      <w:pPr>
        <w:ind w:firstLine="567"/>
        <w:jc w:val="both"/>
        <w:rPr>
          <w:sz w:val="22"/>
          <w:szCs w:val="22"/>
        </w:rPr>
      </w:pPr>
      <w:r w:rsidRPr="006F38BD">
        <w:rPr>
          <w:sz w:val="22"/>
          <w:szCs w:val="22"/>
        </w:rPr>
        <w:t>-выдвигание-сдвигание комплекта колен;</w:t>
      </w:r>
    </w:p>
    <w:p w:rsidR="006F38BD" w:rsidRPr="006F38BD" w:rsidRDefault="006F38BD" w:rsidP="006F38BD">
      <w:pPr>
        <w:ind w:firstLine="567"/>
        <w:jc w:val="both"/>
        <w:rPr>
          <w:sz w:val="22"/>
          <w:szCs w:val="22"/>
        </w:rPr>
      </w:pPr>
      <w:r w:rsidRPr="006F38BD">
        <w:rPr>
          <w:sz w:val="22"/>
          <w:szCs w:val="22"/>
        </w:rPr>
        <w:t>-поворот лестницы вокруг вертикальной оси.</w:t>
      </w:r>
    </w:p>
    <w:p w:rsidR="006F38BD" w:rsidRPr="006F38BD" w:rsidRDefault="006F38BD" w:rsidP="006F38BD">
      <w:pPr>
        <w:ind w:firstLine="567"/>
        <w:jc w:val="both"/>
        <w:rPr>
          <w:sz w:val="22"/>
          <w:szCs w:val="22"/>
        </w:rPr>
      </w:pPr>
      <w:r w:rsidRPr="006F38BD">
        <w:rPr>
          <w:sz w:val="22"/>
          <w:szCs w:val="22"/>
        </w:rPr>
        <w:t>Базовыми шасси для монтажа узлов и агрегатов автолестниц используются различные модификации шасси КамАЗ, ЗИЛ, ТА</w:t>
      </w:r>
      <w:r w:rsidRPr="006F38BD">
        <w:rPr>
          <w:sz w:val="22"/>
          <w:szCs w:val="22"/>
        </w:rPr>
        <w:t>Т</w:t>
      </w:r>
      <w:r w:rsidRPr="006F38BD">
        <w:rPr>
          <w:sz w:val="22"/>
          <w:szCs w:val="22"/>
        </w:rPr>
        <w:t>РА, которые выбираются в зависимости от необходимой груз</w:t>
      </w:r>
      <w:r w:rsidRPr="006F38BD">
        <w:rPr>
          <w:sz w:val="22"/>
          <w:szCs w:val="22"/>
        </w:rPr>
        <w:t>о</w:t>
      </w:r>
      <w:r w:rsidRPr="006F38BD">
        <w:rPr>
          <w:sz w:val="22"/>
          <w:szCs w:val="22"/>
        </w:rPr>
        <w:t>подъемности и проходимости.</w:t>
      </w:r>
    </w:p>
    <w:p w:rsidR="006F38BD" w:rsidRPr="006F38BD" w:rsidRDefault="006F38BD" w:rsidP="006F38BD">
      <w:pPr>
        <w:ind w:firstLine="567"/>
        <w:jc w:val="both"/>
        <w:rPr>
          <w:sz w:val="22"/>
          <w:szCs w:val="22"/>
        </w:rPr>
      </w:pPr>
      <w:r w:rsidRPr="006F38BD">
        <w:rPr>
          <w:sz w:val="22"/>
          <w:szCs w:val="22"/>
        </w:rPr>
        <w:t>Стрела (комплект колен) автолестницы по своему назнач</w:t>
      </w:r>
      <w:r w:rsidRPr="006F38BD">
        <w:rPr>
          <w:sz w:val="22"/>
          <w:szCs w:val="22"/>
        </w:rPr>
        <w:t>е</w:t>
      </w:r>
      <w:r w:rsidRPr="006F38BD">
        <w:rPr>
          <w:sz w:val="22"/>
          <w:szCs w:val="22"/>
        </w:rPr>
        <w:t>нию является основным элементом конструкции при помощи кот</w:t>
      </w:r>
      <w:r w:rsidRPr="006F38BD">
        <w:rPr>
          <w:sz w:val="22"/>
          <w:szCs w:val="22"/>
        </w:rPr>
        <w:t>о</w:t>
      </w:r>
      <w:r w:rsidRPr="006F38BD">
        <w:rPr>
          <w:sz w:val="22"/>
          <w:szCs w:val="22"/>
        </w:rPr>
        <w:t>рого осуществляются все операции, предусмотренные техническ</w:t>
      </w:r>
      <w:r w:rsidRPr="006F38BD">
        <w:rPr>
          <w:sz w:val="22"/>
          <w:szCs w:val="22"/>
        </w:rPr>
        <w:t>и</w:t>
      </w:r>
      <w:r w:rsidRPr="006F38BD">
        <w:rPr>
          <w:sz w:val="22"/>
          <w:szCs w:val="22"/>
        </w:rPr>
        <w:t>ми данными автолестницы и состоит из четырех, пяти, шести или семи секций (в зависимости от модели автолестницы), телескоп</w:t>
      </w:r>
      <w:r w:rsidRPr="006F38BD">
        <w:rPr>
          <w:sz w:val="22"/>
          <w:szCs w:val="22"/>
        </w:rPr>
        <w:t>и</w:t>
      </w:r>
      <w:r w:rsidRPr="006F38BD">
        <w:rPr>
          <w:sz w:val="22"/>
          <w:szCs w:val="22"/>
        </w:rPr>
        <w:t>чески соединенных между собой.</w:t>
      </w:r>
    </w:p>
    <w:p w:rsidR="006F38BD" w:rsidRPr="006F38BD" w:rsidRDefault="006F38BD" w:rsidP="006F38BD">
      <w:pPr>
        <w:ind w:firstLine="567"/>
        <w:jc w:val="both"/>
        <w:rPr>
          <w:sz w:val="22"/>
          <w:szCs w:val="22"/>
        </w:rPr>
      </w:pPr>
      <w:r w:rsidRPr="006F38BD">
        <w:rPr>
          <w:sz w:val="22"/>
          <w:szCs w:val="22"/>
        </w:rPr>
        <w:t>Каждое колено изготавливается из высокопрочных легир</w:t>
      </w:r>
      <w:r w:rsidRPr="006F38BD">
        <w:rPr>
          <w:sz w:val="22"/>
          <w:szCs w:val="22"/>
        </w:rPr>
        <w:t>о</w:t>
      </w:r>
      <w:r w:rsidRPr="006F38BD">
        <w:rPr>
          <w:sz w:val="22"/>
          <w:szCs w:val="22"/>
        </w:rPr>
        <w:t>ванных сталей и состоит из двух боковых ферм, образуемых вер</w:t>
      </w:r>
      <w:r w:rsidRPr="006F38BD">
        <w:rPr>
          <w:sz w:val="22"/>
          <w:szCs w:val="22"/>
        </w:rPr>
        <w:t>х</w:t>
      </w:r>
      <w:r w:rsidRPr="006F38BD">
        <w:rPr>
          <w:sz w:val="22"/>
          <w:szCs w:val="22"/>
        </w:rPr>
        <w:t>ним поясом, раскосами, стойками и внизу профилированной тет</w:t>
      </w:r>
      <w:r w:rsidRPr="006F38BD">
        <w:rPr>
          <w:sz w:val="22"/>
          <w:szCs w:val="22"/>
        </w:rPr>
        <w:t>и</w:t>
      </w:r>
      <w:r w:rsidRPr="006F38BD">
        <w:rPr>
          <w:sz w:val="22"/>
          <w:szCs w:val="22"/>
        </w:rPr>
        <w:t>вой; боковые фермы соединены между собой в горизонтальной плоскости ступенями.</w:t>
      </w:r>
    </w:p>
    <w:p w:rsidR="006F38BD" w:rsidRPr="006F38BD" w:rsidRDefault="006F38BD" w:rsidP="006F38BD">
      <w:pPr>
        <w:ind w:firstLine="567"/>
        <w:jc w:val="both"/>
        <w:rPr>
          <w:sz w:val="22"/>
          <w:szCs w:val="22"/>
        </w:rPr>
      </w:pPr>
      <w:r w:rsidRPr="006F38BD">
        <w:rPr>
          <w:sz w:val="22"/>
          <w:szCs w:val="22"/>
        </w:rPr>
        <w:t>Комплект колен автолестницы может быть снабжен съемной люлькой и лифтом, которыми можно воспользоваться при спас</w:t>
      </w:r>
      <w:r w:rsidRPr="006F38BD">
        <w:rPr>
          <w:sz w:val="22"/>
          <w:szCs w:val="22"/>
        </w:rPr>
        <w:t>е</w:t>
      </w:r>
      <w:r w:rsidRPr="006F38BD">
        <w:rPr>
          <w:sz w:val="22"/>
          <w:szCs w:val="22"/>
        </w:rPr>
        <w:t>нии людей. При помощи лебедки лифт перемещается на роликах по направляющим, приваренным к верхним поясам колен. Лифт снабжен системой торможения. В случае обрыва стального каната лебедки автоматически срабатывает система торможения и лифт останавливается.</w:t>
      </w:r>
    </w:p>
    <w:p w:rsidR="006F38BD" w:rsidRPr="006F38BD" w:rsidRDefault="006F38BD" w:rsidP="006F38BD">
      <w:pPr>
        <w:ind w:firstLine="567"/>
        <w:jc w:val="both"/>
        <w:rPr>
          <w:sz w:val="22"/>
          <w:szCs w:val="22"/>
        </w:rPr>
      </w:pPr>
      <w:r w:rsidRPr="006F38BD">
        <w:rPr>
          <w:sz w:val="22"/>
          <w:szCs w:val="22"/>
        </w:rPr>
        <w:lastRenderedPageBreak/>
        <w:t>На вершине первого колена автолестницы может быть уст</w:t>
      </w:r>
      <w:r w:rsidRPr="006F38BD">
        <w:rPr>
          <w:sz w:val="22"/>
          <w:szCs w:val="22"/>
        </w:rPr>
        <w:t>а</w:t>
      </w:r>
      <w:r w:rsidRPr="006F38BD">
        <w:rPr>
          <w:sz w:val="22"/>
          <w:szCs w:val="22"/>
        </w:rPr>
        <w:t>новлен лафетный ствол, а на определенных моделях даже с элек</w:t>
      </w:r>
      <w:r w:rsidRPr="006F38BD">
        <w:rPr>
          <w:sz w:val="22"/>
          <w:szCs w:val="22"/>
        </w:rPr>
        <w:t>т</w:t>
      </w:r>
      <w:r w:rsidRPr="006F38BD">
        <w:rPr>
          <w:sz w:val="22"/>
          <w:szCs w:val="22"/>
        </w:rPr>
        <w:t>роуправлением.</w:t>
      </w:r>
    </w:p>
    <w:p w:rsidR="006F38BD" w:rsidRPr="006F38BD" w:rsidRDefault="006F38BD" w:rsidP="006F38BD">
      <w:pPr>
        <w:ind w:firstLine="567"/>
        <w:jc w:val="both"/>
        <w:rPr>
          <w:sz w:val="22"/>
          <w:szCs w:val="22"/>
        </w:rPr>
      </w:pPr>
      <w:r w:rsidRPr="006F38BD">
        <w:rPr>
          <w:sz w:val="22"/>
          <w:szCs w:val="22"/>
        </w:rPr>
        <w:t>Автолестница АЛ-30(131)ПМ-506 смонтирована на шасси а</w:t>
      </w:r>
      <w:r w:rsidRPr="006F38BD">
        <w:rPr>
          <w:sz w:val="22"/>
          <w:szCs w:val="22"/>
        </w:rPr>
        <w:t>в</w:t>
      </w:r>
      <w:r w:rsidRPr="006F38BD">
        <w:rPr>
          <w:sz w:val="22"/>
          <w:szCs w:val="22"/>
        </w:rPr>
        <w:t>томобиля повышенной проходимости ЗиЛ-131 и состоит из след</w:t>
      </w:r>
      <w:r w:rsidRPr="006F38BD">
        <w:rPr>
          <w:sz w:val="22"/>
          <w:szCs w:val="22"/>
        </w:rPr>
        <w:t>у</w:t>
      </w:r>
      <w:r w:rsidRPr="006F38BD">
        <w:rPr>
          <w:sz w:val="22"/>
          <w:szCs w:val="22"/>
        </w:rPr>
        <w:t>ющих основных частей:</w:t>
      </w:r>
    </w:p>
    <w:p w:rsidR="006F38BD" w:rsidRPr="006F38BD" w:rsidRDefault="006F38BD" w:rsidP="006F38BD">
      <w:pPr>
        <w:ind w:firstLine="567"/>
        <w:jc w:val="both"/>
        <w:rPr>
          <w:sz w:val="22"/>
          <w:szCs w:val="22"/>
        </w:rPr>
      </w:pPr>
      <w:r w:rsidRPr="006F38BD">
        <w:rPr>
          <w:sz w:val="22"/>
          <w:szCs w:val="22"/>
        </w:rPr>
        <w:t>шасси автомобиля с кабиной, платформой и передней опо</w:t>
      </w:r>
      <w:r w:rsidRPr="006F38BD">
        <w:rPr>
          <w:sz w:val="22"/>
          <w:szCs w:val="22"/>
        </w:rPr>
        <w:t>р</w:t>
      </w:r>
      <w:r w:rsidRPr="006F38BD">
        <w:rPr>
          <w:sz w:val="22"/>
          <w:szCs w:val="22"/>
        </w:rPr>
        <w:t>ной рамой;</w:t>
      </w:r>
    </w:p>
    <w:p w:rsidR="006F38BD" w:rsidRPr="006F38BD" w:rsidRDefault="006F38BD" w:rsidP="006F38BD">
      <w:pPr>
        <w:ind w:firstLine="567"/>
        <w:jc w:val="both"/>
        <w:rPr>
          <w:sz w:val="22"/>
          <w:szCs w:val="22"/>
        </w:rPr>
      </w:pPr>
      <w:r w:rsidRPr="006F38BD">
        <w:rPr>
          <w:sz w:val="22"/>
          <w:szCs w:val="22"/>
        </w:rPr>
        <w:t>4 колен, соединенных между собой телескопически;</w:t>
      </w:r>
    </w:p>
    <w:p w:rsidR="006F38BD" w:rsidRPr="006F38BD" w:rsidRDefault="006F38BD" w:rsidP="006F38BD">
      <w:pPr>
        <w:ind w:firstLine="567"/>
        <w:jc w:val="both"/>
        <w:rPr>
          <w:sz w:val="22"/>
          <w:szCs w:val="22"/>
        </w:rPr>
      </w:pPr>
      <w:r w:rsidRPr="006F38BD">
        <w:rPr>
          <w:sz w:val="22"/>
          <w:szCs w:val="22"/>
        </w:rPr>
        <w:t>опорного основания, состоящего из опорной рамы;</w:t>
      </w:r>
    </w:p>
    <w:p w:rsidR="006F38BD" w:rsidRPr="006F38BD" w:rsidRDefault="006F38BD" w:rsidP="006F38BD">
      <w:pPr>
        <w:ind w:firstLine="567"/>
        <w:jc w:val="both"/>
        <w:rPr>
          <w:sz w:val="22"/>
          <w:szCs w:val="22"/>
        </w:rPr>
      </w:pPr>
      <w:r w:rsidRPr="006F38BD">
        <w:rPr>
          <w:sz w:val="22"/>
          <w:szCs w:val="22"/>
        </w:rPr>
        <w:t>4 выдвижных опор и механизма блокировки рессор;</w:t>
      </w:r>
    </w:p>
    <w:p w:rsidR="006F38BD" w:rsidRPr="006F38BD" w:rsidRDefault="006F38BD" w:rsidP="006F38BD">
      <w:pPr>
        <w:ind w:firstLine="567"/>
        <w:jc w:val="both"/>
        <w:rPr>
          <w:sz w:val="22"/>
          <w:szCs w:val="22"/>
        </w:rPr>
      </w:pPr>
      <w:r w:rsidRPr="006F38BD">
        <w:rPr>
          <w:sz w:val="22"/>
          <w:szCs w:val="22"/>
        </w:rPr>
        <w:t>подъемно-поворотного основания, состоящего из поворотной опоры, поворотной рамы и подъемной рамы, на которую крепят колена лестницы;</w:t>
      </w:r>
    </w:p>
    <w:p w:rsidR="006F38BD" w:rsidRPr="006F38BD" w:rsidRDefault="006F38BD" w:rsidP="006F38BD">
      <w:pPr>
        <w:ind w:firstLine="567"/>
        <w:jc w:val="both"/>
        <w:rPr>
          <w:sz w:val="22"/>
          <w:szCs w:val="22"/>
        </w:rPr>
      </w:pPr>
      <w:r w:rsidRPr="006F38BD">
        <w:rPr>
          <w:sz w:val="22"/>
          <w:szCs w:val="22"/>
        </w:rPr>
        <w:t>силовой группы, предназначенной для подачи рабочей жи</w:t>
      </w:r>
      <w:r w:rsidRPr="006F38BD">
        <w:rPr>
          <w:sz w:val="22"/>
          <w:szCs w:val="22"/>
        </w:rPr>
        <w:t>д</w:t>
      </w:r>
      <w:r w:rsidRPr="006F38BD">
        <w:rPr>
          <w:sz w:val="22"/>
          <w:szCs w:val="22"/>
        </w:rPr>
        <w:t>кости от гидронасоса аксиально-поршневого типа к исполнител</w:t>
      </w:r>
      <w:r w:rsidRPr="006F38BD">
        <w:rPr>
          <w:sz w:val="22"/>
          <w:szCs w:val="22"/>
        </w:rPr>
        <w:t>ь</w:t>
      </w:r>
      <w:r w:rsidRPr="006F38BD">
        <w:rPr>
          <w:sz w:val="22"/>
          <w:szCs w:val="22"/>
        </w:rPr>
        <w:t>ным органам гидропривода, а именно к гидромоторам и гидроц</w:t>
      </w:r>
      <w:r w:rsidRPr="006F38BD">
        <w:rPr>
          <w:sz w:val="22"/>
          <w:szCs w:val="22"/>
        </w:rPr>
        <w:t>и</w:t>
      </w:r>
      <w:r w:rsidRPr="006F38BD">
        <w:rPr>
          <w:sz w:val="22"/>
          <w:szCs w:val="22"/>
        </w:rPr>
        <w:t>линдрам (причем гидронасос приводится в действие от двигателя шасси через коробку отбора мощности);</w:t>
      </w:r>
    </w:p>
    <w:p w:rsidR="006F38BD" w:rsidRPr="006F38BD" w:rsidRDefault="006F38BD" w:rsidP="006F38BD">
      <w:pPr>
        <w:ind w:firstLine="567"/>
        <w:jc w:val="both"/>
        <w:rPr>
          <w:sz w:val="22"/>
          <w:szCs w:val="22"/>
        </w:rPr>
      </w:pPr>
      <w:r w:rsidRPr="006F38BD">
        <w:rPr>
          <w:sz w:val="22"/>
          <w:szCs w:val="22"/>
        </w:rPr>
        <w:t>башни гидромеханизмов, предназначенной для распредел</w:t>
      </w:r>
      <w:r w:rsidRPr="006F38BD">
        <w:rPr>
          <w:sz w:val="22"/>
          <w:szCs w:val="22"/>
        </w:rPr>
        <w:t>е</w:t>
      </w:r>
      <w:r w:rsidRPr="006F38BD">
        <w:rPr>
          <w:sz w:val="22"/>
          <w:szCs w:val="22"/>
        </w:rPr>
        <w:t>ния рабочей жидкости к исполнительным органам гидропривода;</w:t>
      </w:r>
    </w:p>
    <w:p w:rsidR="006F38BD" w:rsidRPr="006F38BD" w:rsidRDefault="006F38BD" w:rsidP="006F38BD">
      <w:pPr>
        <w:ind w:firstLine="567"/>
        <w:jc w:val="both"/>
        <w:rPr>
          <w:sz w:val="22"/>
          <w:szCs w:val="22"/>
        </w:rPr>
      </w:pPr>
      <w:r w:rsidRPr="006F38BD">
        <w:rPr>
          <w:sz w:val="22"/>
          <w:szCs w:val="22"/>
        </w:rPr>
        <w:t>аварийного привода, для приведения автолестницы из раб</w:t>
      </w:r>
      <w:r w:rsidRPr="006F38BD">
        <w:rPr>
          <w:sz w:val="22"/>
          <w:szCs w:val="22"/>
        </w:rPr>
        <w:t>о</w:t>
      </w:r>
      <w:r w:rsidRPr="006F38BD">
        <w:rPr>
          <w:sz w:val="22"/>
          <w:szCs w:val="22"/>
        </w:rPr>
        <w:t>чего в транспортное положение в случае неисправности механи</w:t>
      </w:r>
      <w:r w:rsidRPr="006F38BD">
        <w:rPr>
          <w:sz w:val="22"/>
          <w:szCs w:val="22"/>
        </w:rPr>
        <w:t>з</w:t>
      </w:r>
      <w:r w:rsidRPr="006F38BD">
        <w:rPr>
          <w:sz w:val="22"/>
          <w:szCs w:val="22"/>
        </w:rPr>
        <w:t>мов силовой группы;</w:t>
      </w:r>
    </w:p>
    <w:p w:rsidR="006F38BD" w:rsidRPr="006F38BD" w:rsidRDefault="006F38BD" w:rsidP="006F38BD">
      <w:pPr>
        <w:ind w:firstLine="567"/>
        <w:jc w:val="both"/>
        <w:rPr>
          <w:sz w:val="22"/>
          <w:szCs w:val="22"/>
        </w:rPr>
      </w:pPr>
      <w:r w:rsidRPr="006F38BD">
        <w:rPr>
          <w:sz w:val="22"/>
          <w:szCs w:val="22"/>
        </w:rPr>
        <w:t>механизма бокового выравнивания; обеспечивает горизо</w:t>
      </w:r>
      <w:r w:rsidRPr="006F38BD">
        <w:rPr>
          <w:sz w:val="22"/>
          <w:szCs w:val="22"/>
        </w:rPr>
        <w:t>н</w:t>
      </w:r>
      <w:r w:rsidRPr="006F38BD">
        <w:rPr>
          <w:sz w:val="22"/>
          <w:szCs w:val="22"/>
        </w:rPr>
        <w:t>тальность ступеней в пределах 6</w:t>
      </w:r>
      <w:r w:rsidRPr="006F38BD">
        <w:rPr>
          <w:sz w:val="22"/>
          <w:szCs w:val="22"/>
          <w:vertAlign w:val="superscript"/>
        </w:rPr>
        <w:t>0</w:t>
      </w:r>
      <w:r w:rsidRPr="006F38BD">
        <w:rPr>
          <w:sz w:val="22"/>
          <w:szCs w:val="22"/>
        </w:rPr>
        <w:t>;</w:t>
      </w:r>
    </w:p>
    <w:p w:rsidR="006F38BD" w:rsidRPr="006F38BD" w:rsidRDefault="006F38BD" w:rsidP="006F38BD">
      <w:pPr>
        <w:ind w:firstLine="567"/>
        <w:jc w:val="both"/>
        <w:rPr>
          <w:sz w:val="22"/>
          <w:szCs w:val="22"/>
        </w:rPr>
      </w:pPr>
      <w:r w:rsidRPr="006F38BD">
        <w:rPr>
          <w:sz w:val="22"/>
          <w:szCs w:val="22"/>
        </w:rPr>
        <w:t>пульта управления; является центральным постом, с которого оператор производит все необходимые движения лестницы;</w:t>
      </w:r>
    </w:p>
    <w:p w:rsidR="006F38BD" w:rsidRPr="006F38BD" w:rsidRDefault="006F38BD" w:rsidP="006F38BD">
      <w:pPr>
        <w:ind w:firstLine="567"/>
        <w:jc w:val="both"/>
        <w:rPr>
          <w:sz w:val="22"/>
          <w:szCs w:val="22"/>
        </w:rPr>
      </w:pPr>
      <w:r w:rsidRPr="006F38BD">
        <w:rPr>
          <w:sz w:val="22"/>
          <w:szCs w:val="22"/>
        </w:rPr>
        <w:t xml:space="preserve">автоматических предохранительных и блокирующих устройств. </w:t>
      </w:r>
    </w:p>
    <w:p w:rsidR="006F38BD" w:rsidRPr="006F38BD" w:rsidRDefault="006F38BD" w:rsidP="006F38BD">
      <w:pPr>
        <w:ind w:firstLine="567"/>
        <w:jc w:val="both"/>
        <w:rPr>
          <w:sz w:val="22"/>
          <w:szCs w:val="22"/>
        </w:rPr>
      </w:pPr>
      <w:r w:rsidRPr="006F38BD">
        <w:rPr>
          <w:sz w:val="22"/>
          <w:szCs w:val="22"/>
        </w:rPr>
        <w:t>Блокировка движений лестницы осуществляется сбросом давления в гидросистеме, в случае вывода лестницы за границу безопасного поля.</w:t>
      </w:r>
    </w:p>
    <w:p w:rsidR="006F38BD" w:rsidRPr="006F38BD" w:rsidRDefault="006F38BD" w:rsidP="006F38BD">
      <w:pPr>
        <w:ind w:firstLine="567"/>
        <w:jc w:val="both"/>
        <w:rPr>
          <w:sz w:val="22"/>
          <w:szCs w:val="22"/>
        </w:rPr>
      </w:pPr>
      <w:r w:rsidRPr="006F38BD">
        <w:rPr>
          <w:sz w:val="22"/>
          <w:szCs w:val="22"/>
        </w:rPr>
        <w:t>В состав пожарного оборудования автолестница входит л</w:t>
      </w:r>
      <w:r w:rsidRPr="006F38BD">
        <w:rPr>
          <w:sz w:val="22"/>
          <w:szCs w:val="22"/>
        </w:rPr>
        <w:t>а</w:t>
      </w:r>
      <w:r w:rsidRPr="006F38BD">
        <w:rPr>
          <w:sz w:val="22"/>
          <w:szCs w:val="22"/>
        </w:rPr>
        <w:t>фетный ствол с насадками 25, 28, 32 мм и коллектор на 2 ГПС-600, которые при необходимости можно закрепить на 1-ом колене.</w:t>
      </w:r>
    </w:p>
    <w:p w:rsidR="006F38BD" w:rsidRPr="006F38BD" w:rsidRDefault="006F38BD" w:rsidP="006F38BD">
      <w:pPr>
        <w:ind w:firstLine="567"/>
        <w:jc w:val="both"/>
        <w:rPr>
          <w:sz w:val="22"/>
          <w:szCs w:val="22"/>
        </w:rPr>
      </w:pPr>
      <w:r w:rsidRPr="006F38BD">
        <w:rPr>
          <w:sz w:val="22"/>
          <w:szCs w:val="22"/>
        </w:rPr>
        <w:t>Высота полностью выдвинутой лестницы при угле 75</w:t>
      </w:r>
      <w:r w:rsidRPr="006F38BD">
        <w:rPr>
          <w:sz w:val="22"/>
          <w:szCs w:val="22"/>
          <w:vertAlign w:val="superscript"/>
        </w:rPr>
        <w:t>0</w:t>
      </w:r>
      <w:r w:rsidRPr="006F38BD">
        <w:rPr>
          <w:sz w:val="22"/>
          <w:szCs w:val="22"/>
        </w:rPr>
        <w:t xml:space="preserve"> с</w:t>
      </w:r>
      <w:r w:rsidRPr="006F38BD">
        <w:rPr>
          <w:sz w:val="22"/>
          <w:szCs w:val="22"/>
        </w:rPr>
        <w:t>о</w:t>
      </w:r>
      <w:r w:rsidRPr="006F38BD">
        <w:rPr>
          <w:sz w:val="22"/>
          <w:szCs w:val="22"/>
        </w:rPr>
        <w:t xml:space="preserve">ставляет 30 метров.         Максимально допустимый вылет вершины </w:t>
      </w:r>
      <w:r w:rsidRPr="006F38BD">
        <w:rPr>
          <w:sz w:val="22"/>
          <w:szCs w:val="22"/>
        </w:rPr>
        <w:lastRenderedPageBreak/>
        <w:t>лестницы (проекция лестницы на грунт) с рабочей нагрузкой 160 кг на вершине составляет 16 метров. Диапазон угла подъема лестницы от 0</w:t>
      </w:r>
      <w:r w:rsidRPr="006F38BD">
        <w:rPr>
          <w:sz w:val="22"/>
          <w:szCs w:val="22"/>
          <w:vertAlign w:val="superscript"/>
        </w:rPr>
        <w:t>0</w:t>
      </w:r>
      <w:r w:rsidRPr="006F38BD">
        <w:rPr>
          <w:sz w:val="22"/>
          <w:szCs w:val="22"/>
        </w:rPr>
        <w:t xml:space="preserve"> до 75</w:t>
      </w:r>
      <w:r w:rsidRPr="006F38BD">
        <w:rPr>
          <w:sz w:val="22"/>
          <w:szCs w:val="22"/>
          <w:vertAlign w:val="superscript"/>
        </w:rPr>
        <w:t>0</w:t>
      </w:r>
      <w:r w:rsidRPr="006F38BD">
        <w:rPr>
          <w:sz w:val="22"/>
          <w:szCs w:val="22"/>
        </w:rPr>
        <w:t>, возможен также поворот лестницы на 360</w:t>
      </w:r>
      <w:r w:rsidRPr="006F38BD">
        <w:rPr>
          <w:sz w:val="22"/>
          <w:szCs w:val="22"/>
          <w:vertAlign w:val="superscript"/>
        </w:rPr>
        <w:t>0</w:t>
      </w:r>
      <w:r w:rsidRPr="006F38BD">
        <w:rPr>
          <w:sz w:val="22"/>
          <w:szCs w:val="22"/>
        </w:rPr>
        <w:t>.</w:t>
      </w:r>
    </w:p>
    <w:p w:rsidR="006F38BD" w:rsidRPr="006F38BD" w:rsidRDefault="006F38BD" w:rsidP="006F38BD">
      <w:pPr>
        <w:ind w:firstLine="567"/>
        <w:jc w:val="both"/>
        <w:rPr>
          <w:sz w:val="22"/>
          <w:szCs w:val="22"/>
        </w:rPr>
      </w:pPr>
      <w:r w:rsidRPr="006F38BD">
        <w:rPr>
          <w:sz w:val="22"/>
          <w:szCs w:val="22"/>
        </w:rPr>
        <w:t>Автолестницу можно использовать в качестве крана (при сдвинутой лестнице). Для чего на 4-ом колене имеется проушина, причем грузоподъемность пакета колен не более 1 т.</w:t>
      </w:r>
    </w:p>
    <w:p w:rsidR="006F38BD" w:rsidRPr="006F38BD" w:rsidRDefault="006F38BD" w:rsidP="006F38BD">
      <w:pPr>
        <w:ind w:firstLine="567"/>
        <w:jc w:val="both"/>
        <w:rPr>
          <w:sz w:val="22"/>
          <w:szCs w:val="22"/>
        </w:rPr>
      </w:pPr>
      <w:r w:rsidRPr="006F38BD">
        <w:rPr>
          <w:sz w:val="22"/>
          <w:szCs w:val="22"/>
        </w:rPr>
        <w:t xml:space="preserve"> В настоящее время данная модель имеет модификацию "В" и "Д" (см.рис.</w:t>
      </w:r>
      <w:r w:rsidR="00240908">
        <w:rPr>
          <w:sz w:val="22"/>
          <w:szCs w:val="22"/>
        </w:rPr>
        <w:t>87</w:t>
      </w:r>
      <w:r w:rsidRPr="006F38BD">
        <w:rPr>
          <w:sz w:val="22"/>
          <w:szCs w:val="22"/>
        </w:rPr>
        <w:t>), в которой расширен рабочий диапазон подъема лестницы в вертикальной плоскости от минус 4</w:t>
      </w:r>
      <w:r w:rsidRPr="006F38BD">
        <w:rPr>
          <w:sz w:val="22"/>
          <w:szCs w:val="22"/>
          <w:vertAlign w:val="superscript"/>
        </w:rPr>
        <w:t>0</w:t>
      </w:r>
      <w:r w:rsidRPr="006F38BD">
        <w:rPr>
          <w:sz w:val="22"/>
          <w:szCs w:val="22"/>
        </w:rPr>
        <w:t>.</w:t>
      </w:r>
    </w:p>
    <w:p w:rsidR="006F38BD" w:rsidRPr="006F38BD" w:rsidRDefault="006F38BD" w:rsidP="006F38BD">
      <w:pPr>
        <w:ind w:firstLine="567"/>
        <w:jc w:val="both"/>
        <w:rPr>
          <w:sz w:val="22"/>
          <w:szCs w:val="22"/>
        </w:rPr>
      </w:pPr>
    </w:p>
    <w:p w:rsidR="00050C7F" w:rsidRDefault="00456FC6" w:rsidP="006F38BD">
      <w:pPr>
        <w:ind w:firstLine="567"/>
        <w:jc w:val="both"/>
        <w:rPr>
          <w:sz w:val="22"/>
          <w:szCs w:val="22"/>
        </w:rPr>
      </w:pPr>
      <w:r>
        <w:rPr>
          <w:noProof/>
        </w:rPr>
        <w:drawing>
          <wp:anchor distT="0" distB="0" distL="114300" distR="114300" simplePos="0" relativeHeight="251696128" behindDoc="0" locked="0" layoutInCell="1" allowOverlap="1">
            <wp:simplePos x="0" y="0"/>
            <wp:positionH relativeFrom="column">
              <wp:posOffset>2233930</wp:posOffset>
            </wp:positionH>
            <wp:positionV relativeFrom="paragraph">
              <wp:posOffset>-1270</wp:posOffset>
            </wp:positionV>
            <wp:extent cx="1685925" cy="1037590"/>
            <wp:effectExtent l="0" t="0" r="9525" b="0"/>
            <wp:wrapTopAndBottom/>
            <wp:docPr id="353" name="Рисунок 1" descr="al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l3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85925" cy="1037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simplePos x="0" y="0"/>
            <wp:positionH relativeFrom="column">
              <wp:posOffset>-18415</wp:posOffset>
            </wp:positionH>
            <wp:positionV relativeFrom="paragraph">
              <wp:posOffset>-1270</wp:posOffset>
            </wp:positionV>
            <wp:extent cx="2129155" cy="1037590"/>
            <wp:effectExtent l="0" t="0" r="4445" b="0"/>
            <wp:wrapTopAndBottom/>
            <wp:docPr id="354" name="Рисунок 2" descr="al30za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al30za1"/>
                    <pic:cNvPicPr>
                      <a:picLocks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129155" cy="10375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Look w:val="04A0" w:firstRow="1" w:lastRow="0" w:firstColumn="1" w:lastColumn="0" w:noHBand="0" w:noVBand="1"/>
      </w:tblPr>
      <w:tblGrid>
        <w:gridCol w:w="3312"/>
        <w:gridCol w:w="3312"/>
      </w:tblGrid>
      <w:tr w:rsidR="00050C7F" w:rsidRPr="009106E2" w:rsidTr="009106E2">
        <w:tc>
          <w:tcPr>
            <w:tcW w:w="3312" w:type="dxa"/>
            <w:shd w:val="clear" w:color="auto" w:fill="auto"/>
          </w:tcPr>
          <w:p w:rsidR="00050C7F" w:rsidRPr="009106E2" w:rsidRDefault="00050C7F" w:rsidP="009106E2">
            <w:pPr>
              <w:jc w:val="both"/>
              <w:rPr>
                <w:szCs w:val="22"/>
              </w:rPr>
            </w:pPr>
            <w:r w:rsidRPr="009106E2">
              <w:rPr>
                <w:szCs w:val="22"/>
              </w:rPr>
              <w:t>Рис. 87. Пожарная автолестница АЛ-30(131)ПМ-506В</w:t>
            </w:r>
            <w:r w:rsidRPr="009106E2">
              <w:rPr>
                <w:szCs w:val="22"/>
              </w:rPr>
              <w:tab/>
            </w:r>
          </w:p>
        </w:tc>
        <w:tc>
          <w:tcPr>
            <w:tcW w:w="3312" w:type="dxa"/>
            <w:shd w:val="clear" w:color="auto" w:fill="auto"/>
          </w:tcPr>
          <w:p w:rsidR="00050C7F" w:rsidRPr="009106E2" w:rsidRDefault="00050C7F" w:rsidP="009106E2">
            <w:pPr>
              <w:jc w:val="both"/>
              <w:rPr>
                <w:szCs w:val="22"/>
              </w:rPr>
            </w:pPr>
            <w:r w:rsidRPr="009106E2">
              <w:rPr>
                <w:szCs w:val="22"/>
              </w:rPr>
              <w:t>Рис.88. Пожарная автолестница АЛ-31(433112)ПМ-559</w:t>
            </w:r>
          </w:p>
          <w:p w:rsidR="00050C7F" w:rsidRPr="009106E2" w:rsidRDefault="00050C7F" w:rsidP="009106E2">
            <w:pPr>
              <w:jc w:val="both"/>
              <w:rPr>
                <w:szCs w:val="22"/>
              </w:rPr>
            </w:pPr>
          </w:p>
        </w:tc>
      </w:tr>
    </w:tbl>
    <w:p w:rsidR="006F38BD" w:rsidRPr="006F38BD" w:rsidRDefault="006F38BD" w:rsidP="006F38BD">
      <w:pPr>
        <w:ind w:firstLine="567"/>
        <w:jc w:val="both"/>
        <w:rPr>
          <w:sz w:val="22"/>
          <w:szCs w:val="22"/>
        </w:rPr>
      </w:pPr>
      <w:r w:rsidRPr="006F38BD">
        <w:rPr>
          <w:sz w:val="22"/>
          <w:szCs w:val="22"/>
        </w:rPr>
        <w:t>АЛ-31(433112)ПМ-559 на шасси ЗиЛ-4331 (см. рис.</w:t>
      </w:r>
      <w:r w:rsidR="00240908">
        <w:rPr>
          <w:sz w:val="22"/>
          <w:szCs w:val="22"/>
        </w:rPr>
        <w:t>88</w:t>
      </w:r>
      <w:r w:rsidRPr="006F38BD">
        <w:rPr>
          <w:sz w:val="22"/>
          <w:szCs w:val="22"/>
        </w:rPr>
        <w:t>) пре</w:t>
      </w:r>
      <w:r w:rsidRPr="006F38BD">
        <w:rPr>
          <w:sz w:val="22"/>
          <w:szCs w:val="22"/>
        </w:rPr>
        <w:t>д</w:t>
      </w:r>
      <w:r w:rsidRPr="006F38BD">
        <w:rPr>
          <w:sz w:val="22"/>
          <w:szCs w:val="22"/>
        </w:rPr>
        <w:t>ставляет собой усовершенствованный вариант АЛ-30(131)ПМ-506Д, с улучшенными тактико-техническими параметрами. Высота полностью выдвинутой лестницы 31,6 метра. На вершине лестницы может устанавливаться водяной ствол с электропневмоуправленим или кронштейн для навески эластичного спасательного рукава. Комплект колен стрелы лестницы может работать на углах от -7</w:t>
      </w:r>
      <w:r w:rsidRPr="006F38BD">
        <w:rPr>
          <w:sz w:val="22"/>
          <w:szCs w:val="22"/>
          <w:vertAlign w:val="superscript"/>
        </w:rPr>
        <w:t>0</w:t>
      </w:r>
      <w:r w:rsidRPr="006F38BD">
        <w:rPr>
          <w:sz w:val="22"/>
          <w:szCs w:val="22"/>
        </w:rPr>
        <w:t xml:space="preserve"> до 75</w:t>
      </w:r>
      <w:r w:rsidRPr="006F38BD">
        <w:rPr>
          <w:sz w:val="22"/>
          <w:szCs w:val="22"/>
          <w:vertAlign w:val="superscript"/>
        </w:rPr>
        <w:t>0</w:t>
      </w:r>
      <w:r w:rsidRPr="006F38BD">
        <w:rPr>
          <w:sz w:val="22"/>
          <w:szCs w:val="22"/>
        </w:rPr>
        <w:t xml:space="preserve">. </w:t>
      </w:r>
    </w:p>
    <w:p w:rsidR="006F38BD" w:rsidRPr="006F38BD" w:rsidRDefault="006F38BD" w:rsidP="006F38BD">
      <w:pPr>
        <w:ind w:firstLine="567"/>
        <w:jc w:val="both"/>
        <w:rPr>
          <w:sz w:val="22"/>
          <w:szCs w:val="22"/>
        </w:rPr>
      </w:pPr>
      <w:r w:rsidRPr="006F38BD">
        <w:rPr>
          <w:sz w:val="22"/>
          <w:szCs w:val="22"/>
        </w:rPr>
        <w:t>АЛ-50(53229)ПМ-513 (см.рис.</w:t>
      </w:r>
      <w:r w:rsidR="00240908">
        <w:rPr>
          <w:sz w:val="22"/>
          <w:szCs w:val="22"/>
        </w:rPr>
        <w:t>89</w:t>
      </w:r>
      <w:r w:rsidRPr="006F38BD">
        <w:rPr>
          <w:sz w:val="22"/>
          <w:szCs w:val="22"/>
        </w:rPr>
        <w:t>) смонтирована на шасси КамАЗ-53229. Высота полностью выдвинутой лестницы 51 метр. Стрела автолестницы с допустимой нагрузкой на вершине 300 кг состоит из 6-и колен.  Комплект колен автолестницы снабжен съемной люлькой и лифтом на двух человек, движущимся по вер</w:t>
      </w:r>
      <w:r w:rsidRPr="006F38BD">
        <w:rPr>
          <w:sz w:val="22"/>
          <w:szCs w:val="22"/>
        </w:rPr>
        <w:t>х</w:t>
      </w:r>
      <w:r w:rsidRPr="006F38BD">
        <w:rPr>
          <w:sz w:val="22"/>
          <w:szCs w:val="22"/>
        </w:rPr>
        <w:t>ним поясам колен. К полу люльки крепится эластичный спасател</w:t>
      </w:r>
      <w:r w:rsidRPr="006F38BD">
        <w:rPr>
          <w:sz w:val="22"/>
          <w:szCs w:val="22"/>
        </w:rPr>
        <w:t>ь</w:t>
      </w:r>
      <w:r w:rsidRPr="006F38BD">
        <w:rPr>
          <w:sz w:val="22"/>
          <w:szCs w:val="22"/>
        </w:rPr>
        <w:t xml:space="preserve">ный рукав длиной до 50 метров. </w:t>
      </w:r>
    </w:p>
    <w:p w:rsidR="006F38BD" w:rsidRPr="006F38BD" w:rsidRDefault="006F38BD" w:rsidP="006F38BD">
      <w:pPr>
        <w:ind w:firstLine="567"/>
        <w:jc w:val="both"/>
        <w:rPr>
          <w:sz w:val="22"/>
          <w:szCs w:val="22"/>
        </w:rPr>
      </w:pPr>
      <w:r w:rsidRPr="006F38BD">
        <w:rPr>
          <w:sz w:val="22"/>
          <w:szCs w:val="22"/>
        </w:rPr>
        <w:t>АЛ-62(Т815)ПМ-553 (см.рис.</w:t>
      </w:r>
      <w:r w:rsidR="00240908">
        <w:rPr>
          <w:sz w:val="22"/>
          <w:szCs w:val="22"/>
        </w:rPr>
        <w:t>90</w:t>
      </w:r>
      <w:r w:rsidRPr="006F38BD">
        <w:rPr>
          <w:sz w:val="22"/>
          <w:szCs w:val="22"/>
        </w:rPr>
        <w:t>) смонтирована на полнопр</w:t>
      </w:r>
      <w:r w:rsidRPr="006F38BD">
        <w:rPr>
          <w:sz w:val="22"/>
          <w:szCs w:val="22"/>
        </w:rPr>
        <w:t>и</w:t>
      </w:r>
      <w:r w:rsidRPr="006F38BD">
        <w:rPr>
          <w:sz w:val="22"/>
          <w:szCs w:val="22"/>
        </w:rPr>
        <w:t xml:space="preserve">водном шасси автомобиля </w:t>
      </w:r>
      <w:r w:rsidRPr="006F38BD">
        <w:rPr>
          <w:sz w:val="22"/>
          <w:szCs w:val="22"/>
          <w:lang w:val="en-US"/>
        </w:rPr>
        <w:t>TATRA</w:t>
      </w:r>
      <w:r w:rsidRPr="006F38BD">
        <w:rPr>
          <w:sz w:val="22"/>
          <w:szCs w:val="22"/>
        </w:rPr>
        <w:t xml:space="preserve"> </w:t>
      </w:r>
      <w:r w:rsidRPr="006F38BD">
        <w:rPr>
          <w:sz w:val="22"/>
          <w:szCs w:val="22"/>
          <w:lang w:val="en-US"/>
        </w:rPr>
        <w:t>T</w:t>
      </w:r>
      <w:r w:rsidRPr="006F38BD">
        <w:rPr>
          <w:sz w:val="22"/>
          <w:szCs w:val="22"/>
        </w:rPr>
        <w:t>815. Высота полностью в</w:t>
      </w:r>
      <w:r w:rsidRPr="006F38BD">
        <w:rPr>
          <w:sz w:val="22"/>
          <w:szCs w:val="22"/>
        </w:rPr>
        <w:t>ы</w:t>
      </w:r>
      <w:r w:rsidRPr="006F38BD">
        <w:rPr>
          <w:sz w:val="22"/>
          <w:szCs w:val="22"/>
        </w:rPr>
        <w:lastRenderedPageBreak/>
        <w:t>двинутой лестницы 62 метра. Комплект колен автолестницы в</w:t>
      </w:r>
      <w:r w:rsidRPr="006F38BD">
        <w:rPr>
          <w:sz w:val="22"/>
          <w:szCs w:val="22"/>
        </w:rPr>
        <w:t>ы</w:t>
      </w:r>
      <w:r w:rsidRPr="006F38BD">
        <w:rPr>
          <w:sz w:val="22"/>
          <w:szCs w:val="22"/>
        </w:rPr>
        <w:t>полнен на базе стрелы АЛ-50(53229)ПМ-513 с увеличением числа колен до семи и применением более мощного механизма выдвиг</w:t>
      </w:r>
      <w:r w:rsidRPr="006F38BD">
        <w:rPr>
          <w:sz w:val="22"/>
          <w:szCs w:val="22"/>
        </w:rPr>
        <w:t>а</w:t>
      </w:r>
      <w:r w:rsidRPr="006F38BD">
        <w:rPr>
          <w:sz w:val="22"/>
          <w:szCs w:val="22"/>
        </w:rPr>
        <w:t>ния. Допустимая нагрузка на вершину лестницы 300 кг, при ма</w:t>
      </w:r>
      <w:r w:rsidRPr="006F38BD">
        <w:rPr>
          <w:sz w:val="22"/>
          <w:szCs w:val="22"/>
        </w:rPr>
        <w:t>к</w:t>
      </w:r>
      <w:r w:rsidRPr="006F38BD">
        <w:rPr>
          <w:sz w:val="22"/>
          <w:szCs w:val="22"/>
        </w:rPr>
        <w:t>симальном вылете 18 метров. На верхнее (первое) колено может навешиваться съемная люлька, рассчитанная на 2 человек. Также стрела снабжена лифтом. Комплект колен может работать на углах от -7</w:t>
      </w:r>
      <w:r w:rsidRPr="006F38BD">
        <w:rPr>
          <w:sz w:val="22"/>
          <w:szCs w:val="22"/>
          <w:vertAlign w:val="superscript"/>
        </w:rPr>
        <w:t>0</w:t>
      </w:r>
      <w:r w:rsidRPr="006F38BD">
        <w:rPr>
          <w:sz w:val="22"/>
          <w:szCs w:val="22"/>
        </w:rPr>
        <w:t xml:space="preserve"> до +73</w:t>
      </w:r>
      <w:r w:rsidRPr="006F38BD">
        <w:rPr>
          <w:sz w:val="22"/>
          <w:szCs w:val="22"/>
          <w:vertAlign w:val="superscript"/>
        </w:rPr>
        <w:t>0</w:t>
      </w:r>
      <w:r w:rsidRPr="006F38BD">
        <w:rPr>
          <w:sz w:val="22"/>
          <w:szCs w:val="22"/>
        </w:rPr>
        <w:t xml:space="preserve">. Для облегчения подвода лестницы к верхним этажам здания на вершине стрелы установлена видеокамера, соединенная с черно-белым монитором, установленным непосредственно перед оператором. </w:t>
      </w:r>
    </w:p>
    <w:p w:rsidR="006F38BD" w:rsidRPr="006F38BD" w:rsidRDefault="006F38BD" w:rsidP="006F38BD">
      <w:pPr>
        <w:ind w:firstLine="567"/>
        <w:jc w:val="both"/>
        <w:rPr>
          <w:sz w:val="22"/>
          <w:szCs w:val="22"/>
        </w:rPr>
      </w:pPr>
      <w:r w:rsidRPr="006F38BD">
        <w:rPr>
          <w:sz w:val="22"/>
          <w:szCs w:val="22"/>
        </w:rPr>
        <w:t>Среди зарубежных моделей имеет распространение в наст</w:t>
      </w:r>
      <w:r w:rsidRPr="006F38BD">
        <w:rPr>
          <w:sz w:val="22"/>
          <w:szCs w:val="22"/>
        </w:rPr>
        <w:t>о</w:t>
      </w:r>
      <w:r w:rsidRPr="006F38BD">
        <w:rPr>
          <w:sz w:val="22"/>
          <w:szCs w:val="22"/>
        </w:rPr>
        <w:t>ящее время у нас в стране пожарная автолестница ДЛ-53 «Метц», смонтированная на шасси грузового автомобиля Мерседес-Бенц. Компоновочная схема и технические данные автолестницы АЛ-50(53229)ПМ-513 напоминают устройство и техническую характ</w:t>
      </w:r>
      <w:r w:rsidRPr="006F38BD">
        <w:rPr>
          <w:sz w:val="22"/>
          <w:szCs w:val="22"/>
        </w:rPr>
        <w:t>е</w:t>
      </w:r>
      <w:r w:rsidRPr="006F38BD">
        <w:rPr>
          <w:sz w:val="22"/>
          <w:szCs w:val="22"/>
        </w:rPr>
        <w:t>ристику ДЛ-53 «Метц». При этом автолестница ДЛ-53 «Метц» имеет некоторые отличительные особенности. Так, высота полн</w:t>
      </w:r>
      <w:r w:rsidRPr="006F38BD">
        <w:rPr>
          <w:sz w:val="22"/>
          <w:szCs w:val="22"/>
        </w:rPr>
        <w:t>о</w:t>
      </w:r>
      <w:r w:rsidRPr="006F38BD">
        <w:rPr>
          <w:sz w:val="22"/>
          <w:szCs w:val="22"/>
        </w:rPr>
        <w:t>стью выдвинутой лестницы, состоящей из 6 колен, составляет 53 метра. На автолестнице установлен центробежный двухступенч</w:t>
      </w:r>
      <w:r w:rsidRPr="006F38BD">
        <w:rPr>
          <w:sz w:val="22"/>
          <w:szCs w:val="22"/>
        </w:rPr>
        <w:t>а</w:t>
      </w:r>
      <w:r w:rsidRPr="006F38BD">
        <w:rPr>
          <w:sz w:val="22"/>
          <w:szCs w:val="22"/>
        </w:rPr>
        <w:t xml:space="preserve">тый пожарный насос. </w:t>
      </w: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3125"/>
        <w:gridCol w:w="3499"/>
      </w:tblGrid>
      <w:tr w:rsidR="006F38BD" w:rsidRPr="009106E2" w:rsidTr="009106E2">
        <w:tc>
          <w:tcPr>
            <w:tcW w:w="4998" w:type="dxa"/>
            <w:shd w:val="clear" w:color="auto" w:fill="auto"/>
          </w:tcPr>
          <w:p w:rsidR="006F38BD" w:rsidRPr="009106E2" w:rsidRDefault="00050C7F" w:rsidP="009106E2">
            <w:pPr>
              <w:jc w:val="both"/>
              <w:rPr>
                <w:sz w:val="22"/>
                <w:szCs w:val="22"/>
              </w:rPr>
            </w:pPr>
            <w:r w:rsidRPr="006F38BD">
              <w:object w:dxaOrig="3264" w:dyaOrig="4320">
                <v:shape id="_x0000_i1103" type="#_x0000_t75" style="width:153.75pt;height:67.5pt" o:ole="">
                  <v:imagedata r:id="rId227" o:title=""/>
                </v:shape>
                <o:OLEObject Type="Embed" ProgID="PBrush" ShapeID="_x0000_i1103" DrawAspect="Content" ObjectID="_1414844865" r:id="rId228"/>
              </w:object>
            </w:r>
          </w:p>
        </w:tc>
        <w:tc>
          <w:tcPr>
            <w:tcW w:w="4999" w:type="dxa"/>
            <w:shd w:val="clear" w:color="auto" w:fill="auto"/>
          </w:tcPr>
          <w:p w:rsidR="006F38BD" w:rsidRPr="009106E2" w:rsidRDefault="00050C7F" w:rsidP="009106E2">
            <w:pPr>
              <w:jc w:val="both"/>
              <w:rPr>
                <w:sz w:val="22"/>
                <w:szCs w:val="22"/>
              </w:rPr>
            </w:pPr>
            <w:r w:rsidRPr="006F38BD">
              <w:object w:dxaOrig="11265" w:dyaOrig="3795">
                <v:shape id="_x0000_i1104" type="#_x0000_t75" style="width:173.25pt;height:69pt" o:ole="">
                  <v:imagedata r:id="rId229" o:title=""/>
                </v:shape>
                <o:OLEObject Type="Embed" ProgID="PBrush" ShapeID="_x0000_i1104" DrawAspect="Content" ObjectID="_1414844866" r:id="rId230"/>
              </w:object>
            </w:r>
          </w:p>
        </w:tc>
      </w:tr>
      <w:tr w:rsidR="006F38BD" w:rsidRPr="009106E2" w:rsidTr="009106E2">
        <w:tc>
          <w:tcPr>
            <w:tcW w:w="4998" w:type="dxa"/>
            <w:shd w:val="clear" w:color="auto" w:fill="auto"/>
          </w:tcPr>
          <w:p w:rsidR="006F38BD" w:rsidRPr="009106E2" w:rsidRDefault="006F38BD" w:rsidP="00050C7F">
            <w:pPr>
              <w:rPr>
                <w:szCs w:val="22"/>
              </w:rPr>
            </w:pPr>
            <w:r w:rsidRPr="009106E2">
              <w:rPr>
                <w:szCs w:val="22"/>
              </w:rPr>
              <w:t>Рис.</w:t>
            </w:r>
            <w:r w:rsidR="00240908" w:rsidRPr="009106E2">
              <w:rPr>
                <w:szCs w:val="22"/>
              </w:rPr>
              <w:t>89</w:t>
            </w:r>
            <w:r w:rsidRPr="009106E2">
              <w:rPr>
                <w:szCs w:val="22"/>
              </w:rPr>
              <w:t xml:space="preserve"> Пожарная автолестница </w:t>
            </w:r>
          </w:p>
          <w:p w:rsidR="006F38BD" w:rsidRPr="006F38BD" w:rsidRDefault="006F38BD" w:rsidP="00050C7F">
            <w:r w:rsidRPr="009106E2">
              <w:rPr>
                <w:szCs w:val="22"/>
              </w:rPr>
              <w:t>АЛ-50(53229)ПМ-513</w:t>
            </w:r>
          </w:p>
        </w:tc>
        <w:tc>
          <w:tcPr>
            <w:tcW w:w="4999" w:type="dxa"/>
            <w:shd w:val="clear" w:color="auto" w:fill="auto"/>
          </w:tcPr>
          <w:p w:rsidR="006F38BD" w:rsidRPr="009106E2" w:rsidRDefault="006F38BD" w:rsidP="00050C7F">
            <w:pPr>
              <w:rPr>
                <w:szCs w:val="22"/>
              </w:rPr>
            </w:pPr>
            <w:r w:rsidRPr="009106E2">
              <w:rPr>
                <w:szCs w:val="22"/>
              </w:rPr>
              <w:t>Рис.</w:t>
            </w:r>
            <w:r w:rsidR="00240908" w:rsidRPr="009106E2">
              <w:rPr>
                <w:szCs w:val="22"/>
              </w:rPr>
              <w:t>90</w:t>
            </w:r>
            <w:r w:rsidRPr="009106E2">
              <w:rPr>
                <w:szCs w:val="22"/>
              </w:rPr>
              <w:t xml:space="preserve"> Пожарная автолестница </w:t>
            </w:r>
          </w:p>
          <w:p w:rsidR="006F38BD" w:rsidRPr="009106E2" w:rsidRDefault="006F38BD" w:rsidP="00050C7F">
            <w:pPr>
              <w:rPr>
                <w:szCs w:val="22"/>
              </w:rPr>
            </w:pPr>
            <w:r w:rsidRPr="009106E2">
              <w:rPr>
                <w:szCs w:val="22"/>
              </w:rPr>
              <w:t>АЛ-62(Т815)ПМ-553</w:t>
            </w:r>
          </w:p>
        </w:tc>
      </w:tr>
    </w:tbl>
    <w:p w:rsidR="006F38BD" w:rsidRPr="006F38BD" w:rsidRDefault="006F38BD" w:rsidP="006F38BD">
      <w:pPr>
        <w:ind w:firstLine="567"/>
        <w:jc w:val="both"/>
        <w:rPr>
          <w:sz w:val="22"/>
          <w:szCs w:val="22"/>
        </w:rPr>
      </w:pPr>
      <w:r w:rsidRPr="006F38BD">
        <w:rPr>
          <w:sz w:val="22"/>
          <w:szCs w:val="22"/>
        </w:rPr>
        <w:t xml:space="preserve">                 </w:t>
      </w:r>
    </w:p>
    <w:p w:rsidR="006F38BD" w:rsidRPr="006F38BD" w:rsidRDefault="006F38BD" w:rsidP="006F38BD">
      <w:pPr>
        <w:ind w:firstLine="567"/>
        <w:jc w:val="both"/>
        <w:rPr>
          <w:sz w:val="22"/>
          <w:szCs w:val="22"/>
        </w:rPr>
      </w:pPr>
      <w:r w:rsidRPr="006F38BD">
        <w:rPr>
          <w:i/>
          <w:sz w:val="22"/>
          <w:szCs w:val="22"/>
        </w:rPr>
        <w:t>Пожарный коленчатый автоподъёмник</w:t>
      </w:r>
      <w:r w:rsidRPr="006F38BD">
        <w:rPr>
          <w:sz w:val="22"/>
          <w:szCs w:val="22"/>
        </w:rPr>
        <w:t xml:space="preserve"> - пожарный автом</w:t>
      </w:r>
      <w:r w:rsidRPr="006F38BD">
        <w:rPr>
          <w:sz w:val="22"/>
          <w:szCs w:val="22"/>
        </w:rPr>
        <w:t>о</w:t>
      </w:r>
      <w:r w:rsidRPr="006F38BD">
        <w:rPr>
          <w:sz w:val="22"/>
          <w:szCs w:val="22"/>
        </w:rPr>
        <w:t>биль со стационарной механизированной поворотной коленчатой, телескопической и коленчато-телескопической подъемной стрелой, последнее звено которой заканчивается люлькой.</w:t>
      </w:r>
    </w:p>
    <w:p w:rsidR="006F38BD" w:rsidRPr="006F38BD" w:rsidRDefault="006F38BD" w:rsidP="006F38BD">
      <w:pPr>
        <w:ind w:firstLine="567"/>
        <w:jc w:val="both"/>
        <w:rPr>
          <w:sz w:val="22"/>
          <w:szCs w:val="22"/>
        </w:rPr>
      </w:pPr>
      <w:r w:rsidRPr="006F38BD">
        <w:rPr>
          <w:sz w:val="22"/>
          <w:szCs w:val="22"/>
        </w:rPr>
        <w:t>Пожарные коленчатые автоподъемники по назначению напоминают автолестницы, т.к. их конструктивные системы имеют много общего; опорный контур, поворотное устройство, гидропр</w:t>
      </w:r>
      <w:r w:rsidRPr="006F38BD">
        <w:rPr>
          <w:sz w:val="22"/>
          <w:szCs w:val="22"/>
        </w:rPr>
        <w:t>и</w:t>
      </w:r>
      <w:r w:rsidRPr="006F38BD">
        <w:rPr>
          <w:sz w:val="22"/>
          <w:szCs w:val="22"/>
        </w:rPr>
        <w:lastRenderedPageBreak/>
        <w:t>вод, системы блокировок  и т.п. Существенно отличаются от авт</w:t>
      </w:r>
      <w:r w:rsidRPr="006F38BD">
        <w:rPr>
          <w:sz w:val="22"/>
          <w:szCs w:val="22"/>
        </w:rPr>
        <w:t>о</w:t>
      </w:r>
      <w:r w:rsidRPr="006F38BD">
        <w:rPr>
          <w:sz w:val="22"/>
          <w:szCs w:val="22"/>
        </w:rPr>
        <w:t>лестниц лишь их подъемное устройство, выполняемое в виде к</w:t>
      </w:r>
      <w:r w:rsidRPr="006F38BD">
        <w:rPr>
          <w:sz w:val="22"/>
          <w:szCs w:val="22"/>
        </w:rPr>
        <w:t>о</w:t>
      </w:r>
      <w:r w:rsidRPr="006F38BD">
        <w:rPr>
          <w:sz w:val="22"/>
          <w:szCs w:val="22"/>
        </w:rPr>
        <w:t>ленчатой, телескопической или коленчато-телескопической стрелы, оборудованное стационарной системой водопенных коммуник</w:t>
      </w:r>
      <w:r w:rsidRPr="006F38BD">
        <w:rPr>
          <w:sz w:val="22"/>
          <w:szCs w:val="22"/>
        </w:rPr>
        <w:t>а</w:t>
      </w:r>
      <w:r w:rsidRPr="006F38BD">
        <w:rPr>
          <w:sz w:val="22"/>
          <w:szCs w:val="22"/>
        </w:rPr>
        <w:t>ций. Характерной особенностью управления движения стрелой подъемника является обязательное расположение пультов управл</w:t>
      </w:r>
      <w:r w:rsidRPr="006F38BD">
        <w:rPr>
          <w:sz w:val="22"/>
          <w:szCs w:val="22"/>
        </w:rPr>
        <w:t>е</w:t>
      </w:r>
      <w:r w:rsidRPr="006F38BD">
        <w:rPr>
          <w:sz w:val="22"/>
          <w:szCs w:val="22"/>
        </w:rPr>
        <w:t xml:space="preserve">ния стрелой подъемника как на подъемно-поворотном основании, так и в люльке. </w:t>
      </w:r>
    </w:p>
    <w:p w:rsidR="006F38BD" w:rsidRPr="006F38BD" w:rsidRDefault="006F38BD" w:rsidP="006F38BD">
      <w:pPr>
        <w:ind w:firstLine="567"/>
        <w:jc w:val="both"/>
        <w:rPr>
          <w:sz w:val="22"/>
          <w:szCs w:val="22"/>
        </w:rPr>
      </w:pPr>
      <w:r w:rsidRPr="006F38BD">
        <w:rPr>
          <w:sz w:val="22"/>
          <w:szCs w:val="22"/>
        </w:rPr>
        <w:t>Коленчатые автоподъемники по сравнению с лестницами имеют большую маневренность, однако лишены такого важного преимущества лестницы, как возможность осуществления непр</w:t>
      </w:r>
      <w:r w:rsidRPr="006F38BD">
        <w:rPr>
          <w:sz w:val="22"/>
          <w:szCs w:val="22"/>
        </w:rPr>
        <w:t>е</w:t>
      </w:r>
      <w:r w:rsidRPr="006F38BD">
        <w:rPr>
          <w:sz w:val="22"/>
          <w:szCs w:val="22"/>
        </w:rPr>
        <w:t>рывной эвакуации пострадавших без изменения положения стрелы.</w:t>
      </w:r>
    </w:p>
    <w:p w:rsidR="006F38BD" w:rsidRPr="006F38BD" w:rsidRDefault="006F38BD" w:rsidP="006F38BD">
      <w:pPr>
        <w:ind w:firstLine="567"/>
        <w:jc w:val="both"/>
        <w:rPr>
          <w:sz w:val="22"/>
          <w:szCs w:val="22"/>
        </w:rPr>
      </w:pPr>
      <w:r w:rsidRPr="006F38BD">
        <w:rPr>
          <w:sz w:val="22"/>
          <w:szCs w:val="22"/>
        </w:rPr>
        <w:t>В последние годы наметилась тенденция выпуска автопод</w:t>
      </w:r>
      <w:r w:rsidRPr="006F38BD">
        <w:rPr>
          <w:sz w:val="22"/>
          <w:szCs w:val="22"/>
        </w:rPr>
        <w:t>ъ</w:t>
      </w:r>
      <w:r w:rsidRPr="006F38BD">
        <w:rPr>
          <w:sz w:val="22"/>
          <w:szCs w:val="22"/>
        </w:rPr>
        <w:t>емников с телескопическим или коленчато-телескопическим с</w:t>
      </w:r>
      <w:r w:rsidRPr="006F38BD">
        <w:rPr>
          <w:sz w:val="22"/>
          <w:szCs w:val="22"/>
        </w:rPr>
        <w:t>о</w:t>
      </w:r>
      <w:r w:rsidRPr="006F38BD">
        <w:rPr>
          <w:sz w:val="22"/>
          <w:szCs w:val="22"/>
        </w:rPr>
        <w:t>членением колен (секций) стрелы и установкой вдоль стрелы тел</w:t>
      </w:r>
      <w:r w:rsidRPr="006F38BD">
        <w:rPr>
          <w:sz w:val="22"/>
          <w:szCs w:val="22"/>
        </w:rPr>
        <w:t>е</w:t>
      </w:r>
      <w:r w:rsidRPr="006F38BD">
        <w:rPr>
          <w:sz w:val="22"/>
          <w:szCs w:val="22"/>
        </w:rPr>
        <w:t>скопической лестницы, совмещая при этом в одном изделии пр</w:t>
      </w:r>
      <w:r w:rsidRPr="006F38BD">
        <w:rPr>
          <w:sz w:val="22"/>
          <w:szCs w:val="22"/>
        </w:rPr>
        <w:t>е</w:t>
      </w:r>
      <w:r w:rsidRPr="006F38BD">
        <w:rPr>
          <w:sz w:val="22"/>
          <w:szCs w:val="22"/>
        </w:rPr>
        <w:t>имущества автоподъемника и автолестницы. Схема комплекта т</w:t>
      </w:r>
      <w:r w:rsidRPr="006F38BD">
        <w:rPr>
          <w:sz w:val="22"/>
          <w:szCs w:val="22"/>
        </w:rPr>
        <w:t>е</w:t>
      </w:r>
      <w:r w:rsidRPr="006F38BD">
        <w:rPr>
          <w:sz w:val="22"/>
          <w:szCs w:val="22"/>
        </w:rPr>
        <w:t>лескопических стрел с боковым креплением шарнирного колена позволяет снизить габариты подъемника в транспортном полож</w:t>
      </w:r>
      <w:r w:rsidRPr="006F38BD">
        <w:rPr>
          <w:sz w:val="22"/>
          <w:szCs w:val="22"/>
        </w:rPr>
        <w:t>е</w:t>
      </w:r>
      <w:r w:rsidRPr="006F38BD">
        <w:rPr>
          <w:sz w:val="22"/>
          <w:szCs w:val="22"/>
        </w:rPr>
        <w:t>нии.</w:t>
      </w:r>
    </w:p>
    <w:p w:rsidR="006F38BD" w:rsidRPr="006F38BD" w:rsidRDefault="006F38BD" w:rsidP="006F38BD">
      <w:pPr>
        <w:ind w:firstLine="567"/>
        <w:jc w:val="both"/>
        <w:rPr>
          <w:sz w:val="22"/>
          <w:szCs w:val="22"/>
        </w:rPr>
      </w:pPr>
      <w:r w:rsidRPr="006F38BD">
        <w:rPr>
          <w:sz w:val="22"/>
          <w:szCs w:val="22"/>
        </w:rPr>
        <w:t>Наибольшее распространение имеют автоподъемники выс</w:t>
      </w:r>
      <w:r w:rsidRPr="006F38BD">
        <w:rPr>
          <w:sz w:val="22"/>
          <w:szCs w:val="22"/>
        </w:rPr>
        <w:t>о</w:t>
      </w:r>
      <w:r w:rsidRPr="006F38BD">
        <w:rPr>
          <w:sz w:val="22"/>
          <w:szCs w:val="22"/>
        </w:rPr>
        <w:t>той 30 и 50 метров. В настоящее время создаются и более высо</w:t>
      </w:r>
      <w:r w:rsidRPr="006F38BD">
        <w:rPr>
          <w:sz w:val="22"/>
          <w:szCs w:val="22"/>
        </w:rPr>
        <w:t>т</w:t>
      </w:r>
      <w:r w:rsidRPr="006F38BD">
        <w:rPr>
          <w:sz w:val="22"/>
          <w:szCs w:val="22"/>
        </w:rPr>
        <w:t xml:space="preserve">ные автоподъемники. </w:t>
      </w:r>
    </w:p>
    <w:p w:rsidR="006F38BD" w:rsidRPr="006F38BD" w:rsidRDefault="006F38BD" w:rsidP="006F38BD">
      <w:pPr>
        <w:ind w:firstLine="567"/>
        <w:jc w:val="both"/>
        <w:rPr>
          <w:sz w:val="22"/>
          <w:szCs w:val="22"/>
        </w:rPr>
      </w:pPr>
      <w:r w:rsidRPr="006F38BD">
        <w:rPr>
          <w:sz w:val="22"/>
          <w:szCs w:val="22"/>
        </w:rPr>
        <w:t>АКП-30(53213)ПМ-509Б (см.рис.</w:t>
      </w:r>
      <w:r w:rsidR="00240908">
        <w:rPr>
          <w:sz w:val="22"/>
          <w:szCs w:val="22"/>
        </w:rPr>
        <w:t>91</w:t>
      </w:r>
      <w:r w:rsidRPr="006F38BD">
        <w:rPr>
          <w:sz w:val="22"/>
          <w:szCs w:val="22"/>
        </w:rPr>
        <w:t>) смонтирован на шасси автомобиля КамАЗ – 53213.</w:t>
      </w:r>
    </w:p>
    <w:p w:rsidR="006F38BD" w:rsidRPr="006F38BD" w:rsidRDefault="006F38BD" w:rsidP="006F38BD">
      <w:pPr>
        <w:ind w:firstLine="567"/>
        <w:jc w:val="both"/>
        <w:rPr>
          <w:sz w:val="22"/>
          <w:szCs w:val="22"/>
        </w:rPr>
      </w:pPr>
      <w:r w:rsidRPr="006F38BD">
        <w:rPr>
          <w:sz w:val="22"/>
          <w:szCs w:val="22"/>
        </w:rPr>
        <w:t xml:space="preserve"> Главными механизмами и агрегатами автоподъемника явл</w:t>
      </w:r>
      <w:r w:rsidRPr="006F38BD">
        <w:rPr>
          <w:sz w:val="22"/>
          <w:szCs w:val="22"/>
        </w:rPr>
        <w:t>я</w:t>
      </w:r>
      <w:r w:rsidRPr="006F38BD">
        <w:rPr>
          <w:sz w:val="22"/>
          <w:szCs w:val="22"/>
        </w:rPr>
        <w:t>ются:</w:t>
      </w:r>
    </w:p>
    <w:p w:rsidR="006F38BD" w:rsidRPr="006F38BD" w:rsidRDefault="006F38BD" w:rsidP="006F38BD">
      <w:pPr>
        <w:ind w:firstLine="567"/>
        <w:jc w:val="both"/>
        <w:rPr>
          <w:sz w:val="22"/>
          <w:szCs w:val="22"/>
        </w:rPr>
      </w:pPr>
      <w:r w:rsidRPr="006F38BD">
        <w:rPr>
          <w:sz w:val="22"/>
          <w:szCs w:val="22"/>
        </w:rPr>
        <w:t>базовое шасси;</w:t>
      </w:r>
    </w:p>
    <w:p w:rsidR="006F38BD" w:rsidRPr="006F38BD" w:rsidRDefault="006F38BD" w:rsidP="006F38BD">
      <w:pPr>
        <w:ind w:firstLine="567"/>
        <w:jc w:val="both"/>
        <w:rPr>
          <w:sz w:val="22"/>
          <w:szCs w:val="22"/>
        </w:rPr>
      </w:pPr>
      <w:r w:rsidRPr="006F38BD">
        <w:rPr>
          <w:sz w:val="22"/>
          <w:szCs w:val="22"/>
        </w:rPr>
        <w:t>опорное устройство, включающее раму и 4-ре выносные ги</w:t>
      </w:r>
      <w:r w:rsidRPr="006F38BD">
        <w:rPr>
          <w:sz w:val="22"/>
          <w:szCs w:val="22"/>
        </w:rPr>
        <w:t>д</w:t>
      </w:r>
      <w:r w:rsidRPr="006F38BD">
        <w:rPr>
          <w:sz w:val="22"/>
          <w:szCs w:val="22"/>
        </w:rPr>
        <w:t>равлические опоры;</w:t>
      </w:r>
    </w:p>
    <w:p w:rsidR="006F38BD" w:rsidRPr="006F38BD" w:rsidRDefault="006F38BD" w:rsidP="006F38BD">
      <w:pPr>
        <w:ind w:firstLine="567"/>
        <w:jc w:val="both"/>
        <w:rPr>
          <w:sz w:val="22"/>
          <w:szCs w:val="22"/>
        </w:rPr>
      </w:pPr>
      <w:r w:rsidRPr="006F38BD">
        <w:rPr>
          <w:sz w:val="22"/>
          <w:szCs w:val="22"/>
        </w:rPr>
        <w:t>подъемно-поворотная часть, состоящая из вращающей ба</w:t>
      </w:r>
      <w:r w:rsidRPr="006F38BD">
        <w:rPr>
          <w:sz w:val="22"/>
          <w:szCs w:val="22"/>
        </w:rPr>
        <w:t>ш</w:t>
      </w:r>
      <w:r w:rsidRPr="006F38BD">
        <w:rPr>
          <w:sz w:val="22"/>
          <w:szCs w:val="22"/>
        </w:rPr>
        <w:t>ни, нижней, средней, малой стрел и люльки, грузоподъемностью 350 кг;</w:t>
      </w:r>
    </w:p>
    <w:p w:rsidR="006F38BD" w:rsidRPr="006F38BD" w:rsidRDefault="006F38BD" w:rsidP="006F38BD">
      <w:pPr>
        <w:ind w:firstLine="567"/>
        <w:jc w:val="both"/>
        <w:rPr>
          <w:sz w:val="22"/>
          <w:szCs w:val="22"/>
        </w:rPr>
      </w:pPr>
      <w:r w:rsidRPr="006F38BD">
        <w:rPr>
          <w:sz w:val="22"/>
          <w:szCs w:val="22"/>
        </w:rPr>
        <w:t>механизмы подъема и поворота;</w:t>
      </w:r>
    </w:p>
    <w:p w:rsidR="006F38BD" w:rsidRPr="006F38BD" w:rsidRDefault="006F38BD" w:rsidP="006F38BD">
      <w:pPr>
        <w:ind w:firstLine="567"/>
        <w:jc w:val="both"/>
        <w:rPr>
          <w:sz w:val="22"/>
          <w:szCs w:val="22"/>
        </w:rPr>
      </w:pPr>
      <w:r w:rsidRPr="006F38BD">
        <w:rPr>
          <w:sz w:val="22"/>
          <w:szCs w:val="22"/>
        </w:rPr>
        <w:t>органы управления.</w:t>
      </w:r>
    </w:p>
    <w:p w:rsidR="006F38BD" w:rsidRPr="006F38BD" w:rsidRDefault="006F38BD" w:rsidP="006F38BD">
      <w:pPr>
        <w:ind w:firstLine="567"/>
        <w:jc w:val="both"/>
        <w:rPr>
          <w:sz w:val="22"/>
          <w:szCs w:val="22"/>
        </w:rPr>
      </w:pPr>
      <w:r w:rsidRPr="006F38BD">
        <w:rPr>
          <w:sz w:val="22"/>
          <w:szCs w:val="22"/>
        </w:rPr>
        <w:t>Высота подъема люльки автоподъемника 30 метров, наибольший боковой вылет люльки с максимальной загрузкой 350 кг составляет 18 метров.</w:t>
      </w:r>
    </w:p>
    <w:p w:rsidR="006F38BD" w:rsidRPr="006F38BD" w:rsidRDefault="006F38BD" w:rsidP="006F38BD">
      <w:pPr>
        <w:ind w:firstLine="567"/>
        <w:jc w:val="both"/>
        <w:rPr>
          <w:sz w:val="22"/>
          <w:szCs w:val="22"/>
        </w:rPr>
      </w:pPr>
      <w:r w:rsidRPr="006F38BD">
        <w:rPr>
          <w:sz w:val="22"/>
          <w:szCs w:val="22"/>
        </w:rPr>
        <w:lastRenderedPageBreak/>
        <w:t>Вдоль нижней, средней и малой стрел монтируется стояк в</w:t>
      </w:r>
      <w:r w:rsidRPr="006F38BD">
        <w:rPr>
          <w:sz w:val="22"/>
          <w:szCs w:val="22"/>
        </w:rPr>
        <w:t>о</w:t>
      </w:r>
      <w:r w:rsidRPr="006F38BD">
        <w:rPr>
          <w:sz w:val="22"/>
          <w:szCs w:val="22"/>
        </w:rPr>
        <w:t>дяной магистрали. В верхней части стояка на люльке устанавлив</w:t>
      </w:r>
      <w:r w:rsidRPr="006F38BD">
        <w:rPr>
          <w:sz w:val="22"/>
          <w:szCs w:val="22"/>
        </w:rPr>
        <w:t>а</w:t>
      </w:r>
      <w:r w:rsidRPr="006F38BD">
        <w:rPr>
          <w:sz w:val="22"/>
          <w:szCs w:val="22"/>
        </w:rPr>
        <w:t>ется лафетный ствол (гидромонитор). В люльке также располож</w:t>
      </w:r>
      <w:r w:rsidRPr="006F38BD">
        <w:rPr>
          <w:sz w:val="22"/>
          <w:szCs w:val="22"/>
        </w:rPr>
        <w:t>е</w:t>
      </w:r>
      <w:r w:rsidRPr="006F38BD">
        <w:rPr>
          <w:sz w:val="22"/>
          <w:szCs w:val="22"/>
        </w:rPr>
        <w:t>ны: пульт управления и переговорное устройство.</w:t>
      </w:r>
    </w:p>
    <w:p w:rsidR="006F38BD" w:rsidRPr="006F38BD" w:rsidRDefault="006F38BD" w:rsidP="006F38BD">
      <w:pPr>
        <w:ind w:firstLine="567"/>
        <w:jc w:val="both"/>
        <w:rPr>
          <w:sz w:val="22"/>
          <w:szCs w:val="22"/>
        </w:rPr>
      </w:pPr>
      <w:r w:rsidRPr="006F38BD">
        <w:rPr>
          <w:sz w:val="22"/>
          <w:szCs w:val="22"/>
        </w:rPr>
        <w:t>Стрела 35-метрового автоподъемника АКП-35(53213)ПМ-545А (см.рис.</w:t>
      </w:r>
      <w:r w:rsidR="00240908">
        <w:rPr>
          <w:sz w:val="22"/>
          <w:szCs w:val="22"/>
        </w:rPr>
        <w:t>92</w:t>
      </w:r>
      <w:r w:rsidRPr="006F38BD">
        <w:rPr>
          <w:sz w:val="22"/>
          <w:szCs w:val="22"/>
        </w:rPr>
        <w:t>) коленчато-телескопического типа, с 3-мя цельн</w:t>
      </w:r>
      <w:r w:rsidRPr="006F38BD">
        <w:rPr>
          <w:sz w:val="22"/>
          <w:szCs w:val="22"/>
        </w:rPr>
        <w:t>о</w:t>
      </w:r>
      <w:r w:rsidRPr="006F38BD">
        <w:rPr>
          <w:sz w:val="22"/>
          <w:szCs w:val="22"/>
        </w:rPr>
        <w:t>металлическими телескопическими коленами коробчатого профиля и дополнительной шарнирной секцией.</w:t>
      </w:r>
    </w:p>
    <w:p w:rsidR="006F38BD" w:rsidRPr="006F38BD" w:rsidRDefault="006F38BD" w:rsidP="006F38BD">
      <w:pPr>
        <w:ind w:firstLine="567"/>
        <w:jc w:val="both"/>
        <w:rPr>
          <w:sz w:val="22"/>
          <w:szCs w:val="22"/>
        </w:rPr>
      </w:pPr>
      <w:r w:rsidRPr="006F38BD">
        <w:rPr>
          <w:sz w:val="22"/>
          <w:szCs w:val="22"/>
        </w:rPr>
        <w:t>Максимальный вылет достигает 18 метров, грузоподъе</w:t>
      </w:r>
      <w:r w:rsidRPr="006F38BD">
        <w:rPr>
          <w:sz w:val="22"/>
          <w:szCs w:val="22"/>
        </w:rPr>
        <w:t>м</w:t>
      </w:r>
      <w:r w:rsidRPr="006F38BD">
        <w:rPr>
          <w:sz w:val="22"/>
          <w:szCs w:val="22"/>
        </w:rPr>
        <w:t>ность люльки–350 кг. Раздельное управление каждой опорой по</w:t>
      </w:r>
      <w:r w:rsidRPr="006F38BD">
        <w:rPr>
          <w:sz w:val="22"/>
          <w:szCs w:val="22"/>
        </w:rPr>
        <w:t>з</w:t>
      </w:r>
      <w:r w:rsidRPr="006F38BD">
        <w:rPr>
          <w:sz w:val="22"/>
          <w:szCs w:val="22"/>
        </w:rPr>
        <w:t>воляет выполнять работы при выдвинутых опорах одной стороны. АКП-35 оборудован водопенными коммуникациями и в люльке лафетным стволом или пеногенератором, с дистанционными управлением с основного пульта и пульта в люльке.</w:t>
      </w:r>
    </w:p>
    <w:tbl>
      <w:tblPr>
        <w:tblW w:w="0" w:type="auto"/>
        <w:tblLook w:val="04A0" w:firstRow="1" w:lastRow="0" w:firstColumn="1" w:lastColumn="0" w:noHBand="0" w:noVBand="1"/>
      </w:tblPr>
      <w:tblGrid>
        <w:gridCol w:w="3559"/>
        <w:gridCol w:w="3065"/>
      </w:tblGrid>
      <w:tr w:rsidR="006F38BD" w:rsidRPr="009106E2" w:rsidTr="009106E2">
        <w:tc>
          <w:tcPr>
            <w:tcW w:w="3566" w:type="dxa"/>
            <w:shd w:val="clear" w:color="auto" w:fill="auto"/>
          </w:tcPr>
          <w:p w:rsidR="006F38BD" w:rsidRPr="009106E2" w:rsidRDefault="00456FC6" w:rsidP="009106E2">
            <w:pPr>
              <w:jc w:val="both"/>
              <w:rPr>
                <w:sz w:val="22"/>
                <w:szCs w:val="22"/>
              </w:rPr>
            </w:pPr>
            <w:r>
              <w:rPr>
                <w:noProof/>
                <w:sz w:val="22"/>
                <w:szCs w:val="22"/>
              </w:rPr>
              <w:drawing>
                <wp:anchor distT="0" distB="0" distL="114300" distR="114300" simplePos="0" relativeHeight="251686912" behindDoc="0" locked="0" layoutInCell="1" allowOverlap="1">
                  <wp:simplePos x="0" y="0"/>
                  <wp:positionH relativeFrom="column">
                    <wp:posOffset>-68580</wp:posOffset>
                  </wp:positionH>
                  <wp:positionV relativeFrom="paragraph">
                    <wp:posOffset>107315</wp:posOffset>
                  </wp:positionV>
                  <wp:extent cx="2123440" cy="1277620"/>
                  <wp:effectExtent l="0" t="0" r="0" b="0"/>
                  <wp:wrapTopAndBottom/>
                  <wp:docPr id="335" name="Рисунок 335" descr="AKP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AKP3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123440" cy="12776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58" w:type="dxa"/>
            <w:shd w:val="clear" w:color="auto" w:fill="auto"/>
          </w:tcPr>
          <w:p w:rsidR="006F38BD" w:rsidRPr="009106E2" w:rsidRDefault="00456FC6" w:rsidP="009106E2">
            <w:pPr>
              <w:jc w:val="both"/>
              <w:rPr>
                <w:sz w:val="22"/>
                <w:szCs w:val="22"/>
              </w:rPr>
            </w:pPr>
            <w:r>
              <w:rPr>
                <w:noProof/>
                <w:sz w:val="22"/>
                <w:szCs w:val="22"/>
              </w:rPr>
              <w:drawing>
                <wp:anchor distT="0" distB="0" distL="114300" distR="114300" simplePos="0" relativeHeight="251687936" behindDoc="0" locked="0" layoutInCell="1" allowOverlap="1">
                  <wp:simplePos x="0" y="0"/>
                  <wp:positionH relativeFrom="column">
                    <wp:posOffset>-188595</wp:posOffset>
                  </wp:positionH>
                  <wp:positionV relativeFrom="paragraph">
                    <wp:posOffset>107315</wp:posOffset>
                  </wp:positionV>
                  <wp:extent cx="1802765" cy="1258570"/>
                  <wp:effectExtent l="0" t="0" r="6985" b="0"/>
                  <wp:wrapTopAndBottom/>
                  <wp:docPr id="336" name="Рисунок 336" descr="AKP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AKP3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802765" cy="12585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F38BD" w:rsidRPr="009106E2" w:rsidTr="009106E2">
        <w:tc>
          <w:tcPr>
            <w:tcW w:w="3566" w:type="dxa"/>
            <w:shd w:val="clear" w:color="auto" w:fill="auto"/>
          </w:tcPr>
          <w:p w:rsidR="006F38BD" w:rsidRPr="009106E2" w:rsidRDefault="006F38BD" w:rsidP="00050C7F">
            <w:pPr>
              <w:rPr>
                <w:sz w:val="22"/>
                <w:szCs w:val="22"/>
              </w:rPr>
            </w:pPr>
            <w:r w:rsidRPr="009106E2">
              <w:rPr>
                <w:szCs w:val="22"/>
              </w:rPr>
              <w:t>Рис.</w:t>
            </w:r>
            <w:r w:rsidR="00240908" w:rsidRPr="009106E2">
              <w:rPr>
                <w:szCs w:val="22"/>
              </w:rPr>
              <w:t>91</w:t>
            </w:r>
            <w:r w:rsidRPr="009106E2">
              <w:rPr>
                <w:szCs w:val="22"/>
              </w:rPr>
              <w:t xml:space="preserve"> Пожарный коленчатый авт</w:t>
            </w:r>
            <w:r w:rsidRPr="009106E2">
              <w:rPr>
                <w:szCs w:val="22"/>
              </w:rPr>
              <w:t>о</w:t>
            </w:r>
            <w:r w:rsidRPr="009106E2">
              <w:rPr>
                <w:szCs w:val="22"/>
              </w:rPr>
              <w:t>подъёмник АКП-30(53213)ПМ-509Б</w:t>
            </w:r>
          </w:p>
        </w:tc>
        <w:tc>
          <w:tcPr>
            <w:tcW w:w="3058" w:type="dxa"/>
            <w:shd w:val="clear" w:color="auto" w:fill="auto"/>
          </w:tcPr>
          <w:p w:rsidR="00050C7F" w:rsidRPr="009106E2" w:rsidRDefault="006F38BD" w:rsidP="00050C7F">
            <w:pPr>
              <w:rPr>
                <w:szCs w:val="22"/>
              </w:rPr>
            </w:pPr>
            <w:r w:rsidRPr="009106E2">
              <w:rPr>
                <w:szCs w:val="22"/>
              </w:rPr>
              <w:t>Рис.</w:t>
            </w:r>
            <w:r w:rsidR="00240908" w:rsidRPr="009106E2">
              <w:rPr>
                <w:szCs w:val="22"/>
              </w:rPr>
              <w:t>92</w:t>
            </w:r>
            <w:r w:rsidRPr="009106E2">
              <w:rPr>
                <w:szCs w:val="22"/>
              </w:rPr>
              <w:t xml:space="preserve"> Пожарный коленчатый автоподъёмник </w:t>
            </w:r>
          </w:p>
          <w:p w:rsidR="006F38BD" w:rsidRPr="009106E2" w:rsidRDefault="006F38BD" w:rsidP="00050C7F">
            <w:pPr>
              <w:rPr>
                <w:sz w:val="22"/>
                <w:szCs w:val="22"/>
              </w:rPr>
            </w:pPr>
            <w:r w:rsidRPr="009106E2">
              <w:rPr>
                <w:szCs w:val="22"/>
              </w:rPr>
              <w:t>АКП-35(53213)ПМ-545А</w:t>
            </w:r>
          </w:p>
        </w:tc>
      </w:tr>
    </w:tbl>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 xml:space="preserve">На базовом шасси МАЗ-6923 или </w:t>
      </w:r>
      <w:r w:rsidRPr="006F38BD">
        <w:rPr>
          <w:sz w:val="22"/>
          <w:szCs w:val="22"/>
          <w:lang w:val="en-US"/>
        </w:rPr>
        <w:t>TATRA</w:t>
      </w:r>
      <w:r w:rsidRPr="006F38BD">
        <w:rPr>
          <w:sz w:val="22"/>
          <w:szCs w:val="22"/>
        </w:rPr>
        <w:t xml:space="preserve"> </w:t>
      </w:r>
      <w:r w:rsidRPr="006F38BD">
        <w:rPr>
          <w:sz w:val="22"/>
          <w:szCs w:val="22"/>
          <w:lang w:val="en-US"/>
        </w:rPr>
        <w:t>T</w:t>
      </w:r>
      <w:r w:rsidRPr="006F38BD">
        <w:rPr>
          <w:sz w:val="22"/>
          <w:szCs w:val="22"/>
        </w:rPr>
        <w:t>815 монтируется автоподъемник АКП-50(6923)ПМ-514 (см.рис.</w:t>
      </w:r>
      <w:r w:rsidR="00240908">
        <w:rPr>
          <w:sz w:val="22"/>
          <w:szCs w:val="22"/>
        </w:rPr>
        <w:t>93</w:t>
      </w:r>
      <w:r w:rsidRPr="006F38BD">
        <w:rPr>
          <w:sz w:val="22"/>
          <w:szCs w:val="22"/>
        </w:rPr>
        <w:t>), с максимальной высотой подъема люльки 50 метров, который по своему устройству напоминает АКП-35(53213)ПМ-545А.</w:t>
      </w:r>
    </w:p>
    <w:p w:rsidR="006F38BD" w:rsidRDefault="006F38BD" w:rsidP="006F38BD">
      <w:pPr>
        <w:ind w:firstLine="567"/>
        <w:jc w:val="both"/>
        <w:rPr>
          <w:sz w:val="22"/>
          <w:szCs w:val="22"/>
        </w:rPr>
      </w:pPr>
      <w:r w:rsidRPr="006F38BD">
        <w:rPr>
          <w:sz w:val="22"/>
          <w:szCs w:val="22"/>
        </w:rPr>
        <w:t>Стрела АКП-50 состоит из основного 5-секционного цельн</w:t>
      </w:r>
      <w:r w:rsidRPr="006F38BD">
        <w:rPr>
          <w:sz w:val="22"/>
          <w:szCs w:val="22"/>
        </w:rPr>
        <w:t>о</w:t>
      </w:r>
      <w:r w:rsidRPr="006F38BD">
        <w:rPr>
          <w:sz w:val="22"/>
          <w:szCs w:val="22"/>
        </w:rPr>
        <w:t>металлического колена и дополнительного шарнирного колена. При такой высоте максимальный вылет стрелы достигает 20 ме</w:t>
      </w:r>
      <w:r w:rsidRPr="006F38BD">
        <w:rPr>
          <w:sz w:val="22"/>
          <w:szCs w:val="22"/>
        </w:rPr>
        <w:t>т</w:t>
      </w:r>
      <w:r w:rsidRPr="006F38BD">
        <w:rPr>
          <w:sz w:val="22"/>
          <w:szCs w:val="22"/>
        </w:rPr>
        <w:t>ров, с люлькой, нагруженной до 400 кг.</w:t>
      </w:r>
    </w:p>
    <w:p w:rsidR="00834F26" w:rsidRDefault="00834F26" w:rsidP="006F38BD">
      <w:pPr>
        <w:ind w:firstLine="567"/>
        <w:jc w:val="both"/>
        <w:rPr>
          <w:sz w:val="22"/>
          <w:szCs w:val="22"/>
        </w:rPr>
      </w:pPr>
    </w:p>
    <w:p w:rsidR="00834F26" w:rsidRPr="006F38BD" w:rsidRDefault="00834F26" w:rsidP="006F38BD">
      <w:pPr>
        <w:ind w:firstLine="567"/>
        <w:jc w:val="both"/>
        <w:rPr>
          <w:sz w:val="22"/>
          <w:szCs w:val="22"/>
        </w:rPr>
      </w:pPr>
    </w:p>
    <w:p w:rsidR="00050C7F" w:rsidRDefault="00050C7F" w:rsidP="00050C7F">
      <w:pPr>
        <w:jc w:val="center"/>
        <w:rPr>
          <w:sz w:val="22"/>
          <w:szCs w:val="22"/>
        </w:rPr>
      </w:pPr>
    </w:p>
    <w:p w:rsidR="00834F26" w:rsidRDefault="00456FC6" w:rsidP="00050C7F">
      <w:pPr>
        <w:jc w:val="center"/>
        <w:rPr>
          <w:szCs w:val="22"/>
        </w:rPr>
      </w:pPr>
      <w:r>
        <w:rPr>
          <w:noProof/>
          <w:szCs w:val="22"/>
        </w:rPr>
        <w:lastRenderedPageBreak/>
        <w:drawing>
          <wp:anchor distT="0" distB="0" distL="114300" distR="114300" simplePos="0" relativeHeight="251702272" behindDoc="0" locked="0" layoutInCell="1" allowOverlap="1">
            <wp:simplePos x="0" y="0"/>
            <wp:positionH relativeFrom="column">
              <wp:posOffset>508635</wp:posOffset>
            </wp:positionH>
            <wp:positionV relativeFrom="paragraph">
              <wp:posOffset>-31115</wp:posOffset>
            </wp:positionV>
            <wp:extent cx="2808605" cy="1741170"/>
            <wp:effectExtent l="0" t="0" r="0" b="0"/>
            <wp:wrapTopAndBottom/>
            <wp:docPr id="357" name="Рисунок 357" descr="AKP50M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AKP50M16"/>
                    <pic:cNvPicPr>
                      <a:picLocks noChangeAspect="1" noChangeArrowheads="1"/>
                    </pic:cNvPicPr>
                  </pic:nvPicPr>
                  <pic:blipFill>
                    <a:blip r:embed="rId233" cstate="print">
                      <a:extLst>
                        <a:ext uri="{28A0092B-C50C-407E-A947-70E740481C1C}">
                          <a14:useLocalDpi xmlns:a14="http://schemas.microsoft.com/office/drawing/2010/main" val="0"/>
                        </a:ext>
                      </a:extLst>
                    </a:blip>
                    <a:srcRect l="461"/>
                    <a:stretch>
                      <a:fillRect/>
                    </a:stretch>
                  </pic:blipFill>
                  <pic:spPr bwMode="auto">
                    <a:xfrm>
                      <a:off x="0" y="0"/>
                      <a:ext cx="2808605" cy="1741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8BD" w:rsidRPr="006F38BD" w:rsidRDefault="006F38BD" w:rsidP="00050C7F">
      <w:pPr>
        <w:jc w:val="center"/>
        <w:rPr>
          <w:szCs w:val="22"/>
        </w:rPr>
      </w:pPr>
      <w:r w:rsidRPr="006F38BD">
        <w:rPr>
          <w:szCs w:val="22"/>
        </w:rPr>
        <w:t>Рис.</w:t>
      </w:r>
      <w:r w:rsidR="00240908">
        <w:rPr>
          <w:szCs w:val="22"/>
        </w:rPr>
        <w:t>93</w:t>
      </w:r>
      <w:r w:rsidRPr="006F38BD">
        <w:rPr>
          <w:szCs w:val="22"/>
        </w:rPr>
        <w:t>. Пожарный коленчатый автоподъёмник АКП-50(6923)ПМ-514</w:t>
      </w:r>
    </w:p>
    <w:p w:rsidR="006F38BD" w:rsidRPr="006F38BD" w:rsidRDefault="006F38BD"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В настоящее время отечественным производителем разраб</w:t>
      </w:r>
      <w:r w:rsidRPr="006F38BD">
        <w:rPr>
          <w:sz w:val="22"/>
          <w:szCs w:val="22"/>
        </w:rPr>
        <w:t>о</w:t>
      </w:r>
      <w:r w:rsidRPr="006F38BD">
        <w:rPr>
          <w:sz w:val="22"/>
          <w:szCs w:val="22"/>
        </w:rPr>
        <w:t>тана модель автоподъемника АКП-70, который может быть смо</w:t>
      </w:r>
      <w:r w:rsidRPr="006F38BD">
        <w:rPr>
          <w:sz w:val="22"/>
          <w:szCs w:val="22"/>
        </w:rPr>
        <w:t>н</w:t>
      </w:r>
      <w:r w:rsidRPr="006F38BD">
        <w:rPr>
          <w:sz w:val="22"/>
          <w:szCs w:val="22"/>
        </w:rPr>
        <w:t>тирован на шасси МЗКТ-790912. Стрела подъемника состоит из основного 6-секционного цельнометаллического телескопического колена и дополнительного шарнирного колена. При максимальной высоте люльки подъемника 70 метров вылет стрелы может дост</w:t>
      </w:r>
      <w:r w:rsidRPr="006F38BD">
        <w:rPr>
          <w:sz w:val="22"/>
          <w:szCs w:val="22"/>
        </w:rPr>
        <w:t>и</w:t>
      </w:r>
      <w:r w:rsidRPr="006F38BD">
        <w:rPr>
          <w:sz w:val="22"/>
          <w:szCs w:val="22"/>
        </w:rPr>
        <w:t>гать 23 метров с люлькой, нагруженной до 400 кг.</w:t>
      </w:r>
    </w:p>
    <w:p w:rsidR="006F38BD" w:rsidRPr="006F38BD" w:rsidRDefault="006F38BD" w:rsidP="006F38BD">
      <w:pPr>
        <w:ind w:firstLine="567"/>
        <w:jc w:val="both"/>
        <w:rPr>
          <w:sz w:val="22"/>
          <w:szCs w:val="22"/>
        </w:rPr>
      </w:pPr>
      <w:r w:rsidRPr="006F38BD">
        <w:rPr>
          <w:sz w:val="22"/>
          <w:szCs w:val="22"/>
        </w:rPr>
        <w:t>Среди зарубежных моделей в нашей стране имеют распр</w:t>
      </w:r>
      <w:r w:rsidRPr="006F38BD">
        <w:rPr>
          <w:sz w:val="22"/>
          <w:szCs w:val="22"/>
        </w:rPr>
        <w:t>о</w:t>
      </w:r>
      <w:r w:rsidRPr="006F38BD">
        <w:rPr>
          <w:sz w:val="22"/>
          <w:szCs w:val="22"/>
        </w:rPr>
        <w:t xml:space="preserve">странение  автоподъемники со стрелой коленчато-телескопического типа на шасси </w:t>
      </w:r>
      <w:r w:rsidRPr="006F38BD">
        <w:rPr>
          <w:sz w:val="22"/>
          <w:szCs w:val="22"/>
          <w:lang w:val="en-US"/>
        </w:rPr>
        <w:t>Sisu</w:t>
      </w:r>
      <w:r w:rsidRPr="006F38BD">
        <w:rPr>
          <w:sz w:val="22"/>
          <w:szCs w:val="22"/>
        </w:rPr>
        <w:t xml:space="preserve"> </w:t>
      </w:r>
      <w:r w:rsidRPr="006F38BD">
        <w:rPr>
          <w:sz w:val="22"/>
          <w:szCs w:val="22"/>
          <w:lang w:val="en-US"/>
        </w:rPr>
        <w:t>F</w:t>
      </w:r>
      <w:r w:rsidRPr="006F38BD">
        <w:rPr>
          <w:sz w:val="22"/>
          <w:szCs w:val="22"/>
        </w:rPr>
        <w:t>52</w:t>
      </w:r>
      <w:r w:rsidRPr="006F38BD">
        <w:rPr>
          <w:sz w:val="22"/>
          <w:szCs w:val="22"/>
          <w:lang w:val="en-US"/>
        </w:rPr>
        <w:t>HDT</w:t>
      </w:r>
      <w:r w:rsidRPr="006F38BD">
        <w:rPr>
          <w:sz w:val="22"/>
          <w:szCs w:val="22"/>
        </w:rPr>
        <w:t xml:space="preserve"> и </w:t>
      </w:r>
      <w:r w:rsidRPr="006F38BD">
        <w:rPr>
          <w:sz w:val="22"/>
          <w:szCs w:val="22"/>
          <w:lang w:val="en-US"/>
        </w:rPr>
        <w:t>F</w:t>
      </w:r>
      <w:r w:rsidRPr="006F38BD">
        <w:rPr>
          <w:sz w:val="22"/>
          <w:szCs w:val="22"/>
        </w:rPr>
        <w:t>54</w:t>
      </w:r>
      <w:r w:rsidRPr="006F38BD">
        <w:rPr>
          <w:sz w:val="22"/>
          <w:szCs w:val="22"/>
          <w:lang w:val="en-US"/>
        </w:rPr>
        <w:t>HDT</w:t>
      </w:r>
      <w:r w:rsidRPr="006F38BD">
        <w:rPr>
          <w:sz w:val="22"/>
          <w:szCs w:val="22"/>
        </w:rPr>
        <w:t>, макс</w:t>
      </w:r>
      <w:r w:rsidRPr="006F38BD">
        <w:rPr>
          <w:sz w:val="22"/>
          <w:szCs w:val="22"/>
        </w:rPr>
        <w:t>и</w:t>
      </w:r>
      <w:r w:rsidRPr="006F38BD">
        <w:rPr>
          <w:sz w:val="22"/>
          <w:szCs w:val="22"/>
        </w:rPr>
        <w:t>мальной высотой соответственно 52 и 54 метра. Грузоподъемность люлек автоподъемников достигает 400 кг при максимальном выл</w:t>
      </w:r>
      <w:r w:rsidRPr="006F38BD">
        <w:rPr>
          <w:sz w:val="22"/>
          <w:szCs w:val="22"/>
        </w:rPr>
        <w:t>е</w:t>
      </w:r>
      <w:r w:rsidRPr="006F38BD">
        <w:rPr>
          <w:sz w:val="22"/>
          <w:szCs w:val="22"/>
        </w:rPr>
        <w:t>те стрелы 21 метр. Стрела подъемника состоит из 4-х основных секций, изготовленных из жестких стальных профилей, выдвига</w:t>
      </w:r>
      <w:r w:rsidRPr="006F38BD">
        <w:rPr>
          <w:sz w:val="22"/>
          <w:szCs w:val="22"/>
        </w:rPr>
        <w:t>ю</w:t>
      </w:r>
      <w:r w:rsidRPr="006F38BD">
        <w:rPr>
          <w:sz w:val="22"/>
          <w:szCs w:val="22"/>
        </w:rPr>
        <w:t>щихся друг из друга телескопически и дополнительной шарнирной секцией с люлькой. С правой стороны стрелы по всей ее длине установлена телескопическая лестницы, состоящая из 5-ти осно</w:t>
      </w:r>
      <w:r w:rsidRPr="006F38BD">
        <w:rPr>
          <w:sz w:val="22"/>
          <w:szCs w:val="22"/>
        </w:rPr>
        <w:t>в</w:t>
      </w:r>
      <w:r w:rsidRPr="006F38BD">
        <w:rPr>
          <w:sz w:val="22"/>
          <w:szCs w:val="22"/>
        </w:rPr>
        <w:t>ных колен и лестницы люльки для подъема пожарных и провед</w:t>
      </w:r>
      <w:r w:rsidRPr="006F38BD">
        <w:rPr>
          <w:sz w:val="22"/>
          <w:szCs w:val="22"/>
        </w:rPr>
        <w:t>е</w:t>
      </w:r>
      <w:r w:rsidRPr="006F38BD">
        <w:rPr>
          <w:sz w:val="22"/>
          <w:szCs w:val="22"/>
        </w:rPr>
        <w:t>ния спасательных работ. Максимальная нагрузка стрелы подъе</w:t>
      </w:r>
      <w:r w:rsidRPr="006F38BD">
        <w:rPr>
          <w:sz w:val="22"/>
          <w:szCs w:val="22"/>
        </w:rPr>
        <w:t>м</w:t>
      </w:r>
      <w:r w:rsidRPr="006F38BD">
        <w:rPr>
          <w:sz w:val="22"/>
          <w:szCs w:val="22"/>
        </w:rPr>
        <w:t>ника позволяет одновременно 7-ми человекам находиться на лес</w:t>
      </w:r>
      <w:r w:rsidRPr="006F38BD">
        <w:rPr>
          <w:sz w:val="22"/>
          <w:szCs w:val="22"/>
        </w:rPr>
        <w:t>т</w:t>
      </w:r>
      <w:r w:rsidRPr="006F38BD">
        <w:rPr>
          <w:sz w:val="22"/>
          <w:szCs w:val="22"/>
        </w:rPr>
        <w:t>нице стрелы и 1-му в люльке.</w:t>
      </w:r>
    </w:p>
    <w:p w:rsidR="006F38BD" w:rsidRPr="006F38BD" w:rsidRDefault="006F38BD" w:rsidP="006F38BD">
      <w:pPr>
        <w:ind w:firstLine="567"/>
        <w:jc w:val="both"/>
        <w:rPr>
          <w:i/>
          <w:sz w:val="22"/>
          <w:szCs w:val="22"/>
        </w:rPr>
      </w:pPr>
    </w:p>
    <w:p w:rsidR="006F38BD" w:rsidRPr="006F38BD" w:rsidRDefault="00240908" w:rsidP="006000C3">
      <w:pPr>
        <w:jc w:val="both"/>
        <w:rPr>
          <w:b/>
          <w:sz w:val="22"/>
          <w:szCs w:val="22"/>
        </w:rPr>
      </w:pPr>
      <w:r>
        <w:rPr>
          <w:b/>
          <w:sz w:val="22"/>
          <w:szCs w:val="22"/>
        </w:rPr>
        <w:t xml:space="preserve">7.13.12 </w:t>
      </w:r>
      <w:r w:rsidR="006F38BD" w:rsidRPr="006F38BD">
        <w:rPr>
          <w:b/>
          <w:sz w:val="22"/>
          <w:szCs w:val="22"/>
        </w:rPr>
        <w:t>Пожарные автомобили газодымозащитной службы</w:t>
      </w:r>
    </w:p>
    <w:p w:rsidR="006F38BD" w:rsidRPr="006F38BD" w:rsidRDefault="006F38BD" w:rsidP="006F38BD">
      <w:pPr>
        <w:ind w:firstLine="567"/>
        <w:jc w:val="both"/>
        <w:rPr>
          <w:sz w:val="22"/>
          <w:szCs w:val="22"/>
        </w:rPr>
      </w:pPr>
      <w:r w:rsidRPr="006F38BD">
        <w:rPr>
          <w:sz w:val="22"/>
          <w:szCs w:val="22"/>
        </w:rPr>
        <w:t>Пожарные автомобили газодымозащитной службы предн</w:t>
      </w:r>
      <w:r w:rsidRPr="006F38BD">
        <w:rPr>
          <w:sz w:val="22"/>
          <w:szCs w:val="22"/>
        </w:rPr>
        <w:t>а</w:t>
      </w:r>
      <w:r w:rsidRPr="006F38BD">
        <w:rPr>
          <w:sz w:val="22"/>
          <w:szCs w:val="22"/>
        </w:rPr>
        <w:t>значены для:</w:t>
      </w:r>
    </w:p>
    <w:p w:rsidR="006F38BD" w:rsidRPr="006F38BD" w:rsidRDefault="006F38BD" w:rsidP="006F38BD">
      <w:pPr>
        <w:ind w:firstLine="567"/>
        <w:jc w:val="both"/>
        <w:rPr>
          <w:sz w:val="22"/>
          <w:szCs w:val="22"/>
        </w:rPr>
      </w:pPr>
      <w:r w:rsidRPr="006F38BD">
        <w:rPr>
          <w:sz w:val="22"/>
          <w:szCs w:val="22"/>
        </w:rPr>
        <w:lastRenderedPageBreak/>
        <w:t>-доставки к месту пожара (аварии) личного состава газод</w:t>
      </w:r>
      <w:r w:rsidRPr="006F38BD">
        <w:rPr>
          <w:sz w:val="22"/>
          <w:szCs w:val="22"/>
        </w:rPr>
        <w:t>ы</w:t>
      </w:r>
      <w:r w:rsidRPr="006F38BD">
        <w:rPr>
          <w:sz w:val="22"/>
          <w:szCs w:val="22"/>
        </w:rPr>
        <w:t>мозащитной службы, средств индивидуальной защиты органов д</w:t>
      </w:r>
      <w:r w:rsidRPr="006F38BD">
        <w:rPr>
          <w:sz w:val="22"/>
          <w:szCs w:val="22"/>
        </w:rPr>
        <w:t>ы</w:t>
      </w:r>
      <w:r w:rsidRPr="006F38BD">
        <w:rPr>
          <w:sz w:val="22"/>
          <w:szCs w:val="22"/>
        </w:rPr>
        <w:t>хания и зрения, пожарно-технического вооружения;</w:t>
      </w:r>
    </w:p>
    <w:p w:rsidR="006F38BD" w:rsidRPr="006F38BD" w:rsidRDefault="006F38BD" w:rsidP="006F38BD">
      <w:pPr>
        <w:ind w:firstLine="567"/>
        <w:jc w:val="both"/>
        <w:rPr>
          <w:sz w:val="22"/>
          <w:szCs w:val="22"/>
        </w:rPr>
      </w:pPr>
      <w:r w:rsidRPr="006F38BD">
        <w:rPr>
          <w:sz w:val="22"/>
          <w:szCs w:val="22"/>
        </w:rPr>
        <w:t>-развертывания на пожаре (аварии) контрольного поста ГДЗС;</w:t>
      </w:r>
    </w:p>
    <w:p w:rsidR="006F38BD" w:rsidRPr="006F38BD" w:rsidRDefault="006F38BD" w:rsidP="006F38BD">
      <w:pPr>
        <w:ind w:firstLine="567"/>
        <w:jc w:val="both"/>
        <w:rPr>
          <w:sz w:val="22"/>
          <w:szCs w:val="22"/>
        </w:rPr>
      </w:pPr>
      <w:r w:rsidRPr="006F38BD">
        <w:rPr>
          <w:sz w:val="22"/>
          <w:szCs w:val="22"/>
        </w:rPr>
        <w:t>-освещения места пожара (аварии);</w:t>
      </w:r>
    </w:p>
    <w:p w:rsidR="006F38BD" w:rsidRPr="006F38BD" w:rsidRDefault="006F38BD" w:rsidP="006F38BD">
      <w:pPr>
        <w:ind w:firstLine="567"/>
        <w:jc w:val="both"/>
        <w:rPr>
          <w:sz w:val="22"/>
          <w:szCs w:val="22"/>
        </w:rPr>
      </w:pPr>
      <w:r w:rsidRPr="006F38BD">
        <w:rPr>
          <w:sz w:val="22"/>
          <w:szCs w:val="22"/>
        </w:rPr>
        <w:t>-обеспечения электроэнергией на пожаре (аварии) вывозим</w:t>
      </w:r>
      <w:r w:rsidRPr="006F38BD">
        <w:rPr>
          <w:sz w:val="22"/>
          <w:szCs w:val="22"/>
        </w:rPr>
        <w:t>о</w:t>
      </w:r>
      <w:r w:rsidRPr="006F38BD">
        <w:rPr>
          <w:sz w:val="22"/>
          <w:szCs w:val="22"/>
        </w:rPr>
        <w:t>го электрооборудования, электроинструмента, дымососов, проже</w:t>
      </w:r>
      <w:r w:rsidRPr="006F38BD">
        <w:rPr>
          <w:sz w:val="22"/>
          <w:szCs w:val="22"/>
        </w:rPr>
        <w:t>к</w:t>
      </w:r>
      <w:r w:rsidRPr="006F38BD">
        <w:rPr>
          <w:sz w:val="22"/>
          <w:szCs w:val="22"/>
        </w:rPr>
        <w:t>торов и др.</w:t>
      </w:r>
    </w:p>
    <w:p w:rsidR="006F38BD" w:rsidRPr="006F38BD" w:rsidRDefault="006F38BD" w:rsidP="006F38BD">
      <w:pPr>
        <w:ind w:firstLine="567"/>
        <w:jc w:val="both"/>
        <w:rPr>
          <w:sz w:val="22"/>
          <w:szCs w:val="22"/>
        </w:rPr>
      </w:pPr>
      <w:r w:rsidRPr="006F38BD">
        <w:rPr>
          <w:sz w:val="22"/>
          <w:szCs w:val="22"/>
        </w:rPr>
        <w:t>Они состоят из следующих основных частей:</w:t>
      </w:r>
    </w:p>
    <w:p w:rsidR="006F38BD" w:rsidRPr="006F38BD" w:rsidRDefault="006F38BD" w:rsidP="006F38BD">
      <w:pPr>
        <w:ind w:firstLine="567"/>
        <w:jc w:val="both"/>
        <w:rPr>
          <w:sz w:val="22"/>
          <w:szCs w:val="22"/>
        </w:rPr>
      </w:pPr>
      <w:r w:rsidRPr="006F38BD">
        <w:rPr>
          <w:sz w:val="22"/>
          <w:szCs w:val="22"/>
        </w:rPr>
        <w:t>базового шасси с дополнительной трансмиссией для привода электросиловой установки;</w:t>
      </w:r>
    </w:p>
    <w:p w:rsidR="006F38BD" w:rsidRPr="006F38BD" w:rsidRDefault="006F38BD" w:rsidP="006F38BD">
      <w:pPr>
        <w:ind w:firstLine="567"/>
        <w:jc w:val="both"/>
        <w:rPr>
          <w:sz w:val="22"/>
          <w:szCs w:val="22"/>
        </w:rPr>
      </w:pPr>
      <w:r w:rsidRPr="006F38BD">
        <w:rPr>
          <w:sz w:val="22"/>
          <w:szCs w:val="22"/>
        </w:rPr>
        <w:t>салона для расчета;</w:t>
      </w:r>
    </w:p>
    <w:p w:rsidR="006F38BD" w:rsidRPr="006F38BD" w:rsidRDefault="006F38BD" w:rsidP="006F38BD">
      <w:pPr>
        <w:ind w:firstLine="567"/>
        <w:jc w:val="both"/>
        <w:rPr>
          <w:sz w:val="22"/>
          <w:szCs w:val="22"/>
        </w:rPr>
      </w:pPr>
      <w:r w:rsidRPr="006F38BD">
        <w:rPr>
          <w:sz w:val="22"/>
          <w:szCs w:val="22"/>
        </w:rPr>
        <w:t>электросиловой установки;</w:t>
      </w:r>
    </w:p>
    <w:p w:rsidR="006F38BD" w:rsidRPr="006F38BD" w:rsidRDefault="006F38BD" w:rsidP="006F38BD">
      <w:pPr>
        <w:ind w:firstLine="567"/>
        <w:jc w:val="both"/>
        <w:rPr>
          <w:sz w:val="22"/>
          <w:szCs w:val="22"/>
        </w:rPr>
      </w:pPr>
      <w:r w:rsidRPr="006F38BD">
        <w:rPr>
          <w:sz w:val="22"/>
          <w:szCs w:val="22"/>
        </w:rPr>
        <w:t>системы дополнительного электрооборудования;</w:t>
      </w:r>
    </w:p>
    <w:p w:rsidR="006F38BD" w:rsidRPr="006F38BD" w:rsidRDefault="006F38BD" w:rsidP="006F38BD">
      <w:pPr>
        <w:ind w:firstLine="567"/>
        <w:jc w:val="both"/>
        <w:rPr>
          <w:sz w:val="22"/>
          <w:szCs w:val="22"/>
        </w:rPr>
      </w:pPr>
      <w:r w:rsidRPr="006F38BD">
        <w:rPr>
          <w:sz w:val="22"/>
          <w:szCs w:val="22"/>
        </w:rPr>
        <w:t>стационарной осветительной мачты.</w:t>
      </w:r>
    </w:p>
    <w:p w:rsidR="006F38BD" w:rsidRPr="006F38BD" w:rsidRDefault="006F38BD" w:rsidP="006F38BD">
      <w:pPr>
        <w:ind w:firstLine="567"/>
        <w:jc w:val="both"/>
        <w:rPr>
          <w:sz w:val="22"/>
          <w:szCs w:val="22"/>
        </w:rPr>
      </w:pPr>
      <w:r w:rsidRPr="006F38BD">
        <w:rPr>
          <w:sz w:val="22"/>
          <w:szCs w:val="22"/>
        </w:rPr>
        <w:t>В качестве основных источников питания электросиловых установок должны</w:t>
      </w:r>
    </w:p>
    <w:p w:rsidR="006F38BD" w:rsidRPr="006F38BD" w:rsidRDefault="006F38BD" w:rsidP="006F38BD">
      <w:pPr>
        <w:ind w:firstLine="567"/>
        <w:jc w:val="both"/>
        <w:rPr>
          <w:sz w:val="22"/>
          <w:szCs w:val="22"/>
        </w:rPr>
      </w:pPr>
      <w:r w:rsidRPr="006F38BD">
        <w:rPr>
          <w:sz w:val="22"/>
          <w:szCs w:val="22"/>
        </w:rPr>
        <w:t>применяться генераторы трехфазного тока мощностью 8, 16, 20, 30 кВт с частотой тока 50 и 400 Гц и выходным напряжением 230 и 400 В.</w:t>
      </w:r>
    </w:p>
    <w:p w:rsidR="006F38BD" w:rsidRPr="006F38BD" w:rsidRDefault="006F38BD" w:rsidP="006F38BD">
      <w:pPr>
        <w:ind w:firstLine="567"/>
        <w:jc w:val="both"/>
        <w:rPr>
          <w:sz w:val="22"/>
          <w:szCs w:val="22"/>
        </w:rPr>
      </w:pPr>
      <w:r w:rsidRPr="006F38BD">
        <w:rPr>
          <w:sz w:val="22"/>
          <w:szCs w:val="22"/>
        </w:rPr>
        <w:t>Так в настоящее время на базе автомобиля ЗИЛ-433362 с</w:t>
      </w:r>
      <w:r w:rsidRPr="006F38BD">
        <w:rPr>
          <w:sz w:val="22"/>
          <w:szCs w:val="22"/>
        </w:rPr>
        <w:t>е</w:t>
      </w:r>
      <w:r w:rsidRPr="006F38BD">
        <w:rPr>
          <w:sz w:val="22"/>
          <w:szCs w:val="22"/>
        </w:rPr>
        <w:t>рийно выпускается АГ-20(433362)ПМ-585 (см.рис.</w:t>
      </w:r>
      <w:r w:rsidR="00240908">
        <w:rPr>
          <w:sz w:val="22"/>
          <w:szCs w:val="22"/>
        </w:rPr>
        <w:t>94</w:t>
      </w:r>
      <w:r w:rsidRPr="006F38BD">
        <w:rPr>
          <w:sz w:val="22"/>
          <w:szCs w:val="22"/>
        </w:rPr>
        <w:t>).</w:t>
      </w:r>
    </w:p>
    <w:p w:rsidR="006F38BD" w:rsidRPr="006F38BD" w:rsidRDefault="006F38BD" w:rsidP="006F38BD">
      <w:pPr>
        <w:ind w:firstLine="567"/>
        <w:jc w:val="both"/>
        <w:rPr>
          <w:sz w:val="22"/>
          <w:szCs w:val="22"/>
        </w:rPr>
      </w:pPr>
      <w:r w:rsidRPr="006F38BD">
        <w:rPr>
          <w:sz w:val="22"/>
          <w:szCs w:val="22"/>
        </w:rPr>
        <w:t>На автомобиле установлен генератор трехфазного переме</w:t>
      </w:r>
      <w:r w:rsidRPr="006F38BD">
        <w:rPr>
          <w:sz w:val="22"/>
          <w:szCs w:val="22"/>
        </w:rPr>
        <w:t>н</w:t>
      </w:r>
      <w:r w:rsidRPr="006F38BD">
        <w:rPr>
          <w:sz w:val="22"/>
          <w:szCs w:val="22"/>
        </w:rPr>
        <w:t>ного тока ГС-250-20/4, мощностью 20 кВт, частотой тока 50 Гц и выходным напряжением 400 В, с приводом от двигателя автомоб</w:t>
      </w:r>
      <w:r w:rsidRPr="006F38BD">
        <w:rPr>
          <w:sz w:val="22"/>
          <w:szCs w:val="22"/>
        </w:rPr>
        <w:t>и</w:t>
      </w:r>
      <w:r w:rsidRPr="006F38BD">
        <w:rPr>
          <w:sz w:val="22"/>
          <w:szCs w:val="22"/>
        </w:rPr>
        <w:t>ля. Автомобиль оснащен 8-метровой телескопической мачтой с 2 стационарными прожекторами.</w:t>
      </w:r>
    </w:p>
    <w:p w:rsidR="006F38BD" w:rsidRPr="006F38BD" w:rsidRDefault="006F38BD" w:rsidP="006F38BD">
      <w:pPr>
        <w:ind w:firstLine="567"/>
        <w:jc w:val="both"/>
        <w:rPr>
          <w:sz w:val="22"/>
          <w:szCs w:val="22"/>
        </w:rPr>
      </w:pPr>
      <w:r w:rsidRPr="006F38BD">
        <w:rPr>
          <w:sz w:val="22"/>
          <w:szCs w:val="22"/>
        </w:rPr>
        <w:t>Автомобиль комплектуется механизированным инструме</w:t>
      </w:r>
      <w:r w:rsidRPr="006F38BD">
        <w:rPr>
          <w:sz w:val="22"/>
          <w:szCs w:val="22"/>
        </w:rPr>
        <w:t>н</w:t>
      </w:r>
      <w:r w:rsidRPr="006F38BD">
        <w:rPr>
          <w:sz w:val="22"/>
          <w:szCs w:val="22"/>
        </w:rPr>
        <w:t>том, используемым для вскрытия конструкций при проведении спасательных работ и тушения пожара как с бензо- так и с электр</w:t>
      </w:r>
      <w:r w:rsidRPr="006F38BD">
        <w:rPr>
          <w:sz w:val="22"/>
          <w:szCs w:val="22"/>
        </w:rPr>
        <w:t>о</w:t>
      </w:r>
      <w:r w:rsidRPr="006F38BD">
        <w:rPr>
          <w:sz w:val="22"/>
          <w:szCs w:val="22"/>
        </w:rPr>
        <w:t>приводом, пожарным дымососом с электроприводом ПДЭ-7, в</w:t>
      </w:r>
      <w:r w:rsidRPr="006F38BD">
        <w:rPr>
          <w:sz w:val="22"/>
          <w:szCs w:val="22"/>
        </w:rPr>
        <w:t>ы</w:t>
      </w:r>
      <w:r w:rsidRPr="006F38BD">
        <w:rPr>
          <w:sz w:val="22"/>
          <w:szCs w:val="22"/>
        </w:rPr>
        <w:t>носными прожекторами, катушками с электрическим кабелем, электрическими разветвлениями и другим пожарно-техническим вооружением и оборудованием, необходимым для работы звеньев ГДЗС при тушении пожаров и выполнении аварийно-спасательных работ.</w:t>
      </w:r>
    </w:p>
    <w:p w:rsidR="006F38BD" w:rsidRPr="006F38BD" w:rsidRDefault="00456FC6" w:rsidP="006F38BD">
      <w:pPr>
        <w:ind w:firstLine="567"/>
        <w:jc w:val="both"/>
        <w:rPr>
          <w:sz w:val="22"/>
          <w:szCs w:val="22"/>
        </w:rPr>
      </w:pPr>
      <w:r>
        <w:rPr>
          <w:noProof/>
          <w:sz w:val="22"/>
          <w:szCs w:val="22"/>
        </w:rPr>
        <w:lastRenderedPageBreak/>
        <w:drawing>
          <wp:anchor distT="0" distB="0" distL="114300" distR="114300" simplePos="0" relativeHeight="251682816" behindDoc="0" locked="0" layoutInCell="1" allowOverlap="1">
            <wp:simplePos x="0" y="0"/>
            <wp:positionH relativeFrom="column">
              <wp:posOffset>254000</wp:posOffset>
            </wp:positionH>
            <wp:positionV relativeFrom="paragraph">
              <wp:posOffset>21590</wp:posOffset>
            </wp:positionV>
            <wp:extent cx="3496945" cy="1807845"/>
            <wp:effectExtent l="0" t="0" r="8255" b="1905"/>
            <wp:wrapTopAndBottom/>
            <wp:docPr id="331" name="Рисунок 331" descr="ag-20-9(zil-43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ag-20-9(zil-43336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496945" cy="1807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8BD" w:rsidRPr="006F38BD" w:rsidRDefault="006F38BD" w:rsidP="006F38BD">
      <w:pPr>
        <w:ind w:firstLine="567"/>
        <w:jc w:val="center"/>
        <w:rPr>
          <w:szCs w:val="22"/>
        </w:rPr>
      </w:pPr>
      <w:r w:rsidRPr="006F38BD">
        <w:rPr>
          <w:szCs w:val="22"/>
        </w:rPr>
        <w:t>Рис.</w:t>
      </w:r>
      <w:r w:rsidR="00240908">
        <w:rPr>
          <w:szCs w:val="22"/>
        </w:rPr>
        <w:t>94</w:t>
      </w:r>
      <w:r w:rsidRPr="006F38BD">
        <w:rPr>
          <w:szCs w:val="22"/>
        </w:rPr>
        <w:t>. Пожарный автомобиль газодымозащитной службы АГ-20(433362)ПМ-585</w:t>
      </w:r>
    </w:p>
    <w:p w:rsidR="006F38BD" w:rsidRPr="006F38BD" w:rsidRDefault="006F38BD" w:rsidP="006F38BD">
      <w:pPr>
        <w:ind w:firstLine="567"/>
        <w:jc w:val="both"/>
        <w:rPr>
          <w:sz w:val="22"/>
          <w:szCs w:val="22"/>
        </w:rPr>
      </w:pPr>
    </w:p>
    <w:p w:rsidR="006F38BD" w:rsidRPr="006F38BD" w:rsidRDefault="00240908" w:rsidP="006000C3">
      <w:pPr>
        <w:jc w:val="both"/>
        <w:rPr>
          <w:b/>
          <w:sz w:val="22"/>
          <w:szCs w:val="22"/>
        </w:rPr>
      </w:pPr>
      <w:r>
        <w:rPr>
          <w:b/>
          <w:sz w:val="22"/>
          <w:szCs w:val="22"/>
        </w:rPr>
        <w:t xml:space="preserve">7.13.13 </w:t>
      </w:r>
      <w:r w:rsidR="006F38BD" w:rsidRPr="006F38BD">
        <w:rPr>
          <w:b/>
          <w:sz w:val="22"/>
          <w:szCs w:val="22"/>
        </w:rPr>
        <w:t>Пожарные автомобили связи и освещения</w:t>
      </w:r>
    </w:p>
    <w:p w:rsidR="006F38BD" w:rsidRPr="006F38BD" w:rsidRDefault="006F38BD" w:rsidP="006F38BD">
      <w:pPr>
        <w:ind w:firstLine="567"/>
        <w:jc w:val="both"/>
        <w:rPr>
          <w:sz w:val="22"/>
          <w:szCs w:val="22"/>
        </w:rPr>
      </w:pPr>
      <w:r w:rsidRPr="006F38BD">
        <w:rPr>
          <w:sz w:val="22"/>
          <w:szCs w:val="22"/>
        </w:rPr>
        <w:t>Пожарные автомобили связи и освещения предназначены для доставки к месту пожара (аварии, катастрофы) личного состава, средств связи и освещения, специального оборудования; могут обеспечивать работу штаба пожаротушения, являясь одновременно передвижной электростанцией, питающей агрегаты освещения, а</w:t>
      </w:r>
      <w:r w:rsidRPr="006F38BD">
        <w:rPr>
          <w:sz w:val="22"/>
          <w:szCs w:val="22"/>
        </w:rPr>
        <w:t>п</w:t>
      </w:r>
      <w:r w:rsidRPr="006F38BD">
        <w:rPr>
          <w:sz w:val="22"/>
          <w:szCs w:val="22"/>
        </w:rPr>
        <w:t>паратуру оперативной связи и специальное оборудование.</w:t>
      </w:r>
    </w:p>
    <w:p w:rsidR="006F38BD" w:rsidRPr="006F38BD" w:rsidRDefault="006F38BD" w:rsidP="006F38BD">
      <w:pPr>
        <w:ind w:firstLine="567"/>
        <w:jc w:val="both"/>
        <w:rPr>
          <w:sz w:val="22"/>
          <w:szCs w:val="22"/>
        </w:rPr>
      </w:pPr>
      <w:r w:rsidRPr="006F38BD">
        <w:rPr>
          <w:sz w:val="22"/>
          <w:szCs w:val="22"/>
        </w:rPr>
        <w:t xml:space="preserve"> Они состоят из следующих основных частей:</w:t>
      </w:r>
    </w:p>
    <w:p w:rsidR="006F38BD" w:rsidRPr="006F38BD" w:rsidRDefault="006F38BD" w:rsidP="006F38BD">
      <w:pPr>
        <w:ind w:firstLine="567"/>
        <w:jc w:val="both"/>
        <w:rPr>
          <w:sz w:val="22"/>
          <w:szCs w:val="22"/>
        </w:rPr>
      </w:pPr>
      <w:r w:rsidRPr="006F38BD">
        <w:rPr>
          <w:sz w:val="22"/>
          <w:szCs w:val="22"/>
        </w:rPr>
        <w:t>-базового шасси с дополнительной трансмиссией для прив</w:t>
      </w:r>
      <w:r w:rsidRPr="006F38BD">
        <w:rPr>
          <w:sz w:val="22"/>
          <w:szCs w:val="22"/>
        </w:rPr>
        <w:t>о</w:t>
      </w:r>
      <w:r w:rsidRPr="006F38BD">
        <w:rPr>
          <w:sz w:val="22"/>
          <w:szCs w:val="22"/>
        </w:rPr>
        <w:t>да электросило-</w:t>
      </w:r>
    </w:p>
    <w:p w:rsidR="006F38BD" w:rsidRPr="006F38BD" w:rsidRDefault="006F38BD" w:rsidP="006F38BD">
      <w:pPr>
        <w:ind w:firstLine="567"/>
        <w:jc w:val="both"/>
        <w:rPr>
          <w:sz w:val="22"/>
          <w:szCs w:val="22"/>
        </w:rPr>
      </w:pPr>
      <w:r w:rsidRPr="006F38BD">
        <w:rPr>
          <w:sz w:val="22"/>
          <w:szCs w:val="22"/>
        </w:rPr>
        <w:t>вой установки;</w:t>
      </w:r>
    </w:p>
    <w:p w:rsidR="006F38BD" w:rsidRPr="006F38BD" w:rsidRDefault="006F38BD" w:rsidP="006F38BD">
      <w:pPr>
        <w:ind w:firstLine="567"/>
        <w:jc w:val="both"/>
        <w:rPr>
          <w:sz w:val="22"/>
          <w:szCs w:val="22"/>
        </w:rPr>
      </w:pPr>
      <w:r w:rsidRPr="006F38BD">
        <w:rPr>
          <w:sz w:val="22"/>
          <w:szCs w:val="22"/>
        </w:rPr>
        <w:t>-кабины водителя;</w:t>
      </w:r>
    </w:p>
    <w:p w:rsidR="006F38BD" w:rsidRPr="006F38BD" w:rsidRDefault="006F38BD" w:rsidP="006F38BD">
      <w:pPr>
        <w:ind w:firstLine="567"/>
        <w:jc w:val="both"/>
        <w:rPr>
          <w:sz w:val="22"/>
          <w:szCs w:val="22"/>
        </w:rPr>
      </w:pPr>
      <w:r w:rsidRPr="006F38BD">
        <w:rPr>
          <w:sz w:val="22"/>
          <w:szCs w:val="22"/>
        </w:rPr>
        <w:t>-салона, который должен состоять из двух отсеков: отсека для радистов и для радиотелефонистов;</w:t>
      </w:r>
    </w:p>
    <w:p w:rsidR="006F38BD" w:rsidRPr="006F38BD" w:rsidRDefault="006F38BD" w:rsidP="006F38BD">
      <w:pPr>
        <w:ind w:firstLine="567"/>
        <w:jc w:val="both"/>
        <w:rPr>
          <w:sz w:val="22"/>
          <w:szCs w:val="22"/>
        </w:rPr>
      </w:pPr>
      <w:r w:rsidRPr="006F38BD">
        <w:rPr>
          <w:sz w:val="22"/>
          <w:szCs w:val="22"/>
        </w:rPr>
        <w:t>-электросиловой установки;</w:t>
      </w:r>
    </w:p>
    <w:p w:rsidR="006F38BD" w:rsidRPr="006F38BD" w:rsidRDefault="006F38BD" w:rsidP="006F38BD">
      <w:pPr>
        <w:ind w:firstLine="567"/>
        <w:jc w:val="both"/>
        <w:rPr>
          <w:sz w:val="22"/>
          <w:szCs w:val="22"/>
        </w:rPr>
      </w:pPr>
      <w:r w:rsidRPr="006F38BD">
        <w:rPr>
          <w:sz w:val="22"/>
          <w:szCs w:val="22"/>
        </w:rPr>
        <w:t>-средств радиосвязи и проводной телефонной связи;</w:t>
      </w:r>
    </w:p>
    <w:p w:rsidR="006F38BD" w:rsidRPr="006F38BD" w:rsidRDefault="006F38BD" w:rsidP="006F38BD">
      <w:pPr>
        <w:ind w:firstLine="567"/>
        <w:jc w:val="both"/>
        <w:rPr>
          <w:sz w:val="22"/>
          <w:szCs w:val="22"/>
        </w:rPr>
      </w:pPr>
      <w:r w:rsidRPr="006F38BD">
        <w:rPr>
          <w:sz w:val="22"/>
          <w:szCs w:val="22"/>
        </w:rPr>
        <w:t>-аппаратуры звукозаписи и звукоусиления;</w:t>
      </w:r>
    </w:p>
    <w:p w:rsidR="006F38BD" w:rsidRPr="006F38BD" w:rsidRDefault="006F38BD" w:rsidP="006F38BD">
      <w:pPr>
        <w:ind w:firstLine="567"/>
        <w:jc w:val="both"/>
        <w:rPr>
          <w:sz w:val="22"/>
          <w:szCs w:val="22"/>
        </w:rPr>
      </w:pPr>
      <w:r w:rsidRPr="006F38BD">
        <w:rPr>
          <w:sz w:val="22"/>
          <w:szCs w:val="22"/>
        </w:rPr>
        <w:t>-средств вычислительной техники;</w:t>
      </w:r>
    </w:p>
    <w:p w:rsidR="006F38BD" w:rsidRPr="006F38BD" w:rsidRDefault="006F38BD" w:rsidP="006F38BD">
      <w:pPr>
        <w:ind w:firstLine="567"/>
        <w:jc w:val="both"/>
        <w:rPr>
          <w:sz w:val="22"/>
          <w:szCs w:val="22"/>
        </w:rPr>
      </w:pPr>
      <w:r w:rsidRPr="006F38BD">
        <w:rPr>
          <w:sz w:val="22"/>
          <w:szCs w:val="22"/>
        </w:rPr>
        <w:t>-стационарной осветительной мачты.</w:t>
      </w:r>
    </w:p>
    <w:p w:rsidR="006F38BD" w:rsidRPr="006F38BD" w:rsidRDefault="006F38BD" w:rsidP="006F38BD">
      <w:pPr>
        <w:ind w:firstLine="567"/>
        <w:jc w:val="both"/>
        <w:rPr>
          <w:sz w:val="22"/>
          <w:szCs w:val="22"/>
        </w:rPr>
      </w:pPr>
      <w:r w:rsidRPr="006F38BD">
        <w:rPr>
          <w:sz w:val="22"/>
          <w:szCs w:val="22"/>
        </w:rPr>
        <w:t>По своему конструктивному исполнению пожарный автом</w:t>
      </w:r>
      <w:r w:rsidRPr="006F38BD">
        <w:rPr>
          <w:sz w:val="22"/>
          <w:szCs w:val="22"/>
        </w:rPr>
        <w:t>о</w:t>
      </w:r>
      <w:r w:rsidRPr="006F38BD">
        <w:rPr>
          <w:sz w:val="22"/>
          <w:szCs w:val="22"/>
        </w:rPr>
        <w:t>биль связи и освещения напоминает пожарный автомобиль газ</w:t>
      </w:r>
      <w:r w:rsidRPr="006F38BD">
        <w:rPr>
          <w:sz w:val="22"/>
          <w:szCs w:val="22"/>
        </w:rPr>
        <w:t>о</w:t>
      </w:r>
      <w:r w:rsidRPr="006F38BD">
        <w:rPr>
          <w:sz w:val="22"/>
          <w:szCs w:val="22"/>
        </w:rPr>
        <w:t>дымозащитной службы. На нем также установлена электросиловая установка.</w:t>
      </w:r>
    </w:p>
    <w:p w:rsidR="006F38BD" w:rsidRPr="006F38BD" w:rsidRDefault="006F38BD" w:rsidP="006F38BD">
      <w:pPr>
        <w:ind w:firstLine="567"/>
        <w:jc w:val="both"/>
        <w:rPr>
          <w:sz w:val="22"/>
          <w:szCs w:val="22"/>
        </w:rPr>
      </w:pPr>
      <w:r w:rsidRPr="006F38BD">
        <w:rPr>
          <w:sz w:val="22"/>
          <w:szCs w:val="22"/>
        </w:rPr>
        <w:lastRenderedPageBreak/>
        <w:t>Так АСО-20(3205) (см.рис.</w:t>
      </w:r>
      <w:r w:rsidR="00240908">
        <w:rPr>
          <w:sz w:val="22"/>
          <w:szCs w:val="22"/>
        </w:rPr>
        <w:t>95</w:t>
      </w:r>
      <w:r w:rsidRPr="006F38BD">
        <w:rPr>
          <w:sz w:val="22"/>
          <w:szCs w:val="22"/>
        </w:rPr>
        <w:t>) на шасси ПАЗ-3205 укомпле</w:t>
      </w:r>
      <w:r w:rsidRPr="006F38BD">
        <w:rPr>
          <w:sz w:val="22"/>
          <w:szCs w:val="22"/>
        </w:rPr>
        <w:t>к</w:t>
      </w:r>
      <w:r w:rsidRPr="006F38BD">
        <w:rPr>
          <w:sz w:val="22"/>
          <w:szCs w:val="22"/>
        </w:rPr>
        <w:t>тован стационарной электросиловой установкой в основе которой лежит трехфазный генератор переменного тока мощностью 20  кВт, частотой тока 400 Гц, напряжением 230 В, имеющий привод от двигателя шасси. Автомобиль оснащен 8-метровой телескопич</w:t>
      </w:r>
      <w:r w:rsidRPr="006F38BD">
        <w:rPr>
          <w:sz w:val="22"/>
          <w:szCs w:val="22"/>
        </w:rPr>
        <w:t>е</w:t>
      </w:r>
      <w:r w:rsidRPr="006F38BD">
        <w:rPr>
          <w:sz w:val="22"/>
          <w:szCs w:val="22"/>
        </w:rPr>
        <w:t>ской мачтой, выдвигаемой при помощи электропривода и компле</w:t>
      </w:r>
      <w:r w:rsidRPr="006F38BD">
        <w:rPr>
          <w:sz w:val="22"/>
          <w:szCs w:val="22"/>
        </w:rPr>
        <w:t>к</w:t>
      </w:r>
      <w:r w:rsidRPr="006F38BD">
        <w:rPr>
          <w:sz w:val="22"/>
          <w:szCs w:val="22"/>
        </w:rPr>
        <w:t>туется КВ и УКВ радиостанциями, радиотелефоном сотовой с</w:t>
      </w:r>
      <w:r w:rsidRPr="006F38BD">
        <w:rPr>
          <w:sz w:val="22"/>
          <w:szCs w:val="22"/>
        </w:rPr>
        <w:t>и</w:t>
      </w:r>
      <w:r w:rsidRPr="006F38BD">
        <w:rPr>
          <w:sz w:val="22"/>
          <w:szCs w:val="22"/>
        </w:rPr>
        <w:t>стемы связи, полевыми телефонными аппаратами с 500-метровыми катушками с кабелями, коммутатором оперативной связи, громк</w:t>
      </w:r>
      <w:r w:rsidRPr="006F38BD">
        <w:rPr>
          <w:sz w:val="22"/>
          <w:szCs w:val="22"/>
        </w:rPr>
        <w:t>о</w:t>
      </w:r>
      <w:r w:rsidRPr="006F38BD">
        <w:rPr>
          <w:sz w:val="22"/>
          <w:szCs w:val="22"/>
        </w:rPr>
        <w:t>говорителями, усилителем, магнитофоном, 6-ю переносными пр</w:t>
      </w:r>
      <w:r w:rsidRPr="006F38BD">
        <w:rPr>
          <w:sz w:val="22"/>
          <w:szCs w:val="22"/>
        </w:rPr>
        <w:t>о</w:t>
      </w:r>
      <w:r w:rsidRPr="006F38BD">
        <w:rPr>
          <w:sz w:val="22"/>
          <w:szCs w:val="22"/>
        </w:rPr>
        <w:t>жекторами, катушками с силовым кабелем и другим оборудован</w:t>
      </w:r>
      <w:r w:rsidRPr="006F38BD">
        <w:rPr>
          <w:sz w:val="22"/>
          <w:szCs w:val="22"/>
        </w:rPr>
        <w:t>и</w:t>
      </w:r>
      <w:r w:rsidRPr="006F38BD">
        <w:rPr>
          <w:sz w:val="22"/>
          <w:szCs w:val="22"/>
        </w:rPr>
        <w:t>ем.</w:t>
      </w:r>
    </w:p>
    <w:p w:rsidR="006F38BD" w:rsidRPr="006F38BD" w:rsidRDefault="00456FC6" w:rsidP="006F38BD">
      <w:pPr>
        <w:ind w:firstLine="567"/>
        <w:jc w:val="both"/>
        <w:rPr>
          <w:sz w:val="22"/>
          <w:szCs w:val="22"/>
        </w:rPr>
      </w:pPr>
      <w:r>
        <w:rPr>
          <w:noProof/>
          <w:sz w:val="22"/>
          <w:szCs w:val="22"/>
        </w:rPr>
        <w:drawing>
          <wp:anchor distT="0" distB="0" distL="114300" distR="114300" simplePos="0" relativeHeight="251681792" behindDoc="0" locked="0" layoutInCell="1" allowOverlap="1">
            <wp:simplePos x="0" y="0"/>
            <wp:positionH relativeFrom="column">
              <wp:posOffset>801370</wp:posOffset>
            </wp:positionH>
            <wp:positionV relativeFrom="paragraph">
              <wp:posOffset>160655</wp:posOffset>
            </wp:positionV>
            <wp:extent cx="2312035" cy="1703070"/>
            <wp:effectExtent l="0" t="0" r="0" b="0"/>
            <wp:wrapTopAndBottom/>
            <wp:docPr id="330" name="Рисунок 330" descr="ASO20j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ASO20j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312035" cy="1703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8BD" w:rsidRPr="006F38BD" w:rsidRDefault="006F38BD" w:rsidP="006F38BD">
      <w:pPr>
        <w:ind w:firstLine="567"/>
        <w:jc w:val="center"/>
        <w:rPr>
          <w:szCs w:val="22"/>
        </w:rPr>
      </w:pPr>
      <w:r w:rsidRPr="006F38BD">
        <w:rPr>
          <w:szCs w:val="22"/>
        </w:rPr>
        <w:t>Рис.</w:t>
      </w:r>
      <w:r w:rsidR="00240908">
        <w:rPr>
          <w:szCs w:val="22"/>
        </w:rPr>
        <w:t>95</w:t>
      </w:r>
      <w:r w:rsidRPr="006F38BD">
        <w:rPr>
          <w:szCs w:val="22"/>
        </w:rPr>
        <w:t xml:space="preserve"> Пожарный автомобиль связи и освещения АСО-20(3205)</w:t>
      </w:r>
    </w:p>
    <w:p w:rsidR="006F38BD" w:rsidRPr="006F38BD" w:rsidRDefault="006F38BD" w:rsidP="006F38BD">
      <w:pPr>
        <w:ind w:firstLine="567"/>
        <w:jc w:val="both"/>
        <w:rPr>
          <w:sz w:val="22"/>
          <w:szCs w:val="22"/>
        </w:rPr>
      </w:pPr>
    </w:p>
    <w:p w:rsidR="006F38BD" w:rsidRPr="006F38BD" w:rsidRDefault="00240908" w:rsidP="006000C3">
      <w:pPr>
        <w:jc w:val="both"/>
        <w:rPr>
          <w:b/>
          <w:sz w:val="22"/>
          <w:szCs w:val="22"/>
        </w:rPr>
      </w:pPr>
      <w:r>
        <w:rPr>
          <w:b/>
          <w:sz w:val="22"/>
          <w:szCs w:val="22"/>
        </w:rPr>
        <w:t xml:space="preserve">7.13.14 </w:t>
      </w:r>
      <w:r w:rsidR="006F38BD" w:rsidRPr="006F38BD">
        <w:rPr>
          <w:b/>
          <w:sz w:val="22"/>
          <w:szCs w:val="22"/>
        </w:rPr>
        <w:t>Пожарные рукавные автомобили</w:t>
      </w:r>
    </w:p>
    <w:p w:rsidR="006F38BD" w:rsidRPr="006F38BD" w:rsidRDefault="006F38BD" w:rsidP="006F38BD">
      <w:pPr>
        <w:ind w:firstLine="567"/>
        <w:jc w:val="both"/>
        <w:rPr>
          <w:sz w:val="22"/>
          <w:szCs w:val="22"/>
        </w:rPr>
      </w:pPr>
      <w:r w:rsidRPr="006F38BD">
        <w:rPr>
          <w:sz w:val="22"/>
          <w:szCs w:val="22"/>
        </w:rPr>
        <w:t>Пожарные рукавные автомобили предназначены для механ</w:t>
      </w:r>
      <w:r w:rsidRPr="006F38BD">
        <w:rPr>
          <w:sz w:val="22"/>
          <w:szCs w:val="22"/>
        </w:rPr>
        <w:t>и</w:t>
      </w:r>
      <w:r w:rsidRPr="006F38BD">
        <w:rPr>
          <w:sz w:val="22"/>
          <w:szCs w:val="22"/>
        </w:rPr>
        <w:t>зированной прокладки и уборки магистральных рукавных линий и работают в комплексе с передвижными насосными станциями.</w:t>
      </w:r>
    </w:p>
    <w:p w:rsidR="006F38BD" w:rsidRPr="006F38BD" w:rsidRDefault="006F38BD" w:rsidP="006F38BD">
      <w:pPr>
        <w:ind w:firstLine="567"/>
        <w:jc w:val="both"/>
        <w:rPr>
          <w:sz w:val="22"/>
          <w:szCs w:val="22"/>
        </w:rPr>
      </w:pPr>
      <w:r w:rsidRPr="006F38BD">
        <w:rPr>
          <w:sz w:val="22"/>
          <w:szCs w:val="22"/>
        </w:rPr>
        <w:t>Автомобиль пожарный рукавный АР-2(43101)ПМ-538 (см.рис.</w:t>
      </w:r>
      <w:r w:rsidR="00240908">
        <w:rPr>
          <w:sz w:val="22"/>
          <w:szCs w:val="22"/>
        </w:rPr>
        <w:t>96</w:t>
      </w:r>
      <w:r w:rsidRPr="006F38BD">
        <w:rPr>
          <w:sz w:val="22"/>
          <w:szCs w:val="22"/>
        </w:rPr>
        <w:t>) смонтирован на шасси повышенной проходимости К</w:t>
      </w:r>
      <w:r w:rsidRPr="006F38BD">
        <w:rPr>
          <w:sz w:val="22"/>
          <w:szCs w:val="22"/>
        </w:rPr>
        <w:t>а</w:t>
      </w:r>
      <w:r w:rsidRPr="006F38BD">
        <w:rPr>
          <w:sz w:val="22"/>
          <w:szCs w:val="22"/>
        </w:rPr>
        <w:t>мАЗ-43101.</w:t>
      </w:r>
    </w:p>
    <w:p w:rsidR="006F38BD" w:rsidRPr="006F38BD" w:rsidRDefault="006F38BD" w:rsidP="006F38BD">
      <w:pPr>
        <w:ind w:firstLine="567"/>
        <w:jc w:val="both"/>
        <w:rPr>
          <w:sz w:val="22"/>
          <w:szCs w:val="22"/>
        </w:rPr>
      </w:pPr>
      <w:r w:rsidRPr="006F38BD">
        <w:rPr>
          <w:sz w:val="22"/>
          <w:szCs w:val="22"/>
        </w:rPr>
        <w:t>На раме шасси автомобиля установлен цельнометаллический кузов, оборудованный боковыми и задними дверями. Внутреннее пространство кузова разделено перегородкой на два отсека: пере</w:t>
      </w:r>
      <w:r w:rsidRPr="006F38BD">
        <w:rPr>
          <w:sz w:val="22"/>
          <w:szCs w:val="22"/>
        </w:rPr>
        <w:t>д</w:t>
      </w:r>
      <w:r w:rsidRPr="006F38BD">
        <w:rPr>
          <w:sz w:val="22"/>
          <w:szCs w:val="22"/>
        </w:rPr>
        <w:t>ний – для размещения рукавного оборудования и задний – для укладки напорных рукавов. Задний отсек кузова разделен легк</w:t>
      </w:r>
      <w:r w:rsidRPr="006F38BD">
        <w:rPr>
          <w:sz w:val="22"/>
          <w:szCs w:val="22"/>
        </w:rPr>
        <w:t>о</w:t>
      </w:r>
      <w:r w:rsidRPr="006F38BD">
        <w:rPr>
          <w:sz w:val="22"/>
          <w:szCs w:val="22"/>
        </w:rPr>
        <w:t>съемными стойками на продольные секции, в которых "гармо</w:t>
      </w:r>
      <w:r w:rsidRPr="006F38BD">
        <w:rPr>
          <w:sz w:val="22"/>
          <w:szCs w:val="22"/>
        </w:rPr>
        <w:t>ш</w:t>
      </w:r>
      <w:r w:rsidRPr="006F38BD">
        <w:rPr>
          <w:sz w:val="22"/>
          <w:szCs w:val="22"/>
        </w:rPr>
        <w:lastRenderedPageBreak/>
        <w:t>кой" уложены рукава диаметром 77,89 и 150 мм, соединенные между собой в три магистральные линии. Причем, общий запас рукавных линий более 2000 метров. В задней части автомобиля для складывания использованных рукавов в кузов, установлен мех</w:t>
      </w:r>
      <w:r w:rsidRPr="006F38BD">
        <w:rPr>
          <w:sz w:val="22"/>
          <w:szCs w:val="22"/>
        </w:rPr>
        <w:t>а</w:t>
      </w:r>
      <w:r w:rsidRPr="006F38BD">
        <w:rPr>
          <w:sz w:val="22"/>
          <w:szCs w:val="22"/>
        </w:rPr>
        <w:t>низм уборки и намотки рукавов с гидравлическим приводом. Управление механизмом уборки рукавов осуществляется диста</w:t>
      </w:r>
      <w:r w:rsidRPr="006F38BD">
        <w:rPr>
          <w:sz w:val="22"/>
          <w:szCs w:val="22"/>
        </w:rPr>
        <w:t>н</w:t>
      </w:r>
      <w:r w:rsidRPr="006F38BD">
        <w:rPr>
          <w:sz w:val="22"/>
          <w:szCs w:val="22"/>
        </w:rPr>
        <w:t>ционно с выносного пульта.</w:t>
      </w:r>
    </w:p>
    <w:p w:rsidR="006F38BD" w:rsidRPr="006F38BD" w:rsidRDefault="006F38BD" w:rsidP="006F38BD">
      <w:pPr>
        <w:ind w:firstLine="567"/>
        <w:jc w:val="both"/>
        <w:rPr>
          <w:sz w:val="22"/>
          <w:szCs w:val="22"/>
        </w:rPr>
      </w:pPr>
    </w:p>
    <w:tbl>
      <w:tblPr>
        <w:tblW w:w="0" w:type="auto"/>
        <w:tblLook w:val="04A0" w:firstRow="1" w:lastRow="0" w:firstColumn="1" w:lastColumn="0" w:noHBand="0" w:noVBand="1"/>
      </w:tblPr>
      <w:tblGrid>
        <w:gridCol w:w="4040"/>
        <w:gridCol w:w="2584"/>
      </w:tblGrid>
      <w:tr w:rsidR="006F38BD" w:rsidRPr="009106E2" w:rsidTr="009106E2">
        <w:tc>
          <w:tcPr>
            <w:tcW w:w="4998" w:type="dxa"/>
            <w:shd w:val="clear" w:color="auto" w:fill="auto"/>
          </w:tcPr>
          <w:p w:rsidR="006F38BD" w:rsidRPr="009106E2" w:rsidRDefault="00456FC6" w:rsidP="009106E2">
            <w:pPr>
              <w:jc w:val="center"/>
              <w:rPr>
                <w:sz w:val="22"/>
                <w:szCs w:val="22"/>
              </w:rPr>
            </w:pPr>
            <w:r>
              <w:rPr>
                <w:noProof/>
                <w:sz w:val="22"/>
                <w:szCs w:val="22"/>
              </w:rPr>
              <w:drawing>
                <wp:inline distT="0" distB="0" distL="0" distR="0">
                  <wp:extent cx="2114550" cy="1400175"/>
                  <wp:effectExtent l="0" t="0" r="0" b="9525"/>
                  <wp:docPr id="2294" name="Рисунок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114550" cy="1400175"/>
                          </a:xfrm>
                          <a:prstGeom prst="rect">
                            <a:avLst/>
                          </a:prstGeom>
                          <a:noFill/>
                          <a:ln>
                            <a:noFill/>
                          </a:ln>
                        </pic:spPr>
                      </pic:pic>
                    </a:graphicData>
                  </a:graphic>
                </wp:inline>
              </w:drawing>
            </w:r>
          </w:p>
        </w:tc>
        <w:tc>
          <w:tcPr>
            <w:tcW w:w="4999" w:type="dxa"/>
            <w:shd w:val="clear" w:color="auto" w:fill="auto"/>
          </w:tcPr>
          <w:p w:rsidR="006F38BD" w:rsidRDefault="006F38BD" w:rsidP="009106E2">
            <w:pPr>
              <w:ind w:firstLine="567"/>
              <w:jc w:val="both"/>
            </w:pPr>
          </w:p>
          <w:p w:rsidR="00240908" w:rsidRDefault="00240908" w:rsidP="009106E2">
            <w:pPr>
              <w:ind w:firstLine="567"/>
              <w:jc w:val="both"/>
            </w:pPr>
          </w:p>
          <w:p w:rsidR="00240908" w:rsidRPr="006F38BD" w:rsidRDefault="00240908" w:rsidP="009106E2">
            <w:pPr>
              <w:ind w:firstLine="567"/>
              <w:jc w:val="both"/>
            </w:pPr>
          </w:p>
          <w:p w:rsidR="006F38BD" w:rsidRPr="006F38BD" w:rsidRDefault="006F38BD" w:rsidP="009106E2">
            <w:pPr>
              <w:jc w:val="both"/>
            </w:pPr>
            <w:r w:rsidRPr="006F38BD">
              <w:t>Рис.</w:t>
            </w:r>
            <w:r w:rsidR="00240908">
              <w:t xml:space="preserve"> 96</w:t>
            </w:r>
            <w:r w:rsidRPr="006F38BD">
              <w:t xml:space="preserve"> Пожарный рука</w:t>
            </w:r>
            <w:r w:rsidRPr="006F38BD">
              <w:t>в</w:t>
            </w:r>
            <w:r w:rsidRPr="006F38BD">
              <w:t>ный автомобиль АР-2(43101)ПМ-538</w:t>
            </w:r>
          </w:p>
          <w:p w:rsidR="006F38BD" w:rsidRPr="006F38BD" w:rsidRDefault="006F38BD" w:rsidP="009106E2">
            <w:pPr>
              <w:jc w:val="both"/>
            </w:pPr>
          </w:p>
        </w:tc>
      </w:tr>
    </w:tbl>
    <w:p w:rsidR="00050C7F" w:rsidRDefault="00050C7F" w:rsidP="006F38BD">
      <w:pPr>
        <w:ind w:firstLine="567"/>
        <w:jc w:val="both"/>
        <w:rPr>
          <w:sz w:val="22"/>
          <w:szCs w:val="22"/>
        </w:rPr>
      </w:pPr>
    </w:p>
    <w:p w:rsidR="006F38BD" w:rsidRPr="006F38BD" w:rsidRDefault="006F38BD" w:rsidP="006F38BD">
      <w:pPr>
        <w:ind w:firstLine="567"/>
        <w:jc w:val="both"/>
        <w:rPr>
          <w:sz w:val="22"/>
          <w:szCs w:val="22"/>
        </w:rPr>
      </w:pPr>
      <w:r w:rsidRPr="006F38BD">
        <w:rPr>
          <w:sz w:val="22"/>
          <w:szCs w:val="22"/>
        </w:rPr>
        <w:t>Задняя стенка кузова оборудуется двухстворчатыми дверьми; при прокладке рукавов двери открываются и фиксируются в о</w:t>
      </w:r>
      <w:r w:rsidRPr="006F38BD">
        <w:rPr>
          <w:sz w:val="22"/>
          <w:szCs w:val="22"/>
        </w:rPr>
        <w:t>т</w:t>
      </w:r>
      <w:r w:rsidRPr="006F38BD">
        <w:rPr>
          <w:sz w:val="22"/>
          <w:szCs w:val="22"/>
        </w:rPr>
        <w:t>крытом положении. Нижняя задняя и боковая двери с правой ст</w:t>
      </w:r>
      <w:r w:rsidRPr="006F38BD">
        <w:rPr>
          <w:sz w:val="22"/>
          <w:szCs w:val="22"/>
        </w:rPr>
        <w:t>о</w:t>
      </w:r>
      <w:r w:rsidRPr="006F38BD">
        <w:rPr>
          <w:sz w:val="22"/>
          <w:szCs w:val="22"/>
        </w:rPr>
        <w:t>роны в открытом положении образуют площадку для оператора, наблюдающего за выкладкой рукавов.</w:t>
      </w:r>
    </w:p>
    <w:p w:rsidR="006F38BD" w:rsidRPr="006F38BD" w:rsidRDefault="006F38BD" w:rsidP="006F38BD">
      <w:pPr>
        <w:ind w:firstLine="567"/>
        <w:jc w:val="both"/>
        <w:rPr>
          <w:sz w:val="22"/>
          <w:szCs w:val="22"/>
        </w:rPr>
      </w:pPr>
      <w:r w:rsidRPr="006F38BD">
        <w:rPr>
          <w:sz w:val="22"/>
          <w:szCs w:val="22"/>
        </w:rPr>
        <w:t>Скорость движения автомобиля при прокладке рукавной л</w:t>
      </w:r>
      <w:r w:rsidRPr="006F38BD">
        <w:rPr>
          <w:sz w:val="22"/>
          <w:szCs w:val="22"/>
        </w:rPr>
        <w:t>и</w:t>
      </w:r>
      <w:r w:rsidRPr="006F38BD">
        <w:rPr>
          <w:sz w:val="22"/>
          <w:szCs w:val="22"/>
        </w:rPr>
        <w:t>нии 8-10 км/час.</w:t>
      </w:r>
    </w:p>
    <w:p w:rsidR="006F38BD" w:rsidRPr="006F38BD" w:rsidRDefault="006F38BD" w:rsidP="006F38BD">
      <w:pPr>
        <w:ind w:firstLine="567"/>
        <w:jc w:val="both"/>
        <w:rPr>
          <w:sz w:val="22"/>
          <w:szCs w:val="22"/>
        </w:rPr>
      </w:pPr>
      <w:r w:rsidRPr="006F38BD">
        <w:rPr>
          <w:sz w:val="22"/>
          <w:szCs w:val="22"/>
        </w:rPr>
        <w:t>В переднем отсеке кузова вывозятся лафетные стволы ПЛС-П20, разветвления РУ-150А, рукавные зажимы и другое рукавное оборудование.</w:t>
      </w:r>
    </w:p>
    <w:p w:rsidR="006F38BD" w:rsidRPr="006F38BD" w:rsidRDefault="006F38BD" w:rsidP="006F38BD">
      <w:pPr>
        <w:ind w:firstLine="567"/>
        <w:jc w:val="both"/>
        <w:rPr>
          <w:sz w:val="22"/>
          <w:szCs w:val="22"/>
        </w:rPr>
      </w:pPr>
    </w:p>
    <w:p w:rsidR="006F38BD" w:rsidRPr="006F38BD" w:rsidRDefault="00240908" w:rsidP="006000C3">
      <w:pPr>
        <w:jc w:val="both"/>
        <w:rPr>
          <w:b/>
          <w:sz w:val="22"/>
          <w:szCs w:val="22"/>
        </w:rPr>
      </w:pPr>
      <w:r>
        <w:rPr>
          <w:b/>
          <w:sz w:val="22"/>
          <w:szCs w:val="22"/>
        </w:rPr>
        <w:t xml:space="preserve">7.13.15 </w:t>
      </w:r>
      <w:r w:rsidR="006F38BD" w:rsidRPr="006F38BD">
        <w:rPr>
          <w:b/>
          <w:sz w:val="22"/>
          <w:szCs w:val="22"/>
        </w:rPr>
        <w:t>Пожарные аварийно-спасательные автомобили</w:t>
      </w:r>
    </w:p>
    <w:p w:rsidR="006F38BD" w:rsidRPr="006F38BD" w:rsidRDefault="006F38BD" w:rsidP="006F38BD">
      <w:pPr>
        <w:ind w:firstLine="567"/>
        <w:jc w:val="both"/>
        <w:rPr>
          <w:sz w:val="22"/>
          <w:szCs w:val="22"/>
        </w:rPr>
      </w:pPr>
      <w:r w:rsidRPr="006F38BD">
        <w:rPr>
          <w:sz w:val="22"/>
          <w:szCs w:val="22"/>
        </w:rPr>
        <w:t>Пожарные аварийно-спасательные автомобили предназнач</w:t>
      </w:r>
      <w:r w:rsidRPr="006F38BD">
        <w:rPr>
          <w:sz w:val="22"/>
          <w:szCs w:val="22"/>
        </w:rPr>
        <w:t>е</w:t>
      </w:r>
      <w:r w:rsidRPr="006F38BD">
        <w:rPr>
          <w:sz w:val="22"/>
          <w:szCs w:val="22"/>
        </w:rPr>
        <w:t>ны для:</w:t>
      </w:r>
    </w:p>
    <w:p w:rsidR="006F38BD" w:rsidRPr="006F38BD" w:rsidRDefault="006F38BD" w:rsidP="006F38BD">
      <w:pPr>
        <w:ind w:firstLine="567"/>
        <w:jc w:val="both"/>
        <w:rPr>
          <w:sz w:val="22"/>
          <w:szCs w:val="22"/>
        </w:rPr>
      </w:pPr>
      <w:r w:rsidRPr="006F38BD">
        <w:rPr>
          <w:sz w:val="22"/>
          <w:szCs w:val="22"/>
        </w:rPr>
        <w:t>- проведения аварийно-спасательных работ;</w:t>
      </w:r>
    </w:p>
    <w:p w:rsidR="006F38BD" w:rsidRPr="006F38BD" w:rsidRDefault="006F38BD" w:rsidP="006F38BD">
      <w:pPr>
        <w:ind w:firstLine="567"/>
        <w:jc w:val="both"/>
        <w:rPr>
          <w:sz w:val="22"/>
          <w:szCs w:val="22"/>
        </w:rPr>
      </w:pPr>
      <w:r w:rsidRPr="006F38BD">
        <w:rPr>
          <w:sz w:val="22"/>
          <w:szCs w:val="22"/>
        </w:rPr>
        <w:t>- доставки к месту пожара расчета, специального аварийно-спасательного инструмента, оборудования, средств связи и осв</w:t>
      </w:r>
      <w:r w:rsidRPr="006F38BD">
        <w:rPr>
          <w:sz w:val="22"/>
          <w:szCs w:val="22"/>
        </w:rPr>
        <w:t>е</w:t>
      </w:r>
      <w:r w:rsidRPr="006F38BD">
        <w:rPr>
          <w:sz w:val="22"/>
          <w:szCs w:val="22"/>
        </w:rPr>
        <w:t>щения;</w:t>
      </w:r>
    </w:p>
    <w:p w:rsidR="006F38BD" w:rsidRPr="006F38BD" w:rsidRDefault="006F38BD" w:rsidP="006F38BD">
      <w:pPr>
        <w:ind w:firstLine="567"/>
        <w:jc w:val="both"/>
        <w:rPr>
          <w:sz w:val="22"/>
          <w:szCs w:val="22"/>
        </w:rPr>
      </w:pPr>
      <w:r w:rsidRPr="006F38BD">
        <w:rPr>
          <w:sz w:val="22"/>
          <w:szCs w:val="22"/>
        </w:rPr>
        <w:t>- освещения рабочих площадок.</w:t>
      </w:r>
    </w:p>
    <w:p w:rsidR="006F38BD" w:rsidRPr="006F38BD" w:rsidRDefault="006F38BD" w:rsidP="006F38BD">
      <w:pPr>
        <w:ind w:firstLine="567"/>
        <w:jc w:val="both"/>
        <w:rPr>
          <w:sz w:val="22"/>
          <w:szCs w:val="22"/>
        </w:rPr>
      </w:pPr>
      <w:r w:rsidRPr="006F38BD">
        <w:rPr>
          <w:sz w:val="22"/>
          <w:szCs w:val="22"/>
        </w:rPr>
        <w:lastRenderedPageBreak/>
        <w:t>На шасси трехосного автомобиля повышенной проходимости КамАЗ-43101 монтируется АСА-20(43101)ПМ-523 (см.рис.</w:t>
      </w:r>
      <w:r w:rsidR="00240908">
        <w:rPr>
          <w:sz w:val="22"/>
          <w:szCs w:val="22"/>
        </w:rPr>
        <w:t>97</w:t>
      </w:r>
      <w:r w:rsidRPr="006F38BD">
        <w:rPr>
          <w:sz w:val="22"/>
          <w:szCs w:val="22"/>
        </w:rPr>
        <w:t>).</w:t>
      </w:r>
    </w:p>
    <w:p w:rsidR="006F38BD" w:rsidRPr="006F38BD" w:rsidRDefault="006F38BD" w:rsidP="006F38BD">
      <w:pPr>
        <w:ind w:firstLine="567"/>
        <w:jc w:val="both"/>
        <w:rPr>
          <w:sz w:val="22"/>
          <w:szCs w:val="22"/>
        </w:rPr>
      </w:pPr>
      <w:r w:rsidRPr="006F38BD">
        <w:rPr>
          <w:sz w:val="22"/>
          <w:szCs w:val="22"/>
        </w:rPr>
        <w:t>Для размещения специального оборудования и инструмента на раме базового шасси, за кабиной водителя, размещён цельном</w:t>
      </w:r>
      <w:r w:rsidRPr="006F38BD">
        <w:rPr>
          <w:sz w:val="22"/>
          <w:szCs w:val="22"/>
        </w:rPr>
        <w:t>е</w:t>
      </w:r>
      <w:r w:rsidRPr="006F38BD">
        <w:rPr>
          <w:sz w:val="22"/>
          <w:szCs w:val="22"/>
        </w:rPr>
        <w:t>таллический кузов.</w:t>
      </w:r>
    </w:p>
    <w:p w:rsidR="006F38BD" w:rsidRPr="006F38BD" w:rsidRDefault="006F38BD" w:rsidP="006F38BD">
      <w:pPr>
        <w:ind w:firstLine="567"/>
        <w:jc w:val="both"/>
        <w:rPr>
          <w:sz w:val="22"/>
          <w:szCs w:val="22"/>
        </w:rPr>
      </w:pPr>
      <w:r w:rsidRPr="006F38BD">
        <w:rPr>
          <w:sz w:val="22"/>
          <w:szCs w:val="22"/>
        </w:rPr>
        <w:t>Для питания электроэнергией потребителей (прожекторов и дымососа) на автомобиле смонтирована электросиловая установка в основе которой лежит генератор мощность 20 кВт, вырабатыв</w:t>
      </w:r>
      <w:r w:rsidRPr="006F38BD">
        <w:rPr>
          <w:sz w:val="22"/>
          <w:szCs w:val="22"/>
        </w:rPr>
        <w:t>а</w:t>
      </w:r>
      <w:r w:rsidRPr="006F38BD">
        <w:rPr>
          <w:sz w:val="22"/>
          <w:szCs w:val="22"/>
        </w:rPr>
        <w:t>ющий электрический ток напряжением 230 В.</w:t>
      </w:r>
    </w:p>
    <w:p w:rsidR="006F38BD" w:rsidRPr="006F38BD" w:rsidRDefault="006F38BD" w:rsidP="006F38BD">
      <w:pPr>
        <w:ind w:firstLine="567"/>
        <w:jc w:val="both"/>
        <w:rPr>
          <w:sz w:val="22"/>
          <w:szCs w:val="22"/>
        </w:rPr>
      </w:pPr>
      <w:r w:rsidRPr="006F38BD">
        <w:rPr>
          <w:sz w:val="22"/>
          <w:szCs w:val="22"/>
        </w:rPr>
        <w:t>В задней части кузова расположена открытая ниша, где ра</w:t>
      </w:r>
      <w:r w:rsidRPr="006F38BD">
        <w:rPr>
          <w:sz w:val="22"/>
          <w:szCs w:val="22"/>
        </w:rPr>
        <w:t>з</w:t>
      </w:r>
      <w:r w:rsidRPr="006F38BD">
        <w:rPr>
          <w:sz w:val="22"/>
          <w:szCs w:val="22"/>
        </w:rPr>
        <w:t>мещается полноповоротный консольный кран и крановые мех</w:t>
      </w:r>
      <w:r w:rsidRPr="006F38BD">
        <w:rPr>
          <w:sz w:val="22"/>
          <w:szCs w:val="22"/>
        </w:rPr>
        <w:t>а</w:t>
      </w:r>
      <w:r w:rsidRPr="006F38BD">
        <w:rPr>
          <w:sz w:val="22"/>
          <w:szCs w:val="22"/>
        </w:rPr>
        <w:t>низмы. Кран имеет гидравлический привод, а его грузоподъе</w:t>
      </w:r>
      <w:r w:rsidRPr="006F38BD">
        <w:rPr>
          <w:sz w:val="22"/>
          <w:szCs w:val="22"/>
        </w:rPr>
        <w:t>м</w:t>
      </w:r>
      <w:r w:rsidRPr="006F38BD">
        <w:rPr>
          <w:sz w:val="22"/>
          <w:szCs w:val="22"/>
        </w:rPr>
        <w:t>ность достигает 3 тонны при максимальной высоте подъёма груза 6 метров.</w:t>
      </w:r>
    </w:p>
    <w:p w:rsidR="006F38BD" w:rsidRPr="006F38BD" w:rsidRDefault="006F38BD" w:rsidP="006F38BD">
      <w:pPr>
        <w:ind w:firstLine="567"/>
        <w:jc w:val="both"/>
        <w:rPr>
          <w:sz w:val="22"/>
          <w:szCs w:val="22"/>
        </w:rPr>
      </w:pPr>
      <w:r w:rsidRPr="006F38BD">
        <w:rPr>
          <w:sz w:val="22"/>
          <w:szCs w:val="22"/>
        </w:rPr>
        <w:t>Автомобиль оборудован 6-ти метровой телескопической мачтой с установленными на ней двумя прожекторами. В отсеках кузова и на его крыше размещаются: дымосос пожарный перено</w:t>
      </w:r>
      <w:r w:rsidRPr="006F38BD">
        <w:rPr>
          <w:sz w:val="22"/>
          <w:szCs w:val="22"/>
        </w:rPr>
        <w:t>с</w:t>
      </w:r>
      <w:r w:rsidRPr="006F38BD">
        <w:rPr>
          <w:sz w:val="22"/>
          <w:szCs w:val="22"/>
        </w:rPr>
        <w:t>ной ДПЭ-7, прожектора ПКН-1500, электрокабель, шансовый и</w:t>
      </w:r>
      <w:r w:rsidRPr="006F38BD">
        <w:rPr>
          <w:sz w:val="22"/>
          <w:szCs w:val="22"/>
        </w:rPr>
        <w:t>н</w:t>
      </w:r>
      <w:r w:rsidRPr="006F38BD">
        <w:rPr>
          <w:sz w:val="22"/>
          <w:szCs w:val="22"/>
        </w:rPr>
        <w:t>струмент, автогенорезательная установка, аварийно-спасательный гидравлический инструмент, переносная пожарная мотопомпа, спасательные веревки и другое оборудование.</w:t>
      </w:r>
    </w:p>
    <w:tbl>
      <w:tblPr>
        <w:tblW w:w="0" w:type="auto"/>
        <w:tblLook w:val="04A0" w:firstRow="1" w:lastRow="0" w:firstColumn="1" w:lastColumn="0" w:noHBand="0" w:noVBand="1"/>
      </w:tblPr>
      <w:tblGrid>
        <w:gridCol w:w="4017"/>
        <w:gridCol w:w="2607"/>
      </w:tblGrid>
      <w:tr w:rsidR="00240908" w:rsidRPr="009106E2" w:rsidTr="009106E2">
        <w:tc>
          <w:tcPr>
            <w:tcW w:w="5140" w:type="dxa"/>
            <w:shd w:val="clear" w:color="auto" w:fill="auto"/>
          </w:tcPr>
          <w:p w:rsidR="00240908" w:rsidRPr="009106E2" w:rsidRDefault="00456FC6" w:rsidP="009106E2">
            <w:pPr>
              <w:jc w:val="both"/>
              <w:rPr>
                <w:sz w:val="22"/>
                <w:szCs w:val="22"/>
              </w:rPr>
            </w:pPr>
            <w:r>
              <w:rPr>
                <w:noProof/>
                <w:sz w:val="22"/>
                <w:szCs w:val="22"/>
              </w:rPr>
              <w:drawing>
                <wp:anchor distT="0" distB="0" distL="114300" distR="114300" simplePos="0" relativeHeight="251688960" behindDoc="0" locked="0" layoutInCell="1" allowOverlap="1">
                  <wp:simplePos x="0" y="0"/>
                  <wp:positionH relativeFrom="column">
                    <wp:posOffset>572135</wp:posOffset>
                  </wp:positionH>
                  <wp:positionV relativeFrom="paragraph">
                    <wp:posOffset>57150</wp:posOffset>
                  </wp:positionV>
                  <wp:extent cx="2085340" cy="1344295"/>
                  <wp:effectExtent l="0" t="0" r="0" b="8255"/>
                  <wp:wrapTopAndBottom/>
                  <wp:docPr id="337" name="Рисунок 337" descr="asa20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asa20t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85340" cy="13442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41" w:type="dxa"/>
            <w:shd w:val="clear" w:color="auto" w:fill="auto"/>
          </w:tcPr>
          <w:p w:rsidR="00240908" w:rsidRPr="009106E2" w:rsidRDefault="00240908" w:rsidP="00240908">
            <w:pPr>
              <w:rPr>
                <w:szCs w:val="22"/>
              </w:rPr>
            </w:pPr>
          </w:p>
          <w:p w:rsidR="00240908" w:rsidRPr="009106E2" w:rsidRDefault="00240908" w:rsidP="00240908">
            <w:pPr>
              <w:rPr>
                <w:szCs w:val="22"/>
              </w:rPr>
            </w:pPr>
          </w:p>
          <w:p w:rsidR="00240908" w:rsidRPr="009106E2" w:rsidRDefault="00240908" w:rsidP="00240908">
            <w:pPr>
              <w:rPr>
                <w:szCs w:val="22"/>
              </w:rPr>
            </w:pPr>
          </w:p>
          <w:p w:rsidR="00240908" w:rsidRPr="009106E2" w:rsidRDefault="00240908" w:rsidP="00240908">
            <w:pPr>
              <w:rPr>
                <w:szCs w:val="22"/>
              </w:rPr>
            </w:pPr>
            <w:r w:rsidRPr="009106E2">
              <w:rPr>
                <w:szCs w:val="22"/>
              </w:rPr>
              <w:t>Рис.</w:t>
            </w:r>
            <w:r w:rsidR="007F061F" w:rsidRPr="009106E2">
              <w:rPr>
                <w:szCs w:val="22"/>
              </w:rPr>
              <w:t>97</w:t>
            </w:r>
            <w:r w:rsidRPr="009106E2">
              <w:rPr>
                <w:szCs w:val="22"/>
              </w:rPr>
              <w:t xml:space="preserve"> Пожарный авари</w:t>
            </w:r>
            <w:r w:rsidRPr="009106E2">
              <w:rPr>
                <w:szCs w:val="22"/>
              </w:rPr>
              <w:t>й</w:t>
            </w:r>
            <w:r w:rsidRPr="009106E2">
              <w:rPr>
                <w:szCs w:val="22"/>
              </w:rPr>
              <w:t>но-спасательный автом</w:t>
            </w:r>
            <w:r w:rsidRPr="009106E2">
              <w:rPr>
                <w:szCs w:val="22"/>
              </w:rPr>
              <w:t>о</w:t>
            </w:r>
            <w:r w:rsidRPr="009106E2">
              <w:rPr>
                <w:szCs w:val="22"/>
              </w:rPr>
              <w:t>биль АСА-20(43101)ПМ-523</w:t>
            </w:r>
          </w:p>
          <w:p w:rsidR="00240908" w:rsidRPr="009106E2" w:rsidRDefault="00240908" w:rsidP="009106E2">
            <w:pPr>
              <w:jc w:val="both"/>
              <w:rPr>
                <w:sz w:val="22"/>
                <w:szCs w:val="22"/>
              </w:rPr>
            </w:pPr>
          </w:p>
        </w:tc>
      </w:tr>
    </w:tbl>
    <w:p w:rsidR="000F4522" w:rsidRPr="00740069" w:rsidRDefault="000F4522" w:rsidP="006000C3">
      <w:pPr>
        <w:pStyle w:val="a8"/>
        <w:jc w:val="both"/>
        <w:rPr>
          <w:b/>
          <w:sz w:val="22"/>
          <w:szCs w:val="22"/>
        </w:rPr>
      </w:pPr>
      <w:r w:rsidRPr="00740069">
        <w:rPr>
          <w:b/>
          <w:sz w:val="22"/>
          <w:szCs w:val="22"/>
        </w:rPr>
        <w:t>7.14. Вспомогательные пожарные автомобили</w:t>
      </w:r>
    </w:p>
    <w:p w:rsidR="000F4522" w:rsidRPr="00740069" w:rsidRDefault="000F4522" w:rsidP="000F4522">
      <w:pPr>
        <w:pStyle w:val="a8"/>
        <w:ind w:firstLine="567"/>
        <w:jc w:val="both"/>
        <w:rPr>
          <w:sz w:val="22"/>
          <w:szCs w:val="22"/>
        </w:rPr>
      </w:pPr>
      <w:r w:rsidRPr="00740069">
        <w:rPr>
          <w:sz w:val="22"/>
          <w:szCs w:val="22"/>
        </w:rPr>
        <w:t>Пожарные автомобиле подразделяются на основные, спец</w:t>
      </w:r>
      <w:r w:rsidRPr="00740069">
        <w:rPr>
          <w:sz w:val="22"/>
          <w:szCs w:val="22"/>
        </w:rPr>
        <w:t>и</w:t>
      </w:r>
      <w:r w:rsidRPr="00740069">
        <w:rPr>
          <w:sz w:val="22"/>
          <w:szCs w:val="22"/>
        </w:rPr>
        <w:t>альные и вспомогательные.</w:t>
      </w:r>
    </w:p>
    <w:p w:rsidR="000F4522" w:rsidRPr="00740069" w:rsidRDefault="000F4522" w:rsidP="000F4522">
      <w:pPr>
        <w:pStyle w:val="a8"/>
        <w:ind w:firstLine="567"/>
        <w:jc w:val="both"/>
        <w:rPr>
          <w:sz w:val="22"/>
          <w:szCs w:val="22"/>
        </w:rPr>
      </w:pPr>
      <w:r w:rsidRPr="00740069">
        <w:rPr>
          <w:sz w:val="22"/>
          <w:szCs w:val="22"/>
        </w:rPr>
        <w:t>Вспомогательная техника делится на:</w:t>
      </w:r>
    </w:p>
    <w:p w:rsidR="000F4522" w:rsidRPr="00740069" w:rsidRDefault="000F4522" w:rsidP="000F4522">
      <w:pPr>
        <w:pStyle w:val="a8"/>
        <w:ind w:firstLine="567"/>
        <w:jc w:val="both"/>
        <w:rPr>
          <w:sz w:val="22"/>
          <w:szCs w:val="22"/>
        </w:rPr>
      </w:pPr>
      <w:r w:rsidRPr="00740069">
        <w:rPr>
          <w:sz w:val="22"/>
          <w:szCs w:val="22"/>
        </w:rPr>
        <w:t>1.Вспомогательные автомобили</w:t>
      </w:r>
    </w:p>
    <w:p w:rsidR="000F4522" w:rsidRPr="00740069" w:rsidRDefault="000F4522" w:rsidP="000F4522">
      <w:pPr>
        <w:pStyle w:val="a8"/>
        <w:ind w:firstLine="567"/>
        <w:jc w:val="both"/>
        <w:rPr>
          <w:sz w:val="22"/>
          <w:szCs w:val="22"/>
        </w:rPr>
      </w:pPr>
      <w:r w:rsidRPr="00740069">
        <w:rPr>
          <w:sz w:val="22"/>
          <w:szCs w:val="22"/>
        </w:rPr>
        <w:t>2.Автомобили приспособленные для тушения пожаров</w:t>
      </w:r>
    </w:p>
    <w:p w:rsidR="000F4522" w:rsidRPr="00740069" w:rsidRDefault="000F4522" w:rsidP="000F4522">
      <w:pPr>
        <w:pStyle w:val="a8"/>
        <w:ind w:firstLine="567"/>
        <w:jc w:val="both"/>
        <w:rPr>
          <w:sz w:val="22"/>
          <w:szCs w:val="22"/>
        </w:rPr>
      </w:pPr>
      <w:r w:rsidRPr="00740069">
        <w:rPr>
          <w:sz w:val="22"/>
          <w:szCs w:val="22"/>
        </w:rPr>
        <w:lastRenderedPageBreak/>
        <w:t>Вспомогательные автомобили предназначенны для обеспеч</w:t>
      </w:r>
      <w:r w:rsidRPr="00740069">
        <w:rPr>
          <w:sz w:val="22"/>
          <w:szCs w:val="22"/>
        </w:rPr>
        <w:t>е</w:t>
      </w:r>
      <w:r w:rsidRPr="00740069">
        <w:rPr>
          <w:sz w:val="22"/>
          <w:szCs w:val="22"/>
        </w:rPr>
        <w:t>ния повседневной деятельности ГПС (они не участвуют в пожаре). К ним относятся:</w:t>
      </w:r>
    </w:p>
    <w:p w:rsidR="000F4522" w:rsidRPr="00740069" w:rsidRDefault="000F4522" w:rsidP="000F4522">
      <w:pPr>
        <w:pStyle w:val="a8"/>
        <w:ind w:firstLine="567"/>
        <w:jc w:val="both"/>
        <w:rPr>
          <w:sz w:val="22"/>
          <w:szCs w:val="22"/>
        </w:rPr>
      </w:pPr>
      <w:r w:rsidRPr="00740069">
        <w:rPr>
          <w:sz w:val="22"/>
          <w:szCs w:val="22"/>
        </w:rPr>
        <w:t xml:space="preserve">1. Автотопливозаправщики </w:t>
      </w:r>
    </w:p>
    <w:p w:rsidR="000F4522" w:rsidRPr="00740069" w:rsidRDefault="000F4522" w:rsidP="000F4522">
      <w:pPr>
        <w:pStyle w:val="a8"/>
        <w:ind w:firstLine="567"/>
        <w:jc w:val="both"/>
        <w:rPr>
          <w:sz w:val="22"/>
          <w:szCs w:val="22"/>
        </w:rPr>
      </w:pPr>
      <w:r w:rsidRPr="00740069">
        <w:rPr>
          <w:sz w:val="22"/>
          <w:szCs w:val="22"/>
        </w:rPr>
        <w:t>2.Передвижные авторемонтные мастерские</w:t>
      </w:r>
    </w:p>
    <w:p w:rsidR="000F4522" w:rsidRPr="00740069" w:rsidRDefault="000F4522" w:rsidP="000F4522">
      <w:pPr>
        <w:pStyle w:val="a8"/>
        <w:ind w:firstLine="567"/>
        <w:jc w:val="both"/>
        <w:rPr>
          <w:sz w:val="22"/>
          <w:szCs w:val="22"/>
        </w:rPr>
      </w:pPr>
      <w:r w:rsidRPr="00740069">
        <w:rPr>
          <w:sz w:val="22"/>
          <w:szCs w:val="22"/>
        </w:rPr>
        <w:t>3. Агитационные автомобили</w:t>
      </w:r>
    </w:p>
    <w:p w:rsidR="000F4522" w:rsidRPr="00740069" w:rsidRDefault="000F4522" w:rsidP="000F4522">
      <w:pPr>
        <w:pStyle w:val="a8"/>
        <w:ind w:firstLine="567"/>
        <w:jc w:val="both"/>
        <w:rPr>
          <w:sz w:val="22"/>
          <w:szCs w:val="22"/>
        </w:rPr>
      </w:pPr>
      <w:r w:rsidRPr="00740069">
        <w:rPr>
          <w:sz w:val="22"/>
          <w:szCs w:val="22"/>
        </w:rPr>
        <w:t>4. Автобусы</w:t>
      </w:r>
    </w:p>
    <w:p w:rsidR="000F4522" w:rsidRPr="00740069" w:rsidRDefault="000F4522" w:rsidP="000F4522">
      <w:pPr>
        <w:pStyle w:val="a8"/>
        <w:ind w:firstLine="567"/>
        <w:jc w:val="both"/>
        <w:rPr>
          <w:sz w:val="22"/>
          <w:szCs w:val="22"/>
        </w:rPr>
      </w:pPr>
      <w:r w:rsidRPr="00740069">
        <w:rPr>
          <w:sz w:val="22"/>
          <w:szCs w:val="22"/>
        </w:rPr>
        <w:t>5. Легковые и грузовые автомобили</w:t>
      </w:r>
    </w:p>
    <w:p w:rsidR="000F4522" w:rsidRPr="00740069" w:rsidRDefault="000F4522" w:rsidP="000F4522">
      <w:pPr>
        <w:pStyle w:val="a8"/>
        <w:ind w:firstLine="567"/>
        <w:jc w:val="both"/>
        <w:rPr>
          <w:sz w:val="22"/>
          <w:szCs w:val="22"/>
        </w:rPr>
      </w:pPr>
      <w:r w:rsidRPr="00740069">
        <w:rPr>
          <w:sz w:val="22"/>
          <w:szCs w:val="22"/>
        </w:rPr>
        <w:t>6. Трактора и другие автомобили, которые вводятся на в</w:t>
      </w:r>
      <w:r w:rsidRPr="00740069">
        <w:rPr>
          <w:sz w:val="22"/>
          <w:szCs w:val="22"/>
        </w:rPr>
        <w:t>о</w:t>
      </w:r>
      <w:r w:rsidRPr="00740069">
        <w:rPr>
          <w:sz w:val="22"/>
          <w:szCs w:val="22"/>
        </w:rPr>
        <w:t>оружение пожарных частей для выполнения вспомогательных р</w:t>
      </w:r>
      <w:r w:rsidRPr="00740069">
        <w:rPr>
          <w:sz w:val="22"/>
          <w:szCs w:val="22"/>
        </w:rPr>
        <w:t>а</w:t>
      </w:r>
      <w:r w:rsidRPr="00740069">
        <w:rPr>
          <w:sz w:val="22"/>
          <w:szCs w:val="22"/>
        </w:rPr>
        <w:t>бот.</w:t>
      </w:r>
    </w:p>
    <w:p w:rsidR="000F4522" w:rsidRPr="00740069" w:rsidRDefault="000F4522" w:rsidP="000F4522">
      <w:pPr>
        <w:pStyle w:val="a8"/>
        <w:ind w:firstLine="567"/>
        <w:jc w:val="both"/>
        <w:rPr>
          <w:sz w:val="22"/>
          <w:szCs w:val="22"/>
        </w:rPr>
      </w:pPr>
      <w:r w:rsidRPr="00740069">
        <w:rPr>
          <w:sz w:val="22"/>
          <w:szCs w:val="22"/>
        </w:rPr>
        <w:t xml:space="preserve">Для доставки людей, или для смены караула на пожаре при крупном пожаре используют </w:t>
      </w:r>
      <w:r w:rsidRPr="00740069">
        <w:rPr>
          <w:b/>
          <w:sz w:val="22"/>
          <w:szCs w:val="22"/>
          <w:u w:val="single"/>
        </w:rPr>
        <w:t>автобусы</w:t>
      </w:r>
      <w:r w:rsidRPr="00740069">
        <w:rPr>
          <w:sz w:val="22"/>
          <w:szCs w:val="22"/>
        </w:rPr>
        <w:t>. Также они выполняют и агитационную функцию.</w:t>
      </w:r>
    </w:p>
    <w:p w:rsidR="000F4522" w:rsidRPr="00740069" w:rsidRDefault="000F4522" w:rsidP="000F4522">
      <w:pPr>
        <w:pStyle w:val="a8"/>
        <w:ind w:firstLine="567"/>
        <w:jc w:val="both"/>
        <w:rPr>
          <w:sz w:val="22"/>
          <w:szCs w:val="22"/>
        </w:rPr>
      </w:pPr>
      <w:r w:rsidRPr="00740069">
        <w:rPr>
          <w:sz w:val="22"/>
          <w:szCs w:val="22"/>
        </w:rPr>
        <w:t xml:space="preserve">У руководства частей имеются </w:t>
      </w:r>
      <w:r w:rsidRPr="00740069">
        <w:rPr>
          <w:b/>
          <w:sz w:val="22"/>
          <w:szCs w:val="22"/>
          <w:u w:val="single"/>
        </w:rPr>
        <w:t>легковые</w:t>
      </w:r>
      <w:r w:rsidRPr="00740069">
        <w:rPr>
          <w:sz w:val="22"/>
          <w:szCs w:val="22"/>
        </w:rPr>
        <w:t xml:space="preserve"> автомобили, они используются для перевозки людей.</w:t>
      </w:r>
    </w:p>
    <w:p w:rsidR="000F4522" w:rsidRPr="00740069" w:rsidRDefault="000F4522" w:rsidP="000F4522">
      <w:pPr>
        <w:pStyle w:val="a8"/>
        <w:ind w:firstLine="567"/>
        <w:jc w:val="both"/>
        <w:rPr>
          <w:sz w:val="22"/>
          <w:szCs w:val="22"/>
        </w:rPr>
      </w:pPr>
      <w:r w:rsidRPr="00740069">
        <w:rPr>
          <w:b/>
          <w:sz w:val="22"/>
          <w:szCs w:val="22"/>
          <w:u w:val="single"/>
        </w:rPr>
        <w:t>Автотопливозаправщики</w:t>
      </w:r>
      <w:r w:rsidRPr="00740069">
        <w:rPr>
          <w:sz w:val="22"/>
          <w:szCs w:val="22"/>
        </w:rPr>
        <w:t xml:space="preserve"> предназначены для доставки п</w:t>
      </w:r>
      <w:r w:rsidRPr="00740069">
        <w:rPr>
          <w:sz w:val="22"/>
          <w:szCs w:val="22"/>
        </w:rPr>
        <w:t>о</w:t>
      </w:r>
      <w:r w:rsidRPr="00740069">
        <w:rPr>
          <w:sz w:val="22"/>
          <w:szCs w:val="22"/>
        </w:rPr>
        <w:t>жарным частям горюче-смазочных материалов, а также для запра</w:t>
      </w:r>
      <w:r w:rsidRPr="00740069">
        <w:rPr>
          <w:sz w:val="22"/>
          <w:szCs w:val="22"/>
        </w:rPr>
        <w:t>в</w:t>
      </w:r>
      <w:r w:rsidRPr="00740069">
        <w:rPr>
          <w:sz w:val="22"/>
          <w:szCs w:val="22"/>
        </w:rPr>
        <w:t>ки топливом и маслом пожарных машин при работе их на пожарах и ликвидации последствий аварий</w:t>
      </w:r>
    </w:p>
    <w:p w:rsidR="000F4522" w:rsidRPr="00740069" w:rsidRDefault="000F4522" w:rsidP="000F4522">
      <w:pPr>
        <w:pStyle w:val="a8"/>
        <w:ind w:firstLine="567"/>
        <w:jc w:val="both"/>
        <w:rPr>
          <w:sz w:val="22"/>
          <w:szCs w:val="22"/>
        </w:rPr>
      </w:pPr>
      <w:r w:rsidRPr="00740069">
        <w:rPr>
          <w:sz w:val="22"/>
          <w:szCs w:val="22"/>
        </w:rPr>
        <w:t>К ним относятся передвижные автозаправочные станции (ПАЗС), механизированные заправочные агрегаты (МЗА), бензов</w:t>
      </w:r>
      <w:r w:rsidRPr="00740069">
        <w:rPr>
          <w:sz w:val="22"/>
          <w:szCs w:val="22"/>
        </w:rPr>
        <w:t>о</w:t>
      </w:r>
      <w:r w:rsidRPr="00740069">
        <w:rPr>
          <w:sz w:val="22"/>
          <w:szCs w:val="22"/>
        </w:rPr>
        <w:t>зы и топливозаправщики</w:t>
      </w:r>
    </w:p>
    <w:p w:rsidR="000F4522" w:rsidRPr="00740069" w:rsidRDefault="000F4522" w:rsidP="000F4522">
      <w:pPr>
        <w:pStyle w:val="a8"/>
        <w:ind w:firstLine="567"/>
        <w:jc w:val="both"/>
        <w:rPr>
          <w:sz w:val="22"/>
          <w:szCs w:val="22"/>
        </w:rPr>
      </w:pPr>
      <w:r w:rsidRPr="00740069">
        <w:rPr>
          <w:b/>
          <w:sz w:val="22"/>
          <w:szCs w:val="22"/>
          <w:u w:val="single"/>
        </w:rPr>
        <w:t>Передвижные авторемонтные мастерские</w:t>
      </w:r>
      <w:r w:rsidRPr="00740069">
        <w:rPr>
          <w:sz w:val="22"/>
          <w:szCs w:val="22"/>
        </w:rPr>
        <w:t xml:space="preserve"> – применяются для обслуживания и ремонта пожарной техники в подразделениях пожарной охраны, расположенных далеко от технических частей и отрядов технической службы или для срочного ремонта на кру</w:t>
      </w:r>
      <w:r w:rsidRPr="00740069">
        <w:rPr>
          <w:sz w:val="22"/>
          <w:szCs w:val="22"/>
        </w:rPr>
        <w:t>п</w:t>
      </w:r>
      <w:r w:rsidRPr="00740069">
        <w:rPr>
          <w:sz w:val="22"/>
          <w:szCs w:val="22"/>
        </w:rPr>
        <w:t xml:space="preserve">ном пожаре. По назначению ремонтные мастерские разделяются на мастерские </w:t>
      </w:r>
      <w:r w:rsidRPr="00740069">
        <w:rPr>
          <w:b/>
          <w:i/>
          <w:sz w:val="22"/>
          <w:szCs w:val="22"/>
        </w:rPr>
        <w:t>общего</w:t>
      </w:r>
      <w:r w:rsidRPr="00740069">
        <w:rPr>
          <w:sz w:val="22"/>
          <w:szCs w:val="22"/>
        </w:rPr>
        <w:t xml:space="preserve"> назначения и </w:t>
      </w:r>
      <w:r w:rsidRPr="00740069">
        <w:rPr>
          <w:b/>
          <w:i/>
          <w:sz w:val="22"/>
          <w:szCs w:val="22"/>
        </w:rPr>
        <w:t>специального</w:t>
      </w:r>
      <w:r w:rsidRPr="00740069">
        <w:rPr>
          <w:sz w:val="22"/>
          <w:szCs w:val="22"/>
        </w:rPr>
        <w:t>. Передвижные р</w:t>
      </w:r>
      <w:r w:rsidRPr="00740069">
        <w:rPr>
          <w:sz w:val="22"/>
          <w:szCs w:val="22"/>
        </w:rPr>
        <w:t>е</w:t>
      </w:r>
      <w:r w:rsidRPr="00740069">
        <w:rPr>
          <w:sz w:val="22"/>
          <w:szCs w:val="22"/>
        </w:rPr>
        <w:t xml:space="preserve">монтные мастерские </w:t>
      </w:r>
      <w:r w:rsidRPr="00740069">
        <w:rPr>
          <w:b/>
          <w:sz w:val="22"/>
          <w:szCs w:val="22"/>
        </w:rPr>
        <w:t>общего</w:t>
      </w:r>
      <w:r w:rsidRPr="00740069">
        <w:rPr>
          <w:sz w:val="22"/>
          <w:szCs w:val="22"/>
        </w:rPr>
        <w:t xml:space="preserve"> назначения осуществляют текущий ремонт на пожаре и проведение техосмотров, замену деталей и а</w:t>
      </w:r>
      <w:r w:rsidRPr="00740069">
        <w:rPr>
          <w:sz w:val="22"/>
          <w:szCs w:val="22"/>
        </w:rPr>
        <w:t>г</w:t>
      </w:r>
      <w:r w:rsidRPr="00740069">
        <w:rPr>
          <w:sz w:val="22"/>
          <w:szCs w:val="22"/>
        </w:rPr>
        <w:t>регатов при поломках и авариях, а также обеспечивают проведение технического обслуживания пожарных машин.</w:t>
      </w:r>
    </w:p>
    <w:p w:rsidR="000F4522" w:rsidRPr="00740069" w:rsidRDefault="000F4522" w:rsidP="000F4522">
      <w:pPr>
        <w:pStyle w:val="a8"/>
        <w:ind w:firstLine="567"/>
        <w:jc w:val="both"/>
        <w:rPr>
          <w:sz w:val="22"/>
          <w:szCs w:val="22"/>
        </w:rPr>
      </w:pPr>
      <w:r w:rsidRPr="00740069">
        <w:rPr>
          <w:sz w:val="22"/>
          <w:szCs w:val="22"/>
        </w:rPr>
        <w:t>Специальные ремонтные мастерские предназначены для о</w:t>
      </w:r>
      <w:r w:rsidRPr="00740069">
        <w:rPr>
          <w:sz w:val="22"/>
          <w:szCs w:val="22"/>
        </w:rPr>
        <w:t>б</w:t>
      </w:r>
      <w:r w:rsidRPr="00740069">
        <w:rPr>
          <w:sz w:val="22"/>
          <w:szCs w:val="22"/>
        </w:rPr>
        <w:t>служивания и ремонта пожарного оборудования и специальной техники (изолирующих аппаратов, пожарных рукавов, средств св</w:t>
      </w:r>
      <w:r w:rsidRPr="00740069">
        <w:rPr>
          <w:sz w:val="22"/>
          <w:szCs w:val="22"/>
        </w:rPr>
        <w:t>я</w:t>
      </w:r>
      <w:r w:rsidRPr="00740069">
        <w:rPr>
          <w:sz w:val="22"/>
          <w:szCs w:val="22"/>
        </w:rPr>
        <w:t>зи и другие). У таких автомобилей в специальном унифицирова</w:t>
      </w:r>
      <w:r w:rsidRPr="00740069">
        <w:rPr>
          <w:sz w:val="22"/>
          <w:szCs w:val="22"/>
        </w:rPr>
        <w:t>н</w:t>
      </w:r>
      <w:r w:rsidRPr="00740069">
        <w:rPr>
          <w:sz w:val="22"/>
          <w:szCs w:val="22"/>
        </w:rPr>
        <w:t>ном металлическом кузове размещается оборудование, приспосо</w:t>
      </w:r>
      <w:r w:rsidRPr="00740069">
        <w:rPr>
          <w:sz w:val="22"/>
          <w:szCs w:val="22"/>
        </w:rPr>
        <w:t>б</w:t>
      </w:r>
      <w:r w:rsidRPr="00740069">
        <w:rPr>
          <w:sz w:val="22"/>
          <w:szCs w:val="22"/>
        </w:rPr>
        <w:lastRenderedPageBreak/>
        <w:t>ления, принадлежности и инструмент. Например, ремонтная м</w:t>
      </w:r>
      <w:r w:rsidRPr="00740069">
        <w:rPr>
          <w:sz w:val="22"/>
          <w:szCs w:val="22"/>
        </w:rPr>
        <w:t>а</w:t>
      </w:r>
      <w:r w:rsidRPr="00740069">
        <w:rPr>
          <w:sz w:val="22"/>
          <w:szCs w:val="22"/>
        </w:rPr>
        <w:t>стерская по ремонту дыхательных аппаратов (в качестве источника электроэнергии на автомобиле устанавливается генератор</w:t>
      </w:r>
    </w:p>
    <w:p w:rsidR="000F4522" w:rsidRPr="00740069" w:rsidRDefault="000F4522" w:rsidP="000F4522">
      <w:pPr>
        <w:pStyle w:val="a8"/>
        <w:ind w:firstLine="567"/>
        <w:jc w:val="both"/>
        <w:rPr>
          <w:b/>
          <w:i/>
          <w:sz w:val="22"/>
          <w:szCs w:val="22"/>
        </w:rPr>
      </w:pPr>
    </w:p>
    <w:p w:rsidR="000F4522" w:rsidRPr="00740069" w:rsidRDefault="000F4522" w:rsidP="006000C3">
      <w:pPr>
        <w:pStyle w:val="a8"/>
        <w:jc w:val="both"/>
        <w:rPr>
          <w:b/>
          <w:sz w:val="22"/>
          <w:szCs w:val="22"/>
        </w:rPr>
      </w:pPr>
      <w:r w:rsidRPr="00740069">
        <w:rPr>
          <w:b/>
          <w:sz w:val="22"/>
          <w:szCs w:val="22"/>
        </w:rPr>
        <w:t>7.15 Техника, приспособленная для целей пожаротушения.</w:t>
      </w:r>
    </w:p>
    <w:p w:rsidR="000F4522" w:rsidRPr="00740069" w:rsidRDefault="000F4522" w:rsidP="000F4522">
      <w:pPr>
        <w:pStyle w:val="a8"/>
        <w:ind w:firstLine="567"/>
        <w:jc w:val="both"/>
        <w:rPr>
          <w:sz w:val="22"/>
          <w:szCs w:val="22"/>
        </w:rPr>
      </w:pPr>
      <w:r w:rsidRPr="00740069">
        <w:rPr>
          <w:sz w:val="22"/>
          <w:szCs w:val="22"/>
        </w:rPr>
        <w:t>В сельской местности пожары бывают в жилом секторе, об</w:t>
      </w:r>
      <w:r w:rsidRPr="00740069">
        <w:rPr>
          <w:sz w:val="22"/>
          <w:szCs w:val="22"/>
        </w:rPr>
        <w:t>ъ</w:t>
      </w:r>
      <w:r w:rsidRPr="00740069">
        <w:rPr>
          <w:sz w:val="22"/>
          <w:szCs w:val="22"/>
        </w:rPr>
        <w:t>ектах сельскохозяйственного производства социально-культурных сооружениях. Эти объекты размешаются  на значительных терр</w:t>
      </w:r>
      <w:r w:rsidRPr="00740069">
        <w:rPr>
          <w:sz w:val="22"/>
          <w:szCs w:val="22"/>
        </w:rPr>
        <w:t>и</w:t>
      </w:r>
      <w:r w:rsidRPr="00740069">
        <w:rPr>
          <w:sz w:val="22"/>
          <w:szCs w:val="22"/>
        </w:rPr>
        <w:t>ториях в населенных пунктах от нескольких десятков до нескол</w:t>
      </w:r>
      <w:r w:rsidRPr="00740069">
        <w:rPr>
          <w:sz w:val="22"/>
          <w:szCs w:val="22"/>
        </w:rPr>
        <w:t>ь</w:t>
      </w:r>
      <w:r w:rsidRPr="00740069">
        <w:rPr>
          <w:sz w:val="22"/>
          <w:szCs w:val="22"/>
        </w:rPr>
        <w:t>ких сотен человек. Эти населенные пункты могут находиться на значительных расстояниях друг от друга, районных центров и г</w:t>
      </w:r>
      <w:r w:rsidRPr="00740069">
        <w:rPr>
          <w:sz w:val="22"/>
          <w:szCs w:val="22"/>
        </w:rPr>
        <w:t>о</w:t>
      </w:r>
      <w:r w:rsidRPr="00740069">
        <w:rPr>
          <w:sz w:val="22"/>
          <w:szCs w:val="22"/>
        </w:rPr>
        <w:t>родов. Особенностью их дислокации является то, что они в бол</w:t>
      </w:r>
      <w:r w:rsidRPr="00740069">
        <w:rPr>
          <w:sz w:val="22"/>
          <w:szCs w:val="22"/>
        </w:rPr>
        <w:t>ь</w:t>
      </w:r>
      <w:r w:rsidRPr="00740069">
        <w:rPr>
          <w:sz w:val="22"/>
          <w:szCs w:val="22"/>
        </w:rPr>
        <w:t>шинстве случаев соединены грунтовыми дорогами. Кроме того в них нет водопроводных сетей. Следовательно, воду на пожар мо</w:t>
      </w:r>
      <w:r w:rsidRPr="00740069">
        <w:rPr>
          <w:sz w:val="22"/>
          <w:szCs w:val="22"/>
        </w:rPr>
        <w:t>ж</w:t>
      </w:r>
      <w:r w:rsidRPr="00740069">
        <w:rPr>
          <w:sz w:val="22"/>
          <w:szCs w:val="22"/>
        </w:rPr>
        <w:t xml:space="preserve">но забирать из естественных или искусственных водоемов или , если имеются, из водонапорных башен. </w:t>
      </w:r>
    </w:p>
    <w:p w:rsidR="000F4522" w:rsidRPr="00740069" w:rsidRDefault="000F4522" w:rsidP="000F4522">
      <w:pPr>
        <w:pStyle w:val="a8"/>
        <w:ind w:firstLine="567"/>
        <w:jc w:val="both"/>
        <w:rPr>
          <w:sz w:val="22"/>
          <w:szCs w:val="22"/>
        </w:rPr>
      </w:pPr>
      <w:r w:rsidRPr="00740069">
        <w:rPr>
          <w:sz w:val="22"/>
          <w:szCs w:val="22"/>
        </w:rPr>
        <w:t>Именно эти особенности обусловили то, что в с\х районах тушение пожаров проводят добровольные пожарные дружины. Эти подразделения имеют на вооружении, как пожарные  автомобили, так и широко используют  с\х технику различного назначения сп</w:t>
      </w:r>
      <w:r w:rsidRPr="00740069">
        <w:rPr>
          <w:sz w:val="22"/>
          <w:szCs w:val="22"/>
        </w:rPr>
        <w:t>е</w:t>
      </w:r>
      <w:r w:rsidRPr="00740069">
        <w:rPr>
          <w:sz w:val="22"/>
          <w:szCs w:val="22"/>
        </w:rPr>
        <w:t>циально приспособленную для тушения пожаров.</w:t>
      </w:r>
    </w:p>
    <w:p w:rsidR="000F4522" w:rsidRPr="00740069" w:rsidRDefault="000F4522" w:rsidP="000F4522">
      <w:pPr>
        <w:pStyle w:val="a8"/>
        <w:ind w:firstLine="567"/>
        <w:jc w:val="both"/>
        <w:rPr>
          <w:sz w:val="22"/>
          <w:szCs w:val="22"/>
        </w:rPr>
      </w:pPr>
      <w:r w:rsidRPr="00740069">
        <w:rPr>
          <w:sz w:val="22"/>
          <w:szCs w:val="22"/>
        </w:rPr>
        <w:t>Для тушения пожаров в сельских и других населенных пун</w:t>
      </w:r>
      <w:r w:rsidRPr="00740069">
        <w:rPr>
          <w:sz w:val="22"/>
          <w:szCs w:val="22"/>
        </w:rPr>
        <w:t>к</w:t>
      </w:r>
      <w:r w:rsidRPr="00740069">
        <w:rPr>
          <w:sz w:val="22"/>
          <w:szCs w:val="22"/>
        </w:rPr>
        <w:t xml:space="preserve">тах и на объектах промышленности применяется ряд пожарных автоцистерн и рекомендуется автоцистерна пожарная упрощенная АПУ). </w:t>
      </w:r>
    </w:p>
    <w:p w:rsidR="000F4522" w:rsidRPr="00740069" w:rsidRDefault="000F4522" w:rsidP="000F4522">
      <w:pPr>
        <w:pStyle w:val="a8"/>
        <w:ind w:firstLine="567"/>
        <w:jc w:val="both"/>
        <w:rPr>
          <w:sz w:val="22"/>
          <w:szCs w:val="22"/>
        </w:rPr>
      </w:pPr>
      <w:r w:rsidRPr="00740069">
        <w:rPr>
          <w:sz w:val="22"/>
          <w:szCs w:val="22"/>
        </w:rPr>
        <w:t>ТТХ автоцистерн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14"/>
        <w:gridCol w:w="1812"/>
        <w:gridCol w:w="1334"/>
        <w:gridCol w:w="1464"/>
      </w:tblGrid>
      <w:tr w:rsidR="000F4522" w:rsidRPr="00050C7F" w:rsidTr="00740069">
        <w:tc>
          <w:tcPr>
            <w:tcW w:w="2419" w:type="dxa"/>
          </w:tcPr>
          <w:p w:rsidR="000F4522" w:rsidRPr="00050C7F" w:rsidRDefault="000F4522" w:rsidP="00740069">
            <w:pPr>
              <w:pStyle w:val="a8"/>
              <w:jc w:val="center"/>
              <w:rPr>
                <w:b/>
                <w:szCs w:val="22"/>
              </w:rPr>
            </w:pPr>
            <w:r w:rsidRPr="00050C7F">
              <w:rPr>
                <w:b/>
                <w:szCs w:val="22"/>
              </w:rPr>
              <w:t>Показатели</w:t>
            </w:r>
          </w:p>
        </w:tc>
        <w:tc>
          <w:tcPr>
            <w:tcW w:w="2388" w:type="dxa"/>
          </w:tcPr>
          <w:p w:rsidR="000F4522" w:rsidRPr="00050C7F" w:rsidRDefault="000F4522" w:rsidP="00740069">
            <w:pPr>
              <w:pStyle w:val="a8"/>
              <w:jc w:val="center"/>
              <w:rPr>
                <w:b/>
                <w:szCs w:val="22"/>
              </w:rPr>
            </w:pPr>
            <w:r w:rsidRPr="00050C7F">
              <w:rPr>
                <w:b/>
                <w:szCs w:val="22"/>
              </w:rPr>
              <w:t>АЦ-30(66)Мод.146</w:t>
            </w:r>
          </w:p>
        </w:tc>
        <w:tc>
          <w:tcPr>
            <w:tcW w:w="2380" w:type="dxa"/>
          </w:tcPr>
          <w:p w:rsidR="000F4522" w:rsidRPr="00050C7F" w:rsidRDefault="000F4522" w:rsidP="00740069">
            <w:pPr>
              <w:pStyle w:val="a8"/>
              <w:jc w:val="center"/>
              <w:rPr>
                <w:b/>
                <w:szCs w:val="22"/>
              </w:rPr>
            </w:pPr>
            <w:r w:rsidRPr="00050C7F">
              <w:rPr>
                <w:b/>
                <w:szCs w:val="22"/>
              </w:rPr>
              <w:t>АЦ-30(66) Мод. 184</w:t>
            </w:r>
          </w:p>
        </w:tc>
        <w:tc>
          <w:tcPr>
            <w:tcW w:w="2384" w:type="dxa"/>
          </w:tcPr>
          <w:p w:rsidR="000F4522" w:rsidRPr="00050C7F" w:rsidRDefault="000F4522" w:rsidP="00740069">
            <w:pPr>
              <w:pStyle w:val="a8"/>
              <w:jc w:val="center"/>
              <w:rPr>
                <w:b/>
                <w:szCs w:val="22"/>
              </w:rPr>
            </w:pPr>
            <w:r w:rsidRPr="00050C7F">
              <w:rPr>
                <w:b/>
                <w:szCs w:val="22"/>
              </w:rPr>
              <w:t>АПУ-10(5314-01)</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t>Тип шасси</w:t>
            </w:r>
          </w:p>
        </w:tc>
        <w:tc>
          <w:tcPr>
            <w:tcW w:w="2388" w:type="dxa"/>
          </w:tcPr>
          <w:p w:rsidR="000F4522" w:rsidRPr="00050C7F" w:rsidRDefault="000F4522" w:rsidP="00740069">
            <w:pPr>
              <w:pStyle w:val="a8"/>
              <w:jc w:val="center"/>
              <w:rPr>
                <w:szCs w:val="22"/>
              </w:rPr>
            </w:pPr>
            <w:r w:rsidRPr="00050C7F">
              <w:rPr>
                <w:szCs w:val="22"/>
              </w:rPr>
              <w:t>ГАЗ-66-01</w:t>
            </w:r>
          </w:p>
        </w:tc>
        <w:tc>
          <w:tcPr>
            <w:tcW w:w="2380" w:type="dxa"/>
          </w:tcPr>
          <w:p w:rsidR="000F4522" w:rsidRPr="00050C7F" w:rsidRDefault="000F4522" w:rsidP="00740069">
            <w:pPr>
              <w:pStyle w:val="a8"/>
              <w:jc w:val="center"/>
              <w:rPr>
                <w:szCs w:val="22"/>
              </w:rPr>
            </w:pPr>
            <w:r w:rsidRPr="00050C7F">
              <w:rPr>
                <w:szCs w:val="22"/>
              </w:rPr>
              <w:t>ГАЗ-66-01</w:t>
            </w:r>
          </w:p>
        </w:tc>
        <w:tc>
          <w:tcPr>
            <w:tcW w:w="2384" w:type="dxa"/>
          </w:tcPr>
          <w:p w:rsidR="000F4522" w:rsidRPr="00050C7F" w:rsidRDefault="000F4522" w:rsidP="00740069">
            <w:pPr>
              <w:pStyle w:val="a8"/>
              <w:jc w:val="center"/>
              <w:rPr>
                <w:szCs w:val="22"/>
              </w:rPr>
            </w:pPr>
            <w:r w:rsidRPr="00050C7F">
              <w:rPr>
                <w:szCs w:val="22"/>
              </w:rPr>
              <w:t>ГАЗ-5312-01</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t>Колесная формула</w:t>
            </w:r>
          </w:p>
        </w:tc>
        <w:tc>
          <w:tcPr>
            <w:tcW w:w="2388" w:type="dxa"/>
          </w:tcPr>
          <w:p w:rsidR="000F4522" w:rsidRPr="00050C7F" w:rsidRDefault="000F4522" w:rsidP="00740069">
            <w:pPr>
              <w:pStyle w:val="a8"/>
              <w:jc w:val="center"/>
              <w:rPr>
                <w:szCs w:val="22"/>
              </w:rPr>
            </w:pPr>
            <w:r w:rsidRPr="00050C7F">
              <w:rPr>
                <w:szCs w:val="22"/>
              </w:rPr>
              <w:t>4х4</w:t>
            </w:r>
          </w:p>
        </w:tc>
        <w:tc>
          <w:tcPr>
            <w:tcW w:w="2380" w:type="dxa"/>
          </w:tcPr>
          <w:p w:rsidR="000F4522" w:rsidRPr="00050C7F" w:rsidRDefault="000F4522" w:rsidP="00740069">
            <w:pPr>
              <w:pStyle w:val="a8"/>
              <w:jc w:val="center"/>
              <w:rPr>
                <w:szCs w:val="22"/>
              </w:rPr>
            </w:pPr>
            <w:r w:rsidRPr="00050C7F">
              <w:rPr>
                <w:szCs w:val="22"/>
              </w:rPr>
              <w:t>4х4</w:t>
            </w:r>
          </w:p>
        </w:tc>
        <w:tc>
          <w:tcPr>
            <w:tcW w:w="2384" w:type="dxa"/>
          </w:tcPr>
          <w:p w:rsidR="000F4522" w:rsidRPr="00050C7F" w:rsidRDefault="000F4522" w:rsidP="00740069">
            <w:pPr>
              <w:pStyle w:val="a8"/>
              <w:jc w:val="center"/>
              <w:rPr>
                <w:szCs w:val="22"/>
              </w:rPr>
            </w:pPr>
            <w:r w:rsidRPr="00050C7F">
              <w:rPr>
                <w:szCs w:val="22"/>
              </w:rPr>
              <w:t>4х2</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t>Мощность двигат</w:t>
            </w:r>
            <w:r w:rsidRPr="00050C7F">
              <w:rPr>
                <w:szCs w:val="22"/>
              </w:rPr>
              <w:t>е</w:t>
            </w:r>
            <w:r w:rsidRPr="00050C7F">
              <w:rPr>
                <w:szCs w:val="22"/>
              </w:rPr>
              <w:t>ля, кВт</w:t>
            </w:r>
          </w:p>
        </w:tc>
        <w:tc>
          <w:tcPr>
            <w:tcW w:w="2388" w:type="dxa"/>
          </w:tcPr>
          <w:p w:rsidR="000F4522" w:rsidRPr="00050C7F" w:rsidRDefault="000F4522" w:rsidP="00740069">
            <w:pPr>
              <w:pStyle w:val="a8"/>
              <w:jc w:val="center"/>
              <w:rPr>
                <w:szCs w:val="22"/>
              </w:rPr>
            </w:pPr>
            <w:r w:rsidRPr="00050C7F">
              <w:rPr>
                <w:szCs w:val="22"/>
              </w:rPr>
              <w:t>84,6</w:t>
            </w:r>
          </w:p>
        </w:tc>
        <w:tc>
          <w:tcPr>
            <w:tcW w:w="2380" w:type="dxa"/>
          </w:tcPr>
          <w:p w:rsidR="000F4522" w:rsidRPr="00050C7F" w:rsidRDefault="000F4522" w:rsidP="00740069">
            <w:pPr>
              <w:pStyle w:val="a8"/>
              <w:jc w:val="center"/>
              <w:rPr>
                <w:szCs w:val="22"/>
              </w:rPr>
            </w:pPr>
            <w:r w:rsidRPr="00050C7F">
              <w:rPr>
                <w:szCs w:val="22"/>
              </w:rPr>
              <w:t>84,6</w:t>
            </w:r>
          </w:p>
        </w:tc>
        <w:tc>
          <w:tcPr>
            <w:tcW w:w="2384" w:type="dxa"/>
          </w:tcPr>
          <w:p w:rsidR="000F4522" w:rsidRPr="00050C7F" w:rsidRDefault="000F4522" w:rsidP="00740069">
            <w:pPr>
              <w:pStyle w:val="a8"/>
              <w:jc w:val="center"/>
              <w:rPr>
                <w:szCs w:val="22"/>
              </w:rPr>
            </w:pPr>
            <w:r w:rsidRPr="00050C7F">
              <w:rPr>
                <w:szCs w:val="22"/>
              </w:rPr>
              <w:t>87,7</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t>Максимальная ск</w:t>
            </w:r>
            <w:r w:rsidRPr="00050C7F">
              <w:rPr>
                <w:szCs w:val="22"/>
              </w:rPr>
              <w:t>о</w:t>
            </w:r>
            <w:r w:rsidRPr="00050C7F">
              <w:rPr>
                <w:szCs w:val="22"/>
              </w:rPr>
              <w:t>рость, км\ч</w:t>
            </w:r>
          </w:p>
        </w:tc>
        <w:tc>
          <w:tcPr>
            <w:tcW w:w="2388" w:type="dxa"/>
          </w:tcPr>
          <w:p w:rsidR="000F4522" w:rsidRPr="00050C7F" w:rsidRDefault="000F4522" w:rsidP="00740069">
            <w:pPr>
              <w:pStyle w:val="a8"/>
              <w:jc w:val="center"/>
              <w:rPr>
                <w:szCs w:val="22"/>
              </w:rPr>
            </w:pPr>
            <w:r w:rsidRPr="00050C7F">
              <w:rPr>
                <w:szCs w:val="22"/>
              </w:rPr>
              <w:t>85</w:t>
            </w:r>
          </w:p>
        </w:tc>
        <w:tc>
          <w:tcPr>
            <w:tcW w:w="2380" w:type="dxa"/>
          </w:tcPr>
          <w:p w:rsidR="000F4522" w:rsidRPr="00050C7F" w:rsidRDefault="000F4522" w:rsidP="00740069">
            <w:pPr>
              <w:pStyle w:val="a8"/>
              <w:jc w:val="center"/>
              <w:rPr>
                <w:szCs w:val="22"/>
              </w:rPr>
            </w:pPr>
            <w:r w:rsidRPr="00050C7F">
              <w:rPr>
                <w:szCs w:val="22"/>
              </w:rPr>
              <w:t>85</w:t>
            </w:r>
          </w:p>
        </w:tc>
        <w:tc>
          <w:tcPr>
            <w:tcW w:w="2384" w:type="dxa"/>
          </w:tcPr>
          <w:p w:rsidR="000F4522" w:rsidRPr="00050C7F" w:rsidRDefault="000F4522" w:rsidP="00740069">
            <w:pPr>
              <w:pStyle w:val="a8"/>
              <w:jc w:val="center"/>
              <w:rPr>
                <w:szCs w:val="22"/>
              </w:rPr>
            </w:pPr>
            <w:r w:rsidRPr="00050C7F">
              <w:rPr>
                <w:szCs w:val="22"/>
              </w:rPr>
              <w:t>80</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t>Вместимость ц</w:t>
            </w:r>
            <w:r w:rsidRPr="00050C7F">
              <w:rPr>
                <w:szCs w:val="22"/>
              </w:rPr>
              <w:t>и</w:t>
            </w:r>
            <w:r w:rsidRPr="00050C7F">
              <w:rPr>
                <w:szCs w:val="22"/>
              </w:rPr>
              <w:t>стерны, л</w:t>
            </w:r>
          </w:p>
        </w:tc>
        <w:tc>
          <w:tcPr>
            <w:tcW w:w="2388" w:type="dxa"/>
          </w:tcPr>
          <w:p w:rsidR="000F4522" w:rsidRPr="00050C7F" w:rsidRDefault="000F4522" w:rsidP="00740069">
            <w:pPr>
              <w:pStyle w:val="a8"/>
              <w:jc w:val="center"/>
              <w:rPr>
                <w:szCs w:val="22"/>
              </w:rPr>
            </w:pPr>
            <w:r w:rsidRPr="00050C7F">
              <w:rPr>
                <w:szCs w:val="22"/>
              </w:rPr>
              <w:t>1500</w:t>
            </w:r>
          </w:p>
        </w:tc>
        <w:tc>
          <w:tcPr>
            <w:tcW w:w="2380" w:type="dxa"/>
          </w:tcPr>
          <w:p w:rsidR="000F4522" w:rsidRPr="00050C7F" w:rsidRDefault="000F4522" w:rsidP="00740069">
            <w:pPr>
              <w:pStyle w:val="a8"/>
              <w:jc w:val="center"/>
              <w:rPr>
                <w:szCs w:val="22"/>
              </w:rPr>
            </w:pPr>
            <w:r w:rsidRPr="00050C7F">
              <w:rPr>
                <w:szCs w:val="22"/>
              </w:rPr>
              <w:t>1600</w:t>
            </w:r>
          </w:p>
        </w:tc>
        <w:tc>
          <w:tcPr>
            <w:tcW w:w="2384" w:type="dxa"/>
          </w:tcPr>
          <w:p w:rsidR="000F4522" w:rsidRPr="00050C7F" w:rsidRDefault="000F4522" w:rsidP="00740069">
            <w:pPr>
              <w:pStyle w:val="a8"/>
              <w:jc w:val="center"/>
              <w:rPr>
                <w:szCs w:val="22"/>
              </w:rPr>
            </w:pPr>
            <w:r w:rsidRPr="00050C7F">
              <w:rPr>
                <w:szCs w:val="22"/>
              </w:rPr>
              <w:t>4000</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t>Насос</w:t>
            </w:r>
          </w:p>
        </w:tc>
        <w:tc>
          <w:tcPr>
            <w:tcW w:w="2388" w:type="dxa"/>
          </w:tcPr>
          <w:p w:rsidR="000F4522" w:rsidRPr="00050C7F" w:rsidRDefault="000F4522" w:rsidP="00740069">
            <w:pPr>
              <w:pStyle w:val="a8"/>
              <w:jc w:val="center"/>
              <w:rPr>
                <w:szCs w:val="22"/>
              </w:rPr>
            </w:pPr>
            <w:r w:rsidRPr="00050C7F">
              <w:rPr>
                <w:szCs w:val="22"/>
              </w:rPr>
              <w:t>ПН-40У</w:t>
            </w:r>
          </w:p>
        </w:tc>
        <w:tc>
          <w:tcPr>
            <w:tcW w:w="2380" w:type="dxa"/>
          </w:tcPr>
          <w:p w:rsidR="000F4522" w:rsidRPr="00050C7F" w:rsidRDefault="000F4522" w:rsidP="00740069">
            <w:pPr>
              <w:pStyle w:val="a8"/>
              <w:jc w:val="center"/>
              <w:rPr>
                <w:szCs w:val="22"/>
              </w:rPr>
            </w:pPr>
            <w:r w:rsidRPr="00050C7F">
              <w:rPr>
                <w:szCs w:val="22"/>
              </w:rPr>
              <w:t>ПН-40У</w:t>
            </w:r>
          </w:p>
        </w:tc>
        <w:tc>
          <w:tcPr>
            <w:tcW w:w="2384" w:type="dxa"/>
          </w:tcPr>
          <w:p w:rsidR="000F4522" w:rsidRPr="00050C7F" w:rsidRDefault="000F4522" w:rsidP="00740069">
            <w:pPr>
              <w:pStyle w:val="a8"/>
              <w:jc w:val="center"/>
              <w:rPr>
                <w:szCs w:val="22"/>
              </w:rPr>
            </w:pPr>
            <w:r w:rsidRPr="00050C7F">
              <w:rPr>
                <w:szCs w:val="22"/>
              </w:rPr>
              <w:t>НШН-10</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t>Подача насоса,л/с</w:t>
            </w:r>
          </w:p>
        </w:tc>
        <w:tc>
          <w:tcPr>
            <w:tcW w:w="2388" w:type="dxa"/>
          </w:tcPr>
          <w:p w:rsidR="000F4522" w:rsidRPr="00050C7F" w:rsidRDefault="000F4522" w:rsidP="00740069">
            <w:pPr>
              <w:pStyle w:val="a8"/>
              <w:jc w:val="center"/>
              <w:rPr>
                <w:szCs w:val="22"/>
              </w:rPr>
            </w:pPr>
            <w:r w:rsidRPr="00050C7F">
              <w:rPr>
                <w:szCs w:val="22"/>
              </w:rPr>
              <w:t>30</w:t>
            </w:r>
          </w:p>
        </w:tc>
        <w:tc>
          <w:tcPr>
            <w:tcW w:w="2380" w:type="dxa"/>
          </w:tcPr>
          <w:p w:rsidR="000F4522" w:rsidRPr="00050C7F" w:rsidRDefault="000F4522" w:rsidP="00740069">
            <w:pPr>
              <w:pStyle w:val="a8"/>
              <w:jc w:val="center"/>
              <w:rPr>
                <w:szCs w:val="22"/>
              </w:rPr>
            </w:pPr>
            <w:r w:rsidRPr="00050C7F">
              <w:rPr>
                <w:szCs w:val="22"/>
              </w:rPr>
              <w:t>30</w:t>
            </w:r>
          </w:p>
        </w:tc>
        <w:tc>
          <w:tcPr>
            <w:tcW w:w="2384" w:type="dxa"/>
          </w:tcPr>
          <w:p w:rsidR="000F4522" w:rsidRPr="00050C7F" w:rsidRDefault="000F4522" w:rsidP="00740069">
            <w:pPr>
              <w:pStyle w:val="a8"/>
              <w:jc w:val="center"/>
              <w:rPr>
                <w:szCs w:val="22"/>
              </w:rPr>
            </w:pPr>
            <w:r w:rsidRPr="00050C7F">
              <w:rPr>
                <w:szCs w:val="22"/>
              </w:rPr>
              <w:t>10</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t xml:space="preserve">Напор развиваемый </w:t>
            </w:r>
            <w:r w:rsidRPr="00050C7F">
              <w:rPr>
                <w:szCs w:val="22"/>
              </w:rPr>
              <w:lastRenderedPageBreak/>
              <w:t>насосом, м</w:t>
            </w:r>
          </w:p>
        </w:tc>
        <w:tc>
          <w:tcPr>
            <w:tcW w:w="2388" w:type="dxa"/>
          </w:tcPr>
          <w:p w:rsidR="000F4522" w:rsidRPr="00050C7F" w:rsidRDefault="000F4522" w:rsidP="00740069">
            <w:pPr>
              <w:pStyle w:val="a8"/>
              <w:jc w:val="center"/>
              <w:rPr>
                <w:szCs w:val="22"/>
              </w:rPr>
            </w:pPr>
            <w:r w:rsidRPr="00050C7F">
              <w:rPr>
                <w:szCs w:val="22"/>
              </w:rPr>
              <w:lastRenderedPageBreak/>
              <w:t>80</w:t>
            </w:r>
          </w:p>
        </w:tc>
        <w:tc>
          <w:tcPr>
            <w:tcW w:w="2380" w:type="dxa"/>
          </w:tcPr>
          <w:p w:rsidR="000F4522" w:rsidRPr="00050C7F" w:rsidRDefault="000F4522" w:rsidP="00740069">
            <w:pPr>
              <w:pStyle w:val="a8"/>
              <w:jc w:val="center"/>
              <w:rPr>
                <w:szCs w:val="22"/>
              </w:rPr>
            </w:pPr>
            <w:r w:rsidRPr="00050C7F">
              <w:rPr>
                <w:szCs w:val="22"/>
              </w:rPr>
              <w:t>80</w:t>
            </w:r>
          </w:p>
        </w:tc>
        <w:tc>
          <w:tcPr>
            <w:tcW w:w="2384" w:type="dxa"/>
          </w:tcPr>
          <w:p w:rsidR="000F4522" w:rsidRPr="00050C7F" w:rsidRDefault="000F4522" w:rsidP="00740069">
            <w:pPr>
              <w:pStyle w:val="a8"/>
              <w:jc w:val="center"/>
              <w:rPr>
                <w:szCs w:val="22"/>
              </w:rPr>
            </w:pPr>
            <w:r w:rsidRPr="00050C7F">
              <w:rPr>
                <w:szCs w:val="22"/>
              </w:rPr>
              <w:t>65</w:t>
            </w:r>
          </w:p>
        </w:tc>
      </w:tr>
      <w:tr w:rsidR="000F4522" w:rsidRPr="00050C7F" w:rsidTr="00740069">
        <w:tc>
          <w:tcPr>
            <w:tcW w:w="2419" w:type="dxa"/>
          </w:tcPr>
          <w:p w:rsidR="000F4522" w:rsidRPr="00050C7F" w:rsidRDefault="000F4522" w:rsidP="00740069">
            <w:pPr>
              <w:pStyle w:val="a8"/>
              <w:jc w:val="both"/>
              <w:rPr>
                <w:szCs w:val="22"/>
              </w:rPr>
            </w:pPr>
            <w:r w:rsidRPr="00050C7F">
              <w:rPr>
                <w:szCs w:val="22"/>
              </w:rPr>
              <w:lastRenderedPageBreak/>
              <w:t>Вместимость бака пенообразователя, л</w:t>
            </w:r>
          </w:p>
        </w:tc>
        <w:tc>
          <w:tcPr>
            <w:tcW w:w="2388" w:type="dxa"/>
          </w:tcPr>
          <w:p w:rsidR="000F4522" w:rsidRPr="00050C7F" w:rsidRDefault="000F4522" w:rsidP="00740069">
            <w:pPr>
              <w:pStyle w:val="a8"/>
              <w:jc w:val="center"/>
              <w:rPr>
                <w:szCs w:val="22"/>
              </w:rPr>
            </w:pPr>
            <w:r w:rsidRPr="00050C7F">
              <w:rPr>
                <w:szCs w:val="22"/>
              </w:rPr>
              <w:t>Из посторонний емкости</w:t>
            </w:r>
          </w:p>
        </w:tc>
        <w:tc>
          <w:tcPr>
            <w:tcW w:w="2380" w:type="dxa"/>
          </w:tcPr>
          <w:p w:rsidR="000F4522" w:rsidRPr="00050C7F" w:rsidRDefault="000F4522" w:rsidP="00740069">
            <w:pPr>
              <w:pStyle w:val="a8"/>
              <w:jc w:val="center"/>
              <w:rPr>
                <w:szCs w:val="22"/>
              </w:rPr>
            </w:pPr>
            <w:r w:rsidRPr="00050C7F">
              <w:rPr>
                <w:szCs w:val="22"/>
              </w:rPr>
              <w:t>100</w:t>
            </w:r>
          </w:p>
        </w:tc>
        <w:tc>
          <w:tcPr>
            <w:tcW w:w="2384" w:type="dxa"/>
          </w:tcPr>
          <w:p w:rsidR="000F4522" w:rsidRPr="00050C7F" w:rsidRDefault="000F4522" w:rsidP="00740069">
            <w:pPr>
              <w:pStyle w:val="a8"/>
              <w:jc w:val="center"/>
              <w:rPr>
                <w:szCs w:val="22"/>
              </w:rPr>
            </w:pPr>
            <w:r w:rsidRPr="00050C7F">
              <w:rPr>
                <w:szCs w:val="22"/>
              </w:rPr>
              <w:t>-</w:t>
            </w:r>
          </w:p>
        </w:tc>
      </w:tr>
    </w:tbl>
    <w:p w:rsidR="000F4522" w:rsidRPr="00740069" w:rsidRDefault="000F4522" w:rsidP="000F4522">
      <w:pPr>
        <w:pStyle w:val="a8"/>
        <w:jc w:val="both"/>
        <w:rPr>
          <w:sz w:val="22"/>
          <w:szCs w:val="22"/>
        </w:rPr>
      </w:pPr>
    </w:p>
    <w:p w:rsidR="000F4522" w:rsidRPr="00740069" w:rsidRDefault="000F4522" w:rsidP="000F4522">
      <w:pPr>
        <w:pStyle w:val="a8"/>
        <w:ind w:firstLine="567"/>
        <w:jc w:val="both"/>
        <w:rPr>
          <w:b/>
          <w:sz w:val="22"/>
          <w:szCs w:val="22"/>
        </w:rPr>
      </w:pPr>
      <w:r w:rsidRPr="00740069">
        <w:rPr>
          <w:b/>
          <w:sz w:val="22"/>
          <w:szCs w:val="22"/>
          <w:u w:val="single"/>
        </w:rPr>
        <w:t>Техника народного хозяйства</w:t>
      </w:r>
    </w:p>
    <w:p w:rsidR="000F4522" w:rsidRPr="00740069" w:rsidRDefault="000F4522" w:rsidP="000F4522">
      <w:pPr>
        <w:pStyle w:val="a8"/>
        <w:ind w:firstLine="567"/>
        <w:jc w:val="both"/>
        <w:rPr>
          <w:sz w:val="22"/>
          <w:szCs w:val="22"/>
        </w:rPr>
      </w:pPr>
      <w:r w:rsidRPr="00740069">
        <w:rPr>
          <w:sz w:val="22"/>
          <w:szCs w:val="22"/>
        </w:rPr>
        <w:t>Многие хозяйственные машины могут быть приспособлены для доставки и подачи огнетушащих средств на тушение пожаров, проведения спасательных работ, разборки конструкций, создания заградительных полос и т.д. В этих целях заблаговременно изг</w:t>
      </w:r>
      <w:r w:rsidRPr="00740069">
        <w:rPr>
          <w:sz w:val="22"/>
          <w:szCs w:val="22"/>
        </w:rPr>
        <w:t>о</w:t>
      </w:r>
      <w:r w:rsidRPr="00740069">
        <w:rPr>
          <w:sz w:val="22"/>
          <w:szCs w:val="22"/>
        </w:rPr>
        <w:t>товляют в зависимости от вида техники переходные соединения для подключения напорных и всасывающих рукавов к насосам и емкостям, а машины комплектуют необходимыми рукавами, ств</w:t>
      </w:r>
      <w:r w:rsidRPr="00740069">
        <w:rPr>
          <w:sz w:val="22"/>
          <w:szCs w:val="22"/>
        </w:rPr>
        <w:t>о</w:t>
      </w:r>
      <w:r w:rsidRPr="00740069">
        <w:rPr>
          <w:sz w:val="22"/>
          <w:szCs w:val="22"/>
        </w:rPr>
        <w:t>лами и др. пожарно-техническим вооружением, брезентовыми или металлическими съемными емкостями для воды.</w:t>
      </w:r>
    </w:p>
    <w:p w:rsidR="000F4522" w:rsidRPr="00740069" w:rsidRDefault="000F4522" w:rsidP="000F4522">
      <w:pPr>
        <w:pStyle w:val="a8"/>
        <w:ind w:firstLine="567"/>
        <w:jc w:val="both"/>
        <w:rPr>
          <w:b/>
          <w:sz w:val="22"/>
          <w:szCs w:val="22"/>
        </w:rPr>
      </w:pPr>
      <w:r w:rsidRPr="00740069">
        <w:rPr>
          <w:b/>
          <w:sz w:val="22"/>
          <w:szCs w:val="22"/>
          <w:u w:val="single"/>
        </w:rPr>
        <w:t>Пожарно-хозяйственные автомобили</w:t>
      </w:r>
    </w:p>
    <w:p w:rsidR="000F4522" w:rsidRPr="00740069" w:rsidRDefault="000F4522" w:rsidP="000F4522">
      <w:pPr>
        <w:pStyle w:val="a8"/>
        <w:ind w:firstLine="567"/>
        <w:jc w:val="both"/>
        <w:rPr>
          <w:sz w:val="22"/>
          <w:szCs w:val="22"/>
        </w:rPr>
      </w:pPr>
      <w:r w:rsidRPr="00740069">
        <w:rPr>
          <w:sz w:val="22"/>
          <w:szCs w:val="22"/>
        </w:rPr>
        <w:t>Пожарно-хозяйственные автомобили предназначены для д</w:t>
      </w:r>
      <w:r w:rsidRPr="00740069">
        <w:rPr>
          <w:sz w:val="22"/>
          <w:szCs w:val="22"/>
        </w:rPr>
        <w:t>о</w:t>
      </w:r>
      <w:r w:rsidRPr="00740069">
        <w:rPr>
          <w:sz w:val="22"/>
          <w:szCs w:val="22"/>
        </w:rPr>
        <w:t>ставки и подачи воды на тушение пожара. Они могут работать с установкой и без установки на водоисточники. К ним относятся грузовые автомобили, на переднем бампере которых устанавлив</w:t>
      </w:r>
      <w:r w:rsidRPr="00740069">
        <w:rPr>
          <w:sz w:val="22"/>
          <w:szCs w:val="22"/>
        </w:rPr>
        <w:t>а</w:t>
      </w:r>
      <w:r w:rsidRPr="00740069">
        <w:rPr>
          <w:sz w:val="22"/>
          <w:szCs w:val="22"/>
        </w:rPr>
        <w:t>ют навесные самовсасывающие насосы НШН-600, НШН-1200, НКФ-54А, СВН-80 и др.</w:t>
      </w:r>
    </w:p>
    <w:p w:rsidR="000F4522" w:rsidRPr="00740069" w:rsidRDefault="000F4522" w:rsidP="000F4522">
      <w:pPr>
        <w:pStyle w:val="a8"/>
        <w:ind w:firstLine="567"/>
        <w:jc w:val="both"/>
        <w:rPr>
          <w:b/>
          <w:sz w:val="22"/>
          <w:szCs w:val="22"/>
        </w:rPr>
      </w:pPr>
      <w:r w:rsidRPr="00740069">
        <w:rPr>
          <w:b/>
          <w:sz w:val="22"/>
          <w:szCs w:val="22"/>
          <w:u w:val="single"/>
        </w:rPr>
        <w:t>Передвижные насосные станции</w:t>
      </w:r>
    </w:p>
    <w:p w:rsidR="000F4522" w:rsidRPr="00740069" w:rsidRDefault="000F4522" w:rsidP="000F4522">
      <w:pPr>
        <w:pStyle w:val="a8"/>
        <w:ind w:firstLine="567"/>
        <w:jc w:val="both"/>
        <w:rPr>
          <w:sz w:val="22"/>
          <w:szCs w:val="22"/>
        </w:rPr>
      </w:pPr>
      <w:r w:rsidRPr="00740069">
        <w:rPr>
          <w:sz w:val="22"/>
          <w:szCs w:val="22"/>
        </w:rPr>
        <w:t>СНП-500/10, СНП-240/30, КНП-150/5А, СНП-120/30, СНП-50/80 и др. предназначены для подачи воды из водохранилищ (рек, озер, прудов) в оросительные системы по специальному напорному трубопроводу, имеющему быстросборные соединения шарового типа. Станции представляют собой агрегаты, состоящие из двиг</w:t>
      </w:r>
      <w:r w:rsidRPr="00740069">
        <w:rPr>
          <w:sz w:val="22"/>
          <w:szCs w:val="22"/>
        </w:rPr>
        <w:t>а</w:t>
      </w:r>
      <w:r w:rsidRPr="00740069">
        <w:rPr>
          <w:sz w:val="22"/>
          <w:szCs w:val="22"/>
        </w:rPr>
        <w:t>теля и центробежного двухколесного насоса, смонтированного на одном прицепе или раме-салазках. Транспортируют станции с п</w:t>
      </w:r>
      <w:r w:rsidRPr="00740069">
        <w:rPr>
          <w:sz w:val="22"/>
          <w:szCs w:val="22"/>
        </w:rPr>
        <w:t>о</w:t>
      </w:r>
      <w:r w:rsidRPr="00740069">
        <w:rPr>
          <w:sz w:val="22"/>
          <w:szCs w:val="22"/>
        </w:rPr>
        <w:t>мощью трактора.</w:t>
      </w:r>
    </w:p>
    <w:p w:rsidR="000F4522" w:rsidRPr="00740069" w:rsidRDefault="000F4522" w:rsidP="000F4522">
      <w:pPr>
        <w:pStyle w:val="a8"/>
        <w:ind w:firstLine="567"/>
        <w:jc w:val="both"/>
        <w:rPr>
          <w:b/>
          <w:sz w:val="22"/>
          <w:szCs w:val="22"/>
        </w:rPr>
      </w:pPr>
      <w:r w:rsidRPr="00740069">
        <w:rPr>
          <w:b/>
          <w:sz w:val="22"/>
          <w:szCs w:val="22"/>
          <w:u w:val="single"/>
        </w:rPr>
        <w:t>Грузовые автомобили и тракторы с навесными насосами</w:t>
      </w:r>
    </w:p>
    <w:p w:rsidR="000F4522" w:rsidRPr="00740069" w:rsidRDefault="000F4522" w:rsidP="000F4522">
      <w:pPr>
        <w:pStyle w:val="a8"/>
        <w:ind w:firstLine="567"/>
        <w:jc w:val="both"/>
        <w:rPr>
          <w:sz w:val="22"/>
          <w:szCs w:val="22"/>
        </w:rPr>
      </w:pPr>
      <w:r w:rsidRPr="00740069">
        <w:rPr>
          <w:sz w:val="22"/>
          <w:szCs w:val="22"/>
        </w:rPr>
        <w:t>Грузовые автомобили и тракторы с навесными насосами и</w:t>
      </w:r>
      <w:r w:rsidRPr="00740069">
        <w:rPr>
          <w:sz w:val="22"/>
          <w:szCs w:val="22"/>
        </w:rPr>
        <w:t>с</w:t>
      </w:r>
      <w:r w:rsidRPr="00740069">
        <w:rPr>
          <w:sz w:val="22"/>
          <w:szCs w:val="22"/>
        </w:rPr>
        <w:t>пользуют для тушения пожаров при заборе воды из открытых в</w:t>
      </w:r>
      <w:r w:rsidRPr="00740069">
        <w:rPr>
          <w:sz w:val="22"/>
          <w:szCs w:val="22"/>
        </w:rPr>
        <w:t>о</w:t>
      </w:r>
      <w:r w:rsidRPr="00740069">
        <w:rPr>
          <w:sz w:val="22"/>
          <w:szCs w:val="22"/>
        </w:rPr>
        <w:t>доисточников. Преимущество тракторов, особенно на гусеничном ходе, заключается в том, что они могут забирать и подавать воду для тушения пожаров из водоисточников, к которым не могут подъехать пожарные автомобили.</w:t>
      </w:r>
    </w:p>
    <w:p w:rsidR="000F4522" w:rsidRPr="00740069" w:rsidRDefault="000F4522" w:rsidP="000F4522">
      <w:pPr>
        <w:pStyle w:val="a8"/>
        <w:ind w:firstLine="567"/>
        <w:jc w:val="both"/>
        <w:rPr>
          <w:sz w:val="22"/>
          <w:szCs w:val="22"/>
        </w:rPr>
      </w:pPr>
      <w:r w:rsidRPr="00740069">
        <w:rPr>
          <w:sz w:val="22"/>
          <w:szCs w:val="22"/>
        </w:rPr>
        <w:lastRenderedPageBreak/>
        <w:t>Поливочно-моечные автомобили состоят из цистерны, вс</w:t>
      </w:r>
      <w:r w:rsidRPr="00740069">
        <w:rPr>
          <w:sz w:val="22"/>
          <w:szCs w:val="22"/>
        </w:rPr>
        <w:t>а</w:t>
      </w:r>
      <w:r w:rsidRPr="00740069">
        <w:rPr>
          <w:sz w:val="22"/>
          <w:szCs w:val="22"/>
        </w:rPr>
        <w:t>сывающего трубопровода с моечными насадками, поливочными распылителями и задвижками. Центробежные насосы поливо-моечных автомобилей оборудованы вакуум-аппаратами для подс</w:t>
      </w:r>
      <w:r w:rsidRPr="00740069">
        <w:rPr>
          <w:sz w:val="22"/>
          <w:szCs w:val="22"/>
        </w:rPr>
        <w:t>а</w:t>
      </w:r>
      <w:r w:rsidRPr="00740069">
        <w:rPr>
          <w:sz w:val="22"/>
          <w:szCs w:val="22"/>
        </w:rPr>
        <w:t>сывания воды к насосу. На напорном распределительном труб</w:t>
      </w:r>
      <w:r w:rsidRPr="00740069">
        <w:rPr>
          <w:sz w:val="22"/>
          <w:szCs w:val="22"/>
        </w:rPr>
        <w:t>о</w:t>
      </w:r>
      <w:r w:rsidRPr="00740069">
        <w:rPr>
          <w:sz w:val="22"/>
          <w:szCs w:val="22"/>
        </w:rPr>
        <w:t>проводе вместо насадков устанавливают переходные устройства для присоединения напорных пожарных рукавов и подачи стволов на тушение пожара.</w:t>
      </w:r>
    </w:p>
    <w:p w:rsidR="000F4522" w:rsidRPr="00740069" w:rsidRDefault="000F4522" w:rsidP="000F4522">
      <w:pPr>
        <w:pStyle w:val="a8"/>
        <w:ind w:firstLine="567"/>
        <w:jc w:val="both"/>
        <w:rPr>
          <w:b/>
          <w:sz w:val="22"/>
          <w:szCs w:val="22"/>
        </w:rPr>
      </w:pPr>
      <w:r w:rsidRPr="00740069">
        <w:rPr>
          <w:b/>
          <w:sz w:val="22"/>
          <w:szCs w:val="22"/>
          <w:u w:val="single"/>
        </w:rPr>
        <w:t>Транспортные автоцистерны</w:t>
      </w:r>
    </w:p>
    <w:p w:rsidR="000F4522" w:rsidRPr="00740069" w:rsidRDefault="000F4522" w:rsidP="000F4522">
      <w:pPr>
        <w:pStyle w:val="a8"/>
        <w:ind w:firstLine="567"/>
        <w:jc w:val="both"/>
        <w:rPr>
          <w:sz w:val="22"/>
          <w:szCs w:val="22"/>
        </w:rPr>
      </w:pPr>
      <w:r w:rsidRPr="00740069">
        <w:rPr>
          <w:sz w:val="22"/>
          <w:szCs w:val="22"/>
        </w:rPr>
        <w:t>Транспортные автоцистерны используют для доставки к м</w:t>
      </w:r>
      <w:r w:rsidRPr="00740069">
        <w:rPr>
          <w:sz w:val="22"/>
          <w:szCs w:val="22"/>
        </w:rPr>
        <w:t>е</w:t>
      </w:r>
      <w:r w:rsidRPr="00740069">
        <w:rPr>
          <w:sz w:val="22"/>
          <w:szCs w:val="22"/>
        </w:rPr>
        <w:t>сту пожара воды и подачи ее на тушение пожара. Автоцистерну заполняют водой через горловину или из водоема с помощью нас</w:t>
      </w:r>
      <w:r w:rsidRPr="00740069">
        <w:rPr>
          <w:sz w:val="22"/>
          <w:szCs w:val="22"/>
        </w:rPr>
        <w:t>о</w:t>
      </w:r>
      <w:r w:rsidRPr="00740069">
        <w:rPr>
          <w:sz w:val="22"/>
          <w:szCs w:val="22"/>
        </w:rPr>
        <w:t>са. При заборе воды из водоема насос заливают водой через спец</w:t>
      </w:r>
      <w:r w:rsidRPr="00740069">
        <w:rPr>
          <w:sz w:val="22"/>
          <w:szCs w:val="22"/>
        </w:rPr>
        <w:t>и</w:t>
      </w:r>
      <w:r w:rsidRPr="00740069">
        <w:rPr>
          <w:sz w:val="22"/>
          <w:szCs w:val="22"/>
        </w:rPr>
        <w:t>альный патрубок во всасывающей магистрали, всасывающий рукав опускают в водоем, навинчивают заглушку на напорный трубопр</w:t>
      </w:r>
      <w:r w:rsidRPr="00740069">
        <w:rPr>
          <w:sz w:val="22"/>
          <w:szCs w:val="22"/>
        </w:rPr>
        <w:t>о</w:t>
      </w:r>
      <w:r w:rsidRPr="00740069">
        <w:rPr>
          <w:sz w:val="22"/>
          <w:szCs w:val="22"/>
        </w:rPr>
        <w:t>вод насоса, открывают краны на всасывающем и напорном патру</w:t>
      </w:r>
      <w:r w:rsidRPr="00740069">
        <w:rPr>
          <w:sz w:val="22"/>
          <w:szCs w:val="22"/>
        </w:rPr>
        <w:t>б</w:t>
      </w:r>
      <w:r w:rsidRPr="00740069">
        <w:rPr>
          <w:sz w:val="22"/>
          <w:szCs w:val="22"/>
        </w:rPr>
        <w:t>ках насоса и включают его.</w:t>
      </w:r>
    </w:p>
    <w:p w:rsidR="000F4522" w:rsidRPr="00740069" w:rsidRDefault="000F4522" w:rsidP="000F4522">
      <w:pPr>
        <w:pStyle w:val="a8"/>
        <w:ind w:firstLine="567"/>
        <w:jc w:val="both"/>
        <w:rPr>
          <w:sz w:val="22"/>
          <w:szCs w:val="22"/>
        </w:rPr>
      </w:pPr>
      <w:r w:rsidRPr="00740069">
        <w:rPr>
          <w:sz w:val="22"/>
          <w:szCs w:val="22"/>
        </w:rPr>
        <w:t>Для подачи воды из цистерны на пожар к напорному труб</w:t>
      </w:r>
      <w:r w:rsidRPr="00740069">
        <w:rPr>
          <w:sz w:val="22"/>
          <w:szCs w:val="22"/>
        </w:rPr>
        <w:t>о</w:t>
      </w:r>
      <w:r w:rsidRPr="00740069">
        <w:rPr>
          <w:sz w:val="22"/>
          <w:szCs w:val="22"/>
        </w:rPr>
        <w:t>проводу насоса присоединяют переходную головку, к ней напо</w:t>
      </w:r>
      <w:r w:rsidRPr="00740069">
        <w:rPr>
          <w:sz w:val="22"/>
          <w:szCs w:val="22"/>
        </w:rPr>
        <w:t>р</w:t>
      </w:r>
      <w:r w:rsidRPr="00740069">
        <w:rPr>
          <w:sz w:val="22"/>
          <w:szCs w:val="22"/>
        </w:rPr>
        <w:t>ный рукав диаметром 51 мм со стволом Б, затем открывают кран на всасывающем трубопроводе. Для подачи воды из цистерны в насос открывают кран на напорном трубопроводе “Подача воды в рука</w:t>
      </w:r>
      <w:r w:rsidRPr="00740069">
        <w:rPr>
          <w:sz w:val="22"/>
          <w:szCs w:val="22"/>
        </w:rPr>
        <w:t>в</w:t>
      </w:r>
      <w:r w:rsidRPr="00740069">
        <w:rPr>
          <w:sz w:val="22"/>
          <w:szCs w:val="22"/>
        </w:rPr>
        <w:t>ную линию” и включают насос.</w:t>
      </w:r>
    </w:p>
    <w:p w:rsidR="000F4522" w:rsidRPr="00740069" w:rsidRDefault="000F4522" w:rsidP="000F4522">
      <w:pPr>
        <w:pStyle w:val="a8"/>
        <w:ind w:firstLine="567"/>
        <w:jc w:val="both"/>
        <w:rPr>
          <w:b/>
          <w:sz w:val="22"/>
          <w:szCs w:val="22"/>
        </w:rPr>
      </w:pPr>
      <w:r w:rsidRPr="00740069">
        <w:rPr>
          <w:b/>
          <w:sz w:val="22"/>
          <w:szCs w:val="22"/>
          <w:u w:val="single"/>
        </w:rPr>
        <w:t>Автожижеразбрасыватели и разбрасыватели жидких удобрений</w:t>
      </w:r>
    </w:p>
    <w:p w:rsidR="000F4522" w:rsidRPr="00740069" w:rsidRDefault="000F4522" w:rsidP="000F4522">
      <w:pPr>
        <w:pStyle w:val="a8"/>
        <w:ind w:firstLine="567"/>
        <w:jc w:val="both"/>
        <w:rPr>
          <w:sz w:val="22"/>
          <w:szCs w:val="22"/>
        </w:rPr>
      </w:pPr>
      <w:r w:rsidRPr="00740069">
        <w:rPr>
          <w:sz w:val="22"/>
          <w:szCs w:val="22"/>
        </w:rPr>
        <w:t>Жижеразбрасыватели и разбрасыватели жидких удобрений, особенно с цистернами большой емкости, можно использовать для подвоза воды на пожар. Вода из цистерны сливается в водоем, др. емкость и цистерну пожарного автомобиля через заправочную штангу при создании избыточного давления вакуумным насосом и при открытом всасывающем затворе.</w:t>
      </w:r>
    </w:p>
    <w:p w:rsidR="000F4522" w:rsidRPr="00740069" w:rsidRDefault="001670D8" w:rsidP="000F4522">
      <w:pPr>
        <w:pStyle w:val="a8"/>
        <w:ind w:firstLine="567"/>
        <w:jc w:val="both"/>
        <w:rPr>
          <w:sz w:val="22"/>
          <w:szCs w:val="22"/>
        </w:rPr>
      </w:pPr>
      <w:r w:rsidRPr="00740069">
        <w:rPr>
          <w:sz w:val="22"/>
          <w:szCs w:val="22"/>
        </w:rPr>
        <w:t>П</w:t>
      </w:r>
      <w:r w:rsidR="000F4522" w:rsidRPr="00740069">
        <w:rPr>
          <w:sz w:val="22"/>
          <w:szCs w:val="22"/>
        </w:rPr>
        <w:t xml:space="preserve">риспособленная техника классифицируется на </w:t>
      </w:r>
    </w:p>
    <w:p w:rsidR="000F4522" w:rsidRPr="00740069" w:rsidRDefault="000F4522" w:rsidP="000F4522">
      <w:pPr>
        <w:pStyle w:val="a8"/>
        <w:ind w:firstLine="567"/>
        <w:jc w:val="both"/>
        <w:rPr>
          <w:sz w:val="22"/>
          <w:szCs w:val="22"/>
        </w:rPr>
      </w:pPr>
      <w:r w:rsidRPr="00740069">
        <w:rPr>
          <w:sz w:val="22"/>
          <w:szCs w:val="22"/>
        </w:rPr>
        <w:t>Техника, имеющая емкость</w:t>
      </w:r>
    </w:p>
    <w:p w:rsidR="000F4522" w:rsidRPr="00740069" w:rsidRDefault="000F4522" w:rsidP="000F4522">
      <w:pPr>
        <w:pStyle w:val="a8"/>
        <w:ind w:firstLine="567"/>
        <w:jc w:val="both"/>
        <w:rPr>
          <w:sz w:val="22"/>
          <w:szCs w:val="22"/>
        </w:rPr>
      </w:pPr>
      <w:r w:rsidRPr="00740069">
        <w:rPr>
          <w:sz w:val="22"/>
          <w:szCs w:val="22"/>
        </w:rPr>
        <w:t>Техника, имеющая насосы</w:t>
      </w:r>
    </w:p>
    <w:p w:rsidR="000F4522" w:rsidRPr="00740069" w:rsidRDefault="000F4522" w:rsidP="000F4522">
      <w:pPr>
        <w:pStyle w:val="a8"/>
        <w:ind w:firstLine="567"/>
        <w:jc w:val="both"/>
        <w:rPr>
          <w:sz w:val="22"/>
          <w:szCs w:val="22"/>
        </w:rPr>
      </w:pPr>
      <w:r w:rsidRPr="00740069">
        <w:rPr>
          <w:sz w:val="22"/>
          <w:szCs w:val="22"/>
        </w:rPr>
        <w:t>Техника, имеющая емкость и насос</w:t>
      </w:r>
    </w:p>
    <w:p w:rsidR="000F4522" w:rsidRPr="00740069" w:rsidRDefault="000F4522" w:rsidP="000F4522">
      <w:pPr>
        <w:pStyle w:val="a8"/>
        <w:ind w:firstLine="567"/>
        <w:jc w:val="both"/>
        <w:rPr>
          <w:sz w:val="22"/>
          <w:szCs w:val="22"/>
        </w:rPr>
      </w:pPr>
      <w:r w:rsidRPr="00740069">
        <w:rPr>
          <w:sz w:val="22"/>
          <w:szCs w:val="22"/>
        </w:rPr>
        <w:t>Техника, не имеющая ни насоса ни емкости.</w:t>
      </w:r>
    </w:p>
    <w:p w:rsidR="000F4522" w:rsidRPr="00740069" w:rsidRDefault="000F4522" w:rsidP="000F4522">
      <w:pPr>
        <w:pStyle w:val="a8"/>
        <w:ind w:firstLine="567"/>
        <w:jc w:val="both"/>
        <w:rPr>
          <w:sz w:val="22"/>
          <w:szCs w:val="22"/>
        </w:rPr>
      </w:pPr>
      <w:r w:rsidRPr="00740069">
        <w:rPr>
          <w:sz w:val="22"/>
          <w:szCs w:val="22"/>
        </w:rPr>
        <w:lastRenderedPageBreak/>
        <w:t>Также как приспособленную технику можно использовать пожарную технику на гусеничном шасси, на базе ж/д транспорта, плавучих и летательных средств.</w:t>
      </w:r>
    </w:p>
    <w:p w:rsidR="000F4522" w:rsidRPr="00740069" w:rsidRDefault="000F4522" w:rsidP="000F4522">
      <w:pPr>
        <w:pStyle w:val="a8"/>
        <w:ind w:firstLine="567"/>
        <w:jc w:val="both"/>
        <w:rPr>
          <w:sz w:val="22"/>
          <w:szCs w:val="22"/>
        </w:rPr>
      </w:pPr>
      <w:r w:rsidRPr="00740069">
        <w:rPr>
          <w:sz w:val="22"/>
          <w:szCs w:val="22"/>
        </w:rPr>
        <w:t>Пожарный поезд предназначен для:</w:t>
      </w:r>
    </w:p>
    <w:p w:rsidR="000F4522" w:rsidRPr="00740069" w:rsidRDefault="000F4522" w:rsidP="000F4522">
      <w:pPr>
        <w:pStyle w:val="a8"/>
        <w:ind w:firstLine="567"/>
        <w:jc w:val="both"/>
        <w:rPr>
          <w:sz w:val="22"/>
          <w:szCs w:val="22"/>
        </w:rPr>
      </w:pPr>
      <w:r w:rsidRPr="00740069">
        <w:rPr>
          <w:sz w:val="22"/>
          <w:szCs w:val="22"/>
        </w:rPr>
        <w:t>Ликвидации пожаров и проведение, связанных с ними, АСР на объектах и в передвижном составе ж</w:t>
      </w:r>
      <w:r w:rsidR="001670D8" w:rsidRPr="00740069">
        <w:rPr>
          <w:sz w:val="22"/>
          <w:szCs w:val="22"/>
        </w:rPr>
        <w:t>/</w:t>
      </w:r>
      <w:r w:rsidRPr="00740069">
        <w:rPr>
          <w:sz w:val="22"/>
          <w:szCs w:val="22"/>
        </w:rPr>
        <w:t>д транспорта</w:t>
      </w:r>
    </w:p>
    <w:p w:rsidR="000F4522" w:rsidRPr="00740069" w:rsidRDefault="000F4522" w:rsidP="000F4522">
      <w:pPr>
        <w:pStyle w:val="a8"/>
        <w:ind w:firstLine="567"/>
        <w:jc w:val="both"/>
        <w:rPr>
          <w:sz w:val="22"/>
          <w:szCs w:val="22"/>
        </w:rPr>
      </w:pPr>
      <w:r w:rsidRPr="00740069">
        <w:rPr>
          <w:sz w:val="22"/>
          <w:szCs w:val="22"/>
        </w:rPr>
        <w:t>Оказания помощи при авариях, крушения, стихийных бе</w:t>
      </w:r>
      <w:r w:rsidRPr="00740069">
        <w:rPr>
          <w:sz w:val="22"/>
          <w:szCs w:val="22"/>
        </w:rPr>
        <w:t>д</w:t>
      </w:r>
      <w:r w:rsidRPr="00740069">
        <w:rPr>
          <w:sz w:val="22"/>
          <w:szCs w:val="22"/>
        </w:rPr>
        <w:t>ствиях и др.</w:t>
      </w:r>
      <w:r w:rsidR="001670D8" w:rsidRPr="00740069">
        <w:rPr>
          <w:sz w:val="22"/>
          <w:szCs w:val="22"/>
        </w:rPr>
        <w:t xml:space="preserve"> </w:t>
      </w:r>
      <w:r w:rsidRPr="00740069">
        <w:rPr>
          <w:sz w:val="22"/>
          <w:szCs w:val="22"/>
        </w:rPr>
        <w:t>ЧС сопровождающихся пожарами.</w:t>
      </w:r>
    </w:p>
    <w:p w:rsidR="000F4522" w:rsidRPr="00740069" w:rsidRDefault="000F4522" w:rsidP="000F4522">
      <w:pPr>
        <w:pStyle w:val="a8"/>
        <w:ind w:firstLine="567"/>
        <w:jc w:val="both"/>
        <w:rPr>
          <w:sz w:val="22"/>
          <w:szCs w:val="22"/>
        </w:rPr>
      </w:pPr>
      <w:r w:rsidRPr="00740069">
        <w:rPr>
          <w:sz w:val="22"/>
          <w:szCs w:val="22"/>
        </w:rPr>
        <w:t>На вооружение военизированной охраны используются п</w:t>
      </w:r>
      <w:r w:rsidRPr="00740069">
        <w:rPr>
          <w:sz w:val="22"/>
          <w:szCs w:val="22"/>
        </w:rPr>
        <w:t>о</w:t>
      </w:r>
      <w:r w:rsidRPr="00740069">
        <w:rPr>
          <w:sz w:val="22"/>
          <w:szCs w:val="22"/>
        </w:rPr>
        <w:t>жарные поезда двух категорий</w:t>
      </w:r>
    </w:p>
    <w:p w:rsidR="000F4522" w:rsidRPr="00740069" w:rsidRDefault="000F4522" w:rsidP="000F4522">
      <w:pPr>
        <w:pStyle w:val="a8"/>
        <w:ind w:firstLine="567"/>
        <w:jc w:val="both"/>
        <w:rPr>
          <w:sz w:val="22"/>
          <w:szCs w:val="22"/>
        </w:rPr>
      </w:pPr>
      <w:r w:rsidRPr="00740069">
        <w:rPr>
          <w:sz w:val="22"/>
          <w:szCs w:val="22"/>
        </w:rPr>
        <w:t>Первой категории включает :</w:t>
      </w:r>
    </w:p>
    <w:p w:rsidR="000F4522" w:rsidRPr="00740069" w:rsidRDefault="000F4522" w:rsidP="000F4522">
      <w:pPr>
        <w:pStyle w:val="a8"/>
        <w:ind w:firstLine="567"/>
        <w:jc w:val="both"/>
        <w:rPr>
          <w:sz w:val="22"/>
          <w:szCs w:val="22"/>
        </w:rPr>
      </w:pPr>
      <w:r w:rsidRPr="00740069">
        <w:rPr>
          <w:sz w:val="22"/>
          <w:szCs w:val="22"/>
        </w:rPr>
        <w:t>Один четырехосный цельнометаллический вагон, в котором размещается личный состав, АЦ, насосные установки, электр</w:t>
      </w:r>
      <w:r w:rsidRPr="00740069">
        <w:rPr>
          <w:sz w:val="22"/>
          <w:szCs w:val="22"/>
        </w:rPr>
        <w:t>о</w:t>
      </w:r>
      <w:r w:rsidRPr="00740069">
        <w:rPr>
          <w:sz w:val="22"/>
          <w:szCs w:val="22"/>
        </w:rPr>
        <w:t>станция, ПТВ, оборудование и средства пожаротушения;</w:t>
      </w:r>
    </w:p>
    <w:p w:rsidR="000F4522" w:rsidRPr="00740069" w:rsidRDefault="000F4522" w:rsidP="000F4522">
      <w:pPr>
        <w:pStyle w:val="a8"/>
        <w:ind w:firstLine="567"/>
        <w:jc w:val="both"/>
        <w:rPr>
          <w:sz w:val="22"/>
          <w:szCs w:val="22"/>
        </w:rPr>
      </w:pPr>
      <w:r w:rsidRPr="00740069">
        <w:rPr>
          <w:sz w:val="22"/>
          <w:szCs w:val="22"/>
        </w:rPr>
        <w:t>Две цистерны для хранения воды, вместимостью 72,3 или 50 м</w:t>
      </w:r>
      <w:r w:rsidRPr="00740069">
        <w:rPr>
          <w:sz w:val="22"/>
          <w:szCs w:val="22"/>
          <w:vertAlign w:val="superscript"/>
        </w:rPr>
        <w:t xml:space="preserve">3 </w:t>
      </w:r>
    </w:p>
    <w:p w:rsidR="000F4522" w:rsidRPr="00740069" w:rsidRDefault="000F4522" w:rsidP="000F4522">
      <w:pPr>
        <w:pStyle w:val="a8"/>
        <w:ind w:firstLine="567"/>
        <w:jc w:val="both"/>
        <w:rPr>
          <w:sz w:val="22"/>
          <w:szCs w:val="22"/>
        </w:rPr>
      </w:pPr>
      <w:r w:rsidRPr="00740069">
        <w:rPr>
          <w:sz w:val="22"/>
          <w:szCs w:val="22"/>
        </w:rPr>
        <w:t>Один четырехосный вагон-перекачивающая станция (для размещения насосной установки и дизель электропитания);</w:t>
      </w:r>
    </w:p>
    <w:p w:rsidR="000F4522" w:rsidRPr="00740069" w:rsidRDefault="000F4522" w:rsidP="000F4522">
      <w:pPr>
        <w:pStyle w:val="a8"/>
        <w:ind w:firstLine="567"/>
        <w:jc w:val="both"/>
        <w:rPr>
          <w:sz w:val="22"/>
          <w:szCs w:val="22"/>
        </w:rPr>
      </w:pPr>
      <w:r w:rsidRPr="00740069">
        <w:rPr>
          <w:sz w:val="22"/>
          <w:szCs w:val="22"/>
        </w:rPr>
        <w:t>Одна цистерна-приемник, вместимостью 50-70 м</w:t>
      </w:r>
      <w:r w:rsidRPr="00740069">
        <w:rPr>
          <w:sz w:val="22"/>
          <w:szCs w:val="22"/>
          <w:vertAlign w:val="superscript"/>
        </w:rPr>
        <w:t xml:space="preserve">3 </w:t>
      </w:r>
      <w:r w:rsidRPr="00740069">
        <w:rPr>
          <w:sz w:val="22"/>
          <w:szCs w:val="22"/>
        </w:rPr>
        <w:t>, для пер</w:t>
      </w:r>
      <w:r w:rsidRPr="00740069">
        <w:rPr>
          <w:sz w:val="22"/>
          <w:szCs w:val="22"/>
        </w:rPr>
        <w:t>е</w:t>
      </w:r>
      <w:r w:rsidRPr="00740069">
        <w:rPr>
          <w:sz w:val="22"/>
          <w:szCs w:val="22"/>
        </w:rPr>
        <w:t>качки нефтепродуктов;</w:t>
      </w:r>
    </w:p>
    <w:p w:rsidR="000F4522" w:rsidRPr="00740069" w:rsidRDefault="000F4522" w:rsidP="000F4522">
      <w:pPr>
        <w:pStyle w:val="a8"/>
        <w:ind w:firstLine="567"/>
        <w:jc w:val="both"/>
        <w:rPr>
          <w:sz w:val="22"/>
          <w:szCs w:val="22"/>
        </w:rPr>
      </w:pPr>
      <w:r w:rsidRPr="00740069">
        <w:rPr>
          <w:sz w:val="22"/>
          <w:szCs w:val="22"/>
        </w:rPr>
        <w:t>Одна платформа (или вагон) под нейтрализующие матери</w:t>
      </w:r>
      <w:r w:rsidRPr="00740069">
        <w:rPr>
          <w:sz w:val="22"/>
          <w:szCs w:val="22"/>
        </w:rPr>
        <w:t>а</w:t>
      </w:r>
      <w:r w:rsidRPr="00740069">
        <w:rPr>
          <w:sz w:val="22"/>
          <w:szCs w:val="22"/>
        </w:rPr>
        <w:t>лы.</w:t>
      </w:r>
    </w:p>
    <w:p w:rsidR="000F4522" w:rsidRPr="00740069" w:rsidRDefault="000F4522" w:rsidP="000F4522">
      <w:pPr>
        <w:pStyle w:val="a8"/>
        <w:ind w:firstLine="567"/>
        <w:jc w:val="both"/>
        <w:rPr>
          <w:sz w:val="22"/>
          <w:szCs w:val="22"/>
        </w:rPr>
      </w:pPr>
      <w:r w:rsidRPr="00740069">
        <w:rPr>
          <w:sz w:val="22"/>
          <w:szCs w:val="22"/>
        </w:rPr>
        <w:t>Типовой табель пожарного поезда второй категории включ</w:t>
      </w:r>
      <w:r w:rsidRPr="00740069">
        <w:rPr>
          <w:sz w:val="22"/>
          <w:szCs w:val="22"/>
        </w:rPr>
        <w:t>а</w:t>
      </w:r>
      <w:r w:rsidRPr="00740069">
        <w:rPr>
          <w:sz w:val="22"/>
          <w:szCs w:val="22"/>
        </w:rPr>
        <w:t xml:space="preserve">ет в себя: </w:t>
      </w:r>
    </w:p>
    <w:p w:rsidR="000F4522" w:rsidRPr="00740069" w:rsidRDefault="000F4522" w:rsidP="000F4522">
      <w:pPr>
        <w:pStyle w:val="a8"/>
        <w:ind w:firstLine="567"/>
        <w:jc w:val="both"/>
        <w:rPr>
          <w:sz w:val="22"/>
          <w:szCs w:val="22"/>
        </w:rPr>
      </w:pPr>
      <w:r w:rsidRPr="00740069">
        <w:rPr>
          <w:sz w:val="22"/>
          <w:szCs w:val="22"/>
        </w:rPr>
        <w:t>Один четырехосный цельнометаллический вагон</w:t>
      </w:r>
    </w:p>
    <w:p w:rsidR="000F4522" w:rsidRPr="00740069" w:rsidRDefault="000F4522" w:rsidP="000F4522">
      <w:pPr>
        <w:pStyle w:val="a8"/>
        <w:ind w:firstLine="567"/>
        <w:jc w:val="both"/>
        <w:rPr>
          <w:sz w:val="22"/>
          <w:szCs w:val="22"/>
        </w:rPr>
      </w:pPr>
      <w:r w:rsidRPr="00740069">
        <w:rPr>
          <w:sz w:val="22"/>
          <w:szCs w:val="22"/>
        </w:rPr>
        <w:t>Водонасосную станцию;</w:t>
      </w:r>
    </w:p>
    <w:p w:rsidR="000F4522" w:rsidRPr="00740069" w:rsidRDefault="000F4522" w:rsidP="000F4522">
      <w:pPr>
        <w:pStyle w:val="a8"/>
        <w:ind w:firstLine="567"/>
        <w:jc w:val="both"/>
        <w:rPr>
          <w:sz w:val="22"/>
          <w:szCs w:val="22"/>
        </w:rPr>
      </w:pPr>
      <w:r w:rsidRPr="00740069">
        <w:rPr>
          <w:sz w:val="22"/>
          <w:szCs w:val="22"/>
        </w:rPr>
        <w:t>Две цистерны для хранения воды, вместимостью 73,1 или 50 м</w:t>
      </w:r>
      <w:r w:rsidRPr="00740069">
        <w:rPr>
          <w:sz w:val="22"/>
          <w:szCs w:val="22"/>
          <w:vertAlign w:val="superscript"/>
        </w:rPr>
        <w:t xml:space="preserve">3 </w:t>
      </w:r>
    </w:p>
    <w:p w:rsidR="000F4522" w:rsidRPr="00740069" w:rsidRDefault="000F4522" w:rsidP="000F4522">
      <w:pPr>
        <w:pStyle w:val="a8"/>
        <w:ind w:firstLine="567"/>
        <w:jc w:val="both"/>
        <w:rPr>
          <w:sz w:val="22"/>
          <w:szCs w:val="22"/>
        </w:rPr>
      </w:pPr>
      <w:r w:rsidRPr="00740069">
        <w:rPr>
          <w:sz w:val="22"/>
          <w:szCs w:val="22"/>
        </w:rPr>
        <w:t>Платформа для транспортной системы комбинированного пожаротушения.</w:t>
      </w:r>
    </w:p>
    <w:p w:rsidR="006F38BD" w:rsidRPr="00740069" w:rsidRDefault="006F38BD" w:rsidP="006F38BD">
      <w:pPr>
        <w:ind w:firstLine="567"/>
        <w:jc w:val="both"/>
        <w:rPr>
          <w:sz w:val="22"/>
          <w:szCs w:val="22"/>
        </w:rPr>
      </w:pPr>
    </w:p>
    <w:p w:rsidR="00740069" w:rsidRPr="00DF1D51" w:rsidRDefault="00740069" w:rsidP="00050C7F">
      <w:pPr>
        <w:pStyle w:val="a8"/>
        <w:jc w:val="center"/>
        <w:rPr>
          <w:b/>
          <w:sz w:val="22"/>
          <w:szCs w:val="22"/>
        </w:rPr>
      </w:pPr>
      <w:r>
        <w:rPr>
          <w:b/>
          <w:sz w:val="22"/>
          <w:szCs w:val="22"/>
        </w:rPr>
        <w:t xml:space="preserve">8. </w:t>
      </w:r>
      <w:r w:rsidRPr="00DF1D51">
        <w:rPr>
          <w:b/>
          <w:sz w:val="22"/>
          <w:szCs w:val="22"/>
        </w:rPr>
        <w:t>СТРУКТУРА И ОСНОВНЫЕ ЗАДАЧИ ТЕХНИЧЕСКОЙ СЛУЖБЫ ГПС МЧС РОССИИ.</w:t>
      </w:r>
    </w:p>
    <w:p w:rsidR="00740069" w:rsidRPr="00740069" w:rsidRDefault="00740069" w:rsidP="006000C3">
      <w:pPr>
        <w:pStyle w:val="a8"/>
        <w:jc w:val="both"/>
        <w:rPr>
          <w:sz w:val="22"/>
          <w:szCs w:val="22"/>
        </w:rPr>
      </w:pPr>
      <w:r w:rsidRPr="00740069">
        <w:rPr>
          <w:b/>
          <w:sz w:val="22"/>
          <w:szCs w:val="22"/>
        </w:rPr>
        <w:t>8.1 Техническая служба Государственной противопожарной службы</w:t>
      </w:r>
      <w:r>
        <w:rPr>
          <w:sz w:val="22"/>
          <w:szCs w:val="22"/>
        </w:rPr>
        <w:t>.</w:t>
      </w:r>
    </w:p>
    <w:p w:rsidR="00740069" w:rsidRPr="00DF1D51" w:rsidRDefault="00740069" w:rsidP="00740069">
      <w:pPr>
        <w:pStyle w:val="a8"/>
        <w:ind w:firstLine="567"/>
        <w:jc w:val="both"/>
        <w:rPr>
          <w:sz w:val="22"/>
          <w:szCs w:val="22"/>
        </w:rPr>
      </w:pPr>
      <w:r>
        <w:rPr>
          <w:sz w:val="22"/>
          <w:szCs w:val="22"/>
        </w:rPr>
        <w:t xml:space="preserve">Она </w:t>
      </w:r>
      <w:r w:rsidRPr="00DF1D51">
        <w:rPr>
          <w:sz w:val="22"/>
          <w:szCs w:val="22"/>
        </w:rPr>
        <w:t>представляет собой систему управленческих, произво</w:t>
      </w:r>
      <w:r w:rsidRPr="00DF1D51">
        <w:rPr>
          <w:sz w:val="22"/>
          <w:szCs w:val="22"/>
        </w:rPr>
        <w:t>д</w:t>
      </w:r>
      <w:r w:rsidRPr="00DF1D51">
        <w:rPr>
          <w:sz w:val="22"/>
          <w:szCs w:val="22"/>
        </w:rPr>
        <w:t>ственно – технических и оперативных подразделений, организу</w:t>
      </w:r>
      <w:r w:rsidRPr="00DF1D51">
        <w:rPr>
          <w:sz w:val="22"/>
          <w:szCs w:val="22"/>
        </w:rPr>
        <w:t>е</w:t>
      </w:r>
      <w:r w:rsidRPr="00DF1D51">
        <w:rPr>
          <w:sz w:val="22"/>
          <w:szCs w:val="22"/>
        </w:rPr>
        <w:lastRenderedPageBreak/>
        <w:t>мых с целью технического и материального обеспечения операти</w:t>
      </w:r>
      <w:r w:rsidRPr="00DF1D51">
        <w:rPr>
          <w:sz w:val="22"/>
          <w:szCs w:val="22"/>
        </w:rPr>
        <w:t>в</w:t>
      </w:r>
      <w:r w:rsidRPr="00DF1D51">
        <w:rPr>
          <w:sz w:val="22"/>
          <w:szCs w:val="22"/>
        </w:rPr>
        <w:t>но – служебной и хозяйственной деятельности ГПС.</w:t>
      </w:r>
    </w:p>
    <w:p w:rsidR="00740069" w:rsidRPr="00DF1D51" w:rsidRDefault="00740069" w:rsidP="00740069">
      <w:pPr>
        <w:pStyle w:val="a8"/>
        <w:ind w:firstLine="567"/>
        <w:jc w:val="both"/>
        <w:rPr>
          <w:sz w:val="22"/>
          <w:szCs w:val="22"/>
        </w:rPr>
      </w:pPr>
      <w:r w:rsidRPr="00DF1D51">
        <w:rPr>
          <w:sz w:val="22"/>
          <w:szCs w:val="22"/>
        </w:rPr>
        <w:t>Силы технической службы составляют сотрудники отделов (отделений) пожарной техники и средств связи УГПС, ОГПС, ли</w:t>
      </w:r>
      <w:r w:rsidRPr="00DF1D51">
        <w:rPr>
          <w:sz w:val="22"/>
          <w:szCs w:val="22"/>
        </w:rPr>
        <w:t>ч</w:t>
      </w:r>
      <w:r w:rsidRPr="00DF1D51">
        <w:rPr>
          <w:sz w:val="22"/>
          <w:szCs w:val="22"/>
        </w:rPr>
        <w:t>ный состав подразделений технической службы, водители и мот</w:t>
      </w:r>
      <w:r w:rsidRPr="00DF1D51">
        <w:rPr>
          <w:sz w:val="22"/>
          <w:szCs w:val="22"/>
        </w:rPr>
        <w:t>о</w:t>
      </w:r>
      <w:r w:rsidRPr="00DF1D51">
        <w:rPr>
          <w:sz w:val="22"/>
          <w:szCs w:val="22"/>
        </w:rPr>
        <w:t>ристы подразделений, а также должностные лица, отвечающие за техническую готовность пожарной техники.</w:t>
      </w:r>
    </w:p>
    <w:p w:rsidR="00740069" w:rsidRPr="00DF1D51" w:rsidRDefault="00740069" w:rsidP="00740069">
      <w:pPr>
        <w:pStyle w:val="a8"/>
        <w:ind w:firstLine="567"/>
        <w:jc w:val="both"/>
        <w:rPr>
          <w:sz w:val="22"/>
          <w:szCs w:val="22"/>
        </w:rPr>
      </w:pPr>
      <w:r w:rsidRPr="00DF1D51">
        <w:rPr>
          <w:sz w:val="22"/>
          <w:szCs w:val="22"/>
        </w:rPr>
        <w:t>К средствам технической службы относиться пожарная те</w:t>
      </w:r>
      <w:r w:rsidRPr="00DF1D51">
        <w:rPr>
          <w:sz w:val="22"/>
          <w:szCs w:val="22"/>
        </w:rPr>
        <w:t>х</w:t>
      </w:r>
      <w:r w:rsidRPr="00DF1D51">
        <w:rPr>
          <w:sz w:val="22"/>
          <w:szCs w:val="22"/>
        </w:rPr>
        <w:t>ника, в состав которой входят пожарные машины, ПТВ, а также средства связи, освещения и другое ПТО. Основным видом пожа</w:t>
      </w:r>
      <w:r w:rsidRPr="00DF1D51">
        <w:rPr>
          <w:sz w:val="22"/>
          <w:szCs w:val="22"/>
        </w:rPr>
        <w:t>р</w:t>
      </w:r>
      <w:r w:rsidRPr="00DF1D51">
        <w:rPr>
          <w:sz w:val="22"/>
          <w:szCs w:val="22"/>
        </w:rPr>
        <w:t>ной техники являются пожарные автомобили.</w:t>
      </w:r>
    </w:p>
    <w:p w:rsidR="00740069" w:rsidRPr="00DF1D51" w:rsidRDefault="00740069" w:rsidP="00740069">
      <w:pPr>
        <w:pStyle w:val="a8"/>
        <w:ind w:firstLine="567"/>
        <w:jc w:val="both"/>
        <w:rPr>
          <w:sz w:val="22"/>
          <w:szCs w:val="22"/>
        </w:rPr>
      </w:pPr>
      <w:r w:rsidRPr="00DF1D51">
        <w:rPr>
          <w:sz w:val="22"/>
          <w:szCs w:val="22"/>
        </w:rPr>
        <w:t>Возложенные на техническую службу задачи непосредстве</w:t>
      </w:r>
      <w:r w:rsidRPr="00DF1D51">
        <w:rPr>
          <w:sz w:val="22"/>
          <w:szCs w:val="22"/>
        </w:rPr>
        <w:t>н</w:t>
      </w:r>
      <w:r w:rsidRPr="00DF1D51">
        <w:rPr>
          <w:sz w:val="22"/>
          <w:szCs w:val="22"/>
        </w:rPr>
        <w:t>но решаются:</w:t>
      </w:r>
    </w:p>
    <w:p w:rsidR="00740069" w:rsidRPr="00DF1D51" w:rsidRDefault="00740069" w:rsidP="00740069">
      <w:pPr>
        <w:pStyle w:val="a8"/>
        <w:ind w:firstLine="567"/>
        <w:jc w:val="both"/>
        <w:rPr>
          <w:sz w:val="22"/>
          <w:szCs w:val="22"/>
        </w:rPr>
      </w:pPr>
      <w:r w:rsidRPr="00DF1D51">
        <w:rPr>
          <w:sz w:val="22"/>
          <w:szCs w:val="22"/>
        </w:rPr>
        <w:t>Отделом пожарной техники и средств связи ГУГПС;</w:t>
      </w:r>
    </w:p>
    <w:p w:rsidR="00740069" w:rsidRPr="00DF1D51" w:rsidRDefault="00740069" w:rsidP="00740069">
      <w:pPr>
        <w:pStyle w:val="a8"/>
        <w:ind w:firstLine="567"/>
        <w:jc w:val="both"/>
        <w:rPr>
          <w:sz w:val="22"/>
          <w:szCs w:val="22"/>
        </w:rPr>
      </w:pPr>
      <w:r w:rsidRPr="00DF1D51">
        <w:rPr>
          <w:sz w:val="22"/>
          <w:szCs w:val="22"/>
        </w:rPr>
        <w:t>Отделами (отделениями, группами) пожарной техники и средств связи УГПС;</w:t>
      </w:r>
    </w:p>
    <w:p w:rsidR="00740069" w:rsidRPr="00DF1D51" w:rsidRDefault="00740069" w:rsidP="00740069">
      <w:pPr>
        <w:pStyle w:val="a8"/>
        <w:ind w:firstLine="567"/>
        <w:jc w:val="both"/>
        <w:rPr>
          <w:sz w:val="22"/>
          <w:szCs w:val="22"/>
        </w:rPr>
      </w:pPr>
      <w:r w:rsidRPr="00DF1D51">
        <w:rPr>
          <w:sz w:val="22"/>
          <w:szCs w:val="22"/>
        </w:rPr>
        <w:t>Отрядами (частями, отдельными постами) технической службы;</w:t>
      </w:r>
    </w:p>
    <w:p w:rsidR="00740069" w:rsidRPr="00DF1D51" w:rsidRDefault="00740069" w:rsidP="00740069">
      <w:pPr>
        <w:pStyle w:val="a8"/>
        <w:ind w:firstLine="567"/>
        <w:jc w:val="both"/>
        <w:rPr>
          <w:sz w:val="22"/>
          <w:szCs w:val="22"/>
        </w:rPr>
      </w:pPr>
      <w:r w:rsidRPr="00DF1D51">
        <w:rPr>
          <w:sz w:val="22"/>
          <w:szCs w:val="22"/>
        </w:rPr>
        <w:t>Начальниками гарнизонов ГПС;</w:t>
      </w:r>
    </w:p>
    <w:p w:rsidR="00740069" w:rsidRPr="00DF1D51" w:rsidRDefault="00740069" w:rsidP="00740069">
      <w:pPr>
        <w:pStyle w:val="a8"/>
        <w:ind w:firstLine="567"/>
        <w:jc w:val="both"/>
        <w:rPr>
          <w:sz w:val="22"/>
          <w:szCs w:val="22"/>
        </w:rPr>
      </w:pPr>
      <w:r w:rsidRPr="00DF1D51">
        <w:rPr>
          <w:sz w:val="22"/>
          <w:szCs w:val="22"/>
        </w:rPr>
        <w:t>Старшими механиками, старшими водителями отрядов и ч</w:t>
      </w:r>
      <w:r w:rsidRPr="00DF1D51">
        <w:rPr>
          <w:sz w:val="22"/>
          <w:szCs w:val="22"/>
        </w:rPr>
        <w:t>а</w:t>
      </w:r>
      <w:r w:rsidRPr="00DF1D51">
        <w:rPr>
          <w:sz w:val="22"/>
          <w:szCs w:val="22"/>
        </w:rPr>
        <w:t>стей ГПС;</w:t>
      </w:r>
    </w:p>
    <w:p w:rsidR="00740069" w:rsidRPr="00DF1D51" w:rsidRDefault="00740069" w:rsidP="00740069">
      <w:pPr>
        <w:pStyle w:val="a8"/>
        <w:ind w:firstLine="567"/>
        <w:jc w:val="both"/>
        <w:rPr>
          <w:sz w:val="22"/>
          <w:szCs w:val="22"/>
        </w:rPr>
      </w:pPr>
      <w:r w:rsidRPr="00DF1D51">
        <w:rPr>
          <w:sz w:val="22"/>
          <w:szCs w:val="22"/>
        </w:rPr>
        <w:t>Начальниками отрядов и частей ГПС.</w:t>
      </w:r>
    </w:p>
    <w:p w:rsidR="00740069" w:rsidRDefault="00740069" w:rsidP="00740069">
      <w:pPr>
        <w:pStyle w:val="a8"/>
        <w:ind w:firstLine="567"/>
        <w:jc w:val="both"/>
        <w:rPr>
          <w:sz w:val="22"/>
          <w:szCs w:val="22"/>
        </w:rPr>
      </w:pPr>
      <w:r w:rsidRPr="00DF1D51">
        <w:rPr>
          <w:sz w:val="22"/>
          <w:szCs w:val="22"/>
        </w:rPr>
        <w:t>Общее руководство структурой технической службы ос</w:t>
      </w:r>
      <w:r w:rsidRPr="00DF1D51">
        <w:rPr>
          <w:sz w:val="22"/>
          <w:szCs w:val="22"/>
        </w:rPr>
        <w:t>у</w:t>
      </w:r>
      <w:r w:rsidRPr="00DF1D51">
        <w:rPr>
          <w:sz w:val="22"/>
          <w:szCs w:val="22"/>
        </w:rPr>
        <w:t>ществляют отделы (отделения) пожарной техники и средств связи УГПС городов, областей, республик.</w:t>
      </w:r>
    </w:p>
    <w:p w:rsidR="00740069" w:rsidRPr="00DF1D51" w:rsidRDefault="00740069" w:rsidP="00740069">
      <w:pPr>
        <w:pStyle w:val="a8"/>
        <w:ind w:firstLine="567"/>
        <w:jc w:val="both"/>
        <w:rPr>
          <w:sz w:val="22"/>
          <w:szCs w:val="22"/>
        </w:rPr>
      </w:pPr>
    </w:p>
    <w:p w:rsidR="00740069" w:rsidRDefault="00456FC6" w:rsidP="00740069">
      <w:pPr>
        <w:pStyle w:val="a8"/>
        <w:ind w:firstLine="567"/>
        <w:jc w:val="center"/>
        <w:rPr>
          <w:sz w:val="22"/>
          <w:szCs w:val="22"/>
        </w:rPr>
      </w:pPr>
      <w:r>
        <w:rPr>
          <w:noProof/>
          <w:sz w:val="22"/>
          <w:szCs w:val="22"/>
        </w:rPr>
        <w:lastRenderedPageBreak/>
        <w:drawing>
          <wp:inline distT="0" distB="0" distL="0" distR="0">
            <wp:extent cx="3171825" cy="3552825"/>
            <wp:effectExtent l="0" t="0" r="9525" b="9525"/>
            <wp:docPr id="2306" name="Рисунок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71825" cy="3552825"/>
                    </a:xfrm>
                    <a:prstGeom prst="rect">
                      <a:avLst/>
                    </a:prstGeom>
                    <a:noFill/>
                    <a:ln>
                      <a:noFill/>
                    </a:ln>
                  </pic:spPr>
                </pic:pic>
              </a:graphicData>
            </a:graphic>
          </wp:inline>
        </w:drawing>
      </w:r>
    </w:p>
    <w:p w:rsidR="00740069" w:rsidRDefault="00740069" w:rsidP="00740069">
      <w:pPr>
        <w:pStyle w:val="a8"/>
        <w:ind w:firstLine="567"/>
        <w:jc w:val="both"/>
        <w:rPr>
          <w:sz w:val="22"/>
          <w:szCs w:val="22"/>
        </w:rPr>
      </w:pPr>
    </w:p>
    <w:p w:rsidR="00740069" w:rsidRDefault="00740069" w:rsidP="00740069">
      <w:pPr>
        <w:pStyle w:val="a8"/>
        <w:ind w:firstLine="567"/>
        <w:jc w:val="center"/>
        <w:rPr>
          <w:sz w:val="22"/>
          <w:szCs w:val="22"/>
        </w:rPr>
      </w:pPr>
      <w:r w:rsidRPr="00DF1D51">
        <w:rPr>
          <w:szCs w:val="22"/>
        </w:rPr>
        <w:t>Общая схема руководства</w:t>
      </w:r>
      <w:r w:rsidRPr="00DF1D51">
        <w:rPr>
          <w:sz w:val="22"/>
          <w:szCs w:val="22"/>
        </w:rPr>
        <w:t xml:space="preserve"> </w:t>
      </w:r>
    </w:p>
    <w:p w:rsidR="00740069" w:rsidRDefault="00740069" w:rsidP="00740069">
      <w:pPr>
        <w:pStyle w:val="a8"/>
        <w:ind w:firstLine="567"/>
        <w:jc w:val="both"/>
        <w:rPr>
          <w:sz w:val="22"/>
          <w:szCs w:val="22"/>
        </w:rPr>
      </w:pPr>
    </w:p>
    <w:p w:rsidR="00740069" w:rsidRPr="00DF1D51" w:rsidRDefault="00740069" w:rsidP="00740069">
      <w:pPr>
        <w:pStyle w:val="a8"/>
        <w:ind w:firstLine="567"/>
        <w:jc w:val="both"/>
        <w:rPr>
          <w:sz w:val="22"/>
          <w:szCs w:val="22"/>
        </w:rPr>
      </w:pPr>
      <w:r w:rsidRPr="00DF1D51">
        <w:rPr>
          <w:sz w:val="22"/>
          <w:szCs w:val="22"/>
        </w:rPr>
        <w:t>Вопросами организации эксплуатации и ремонта пожарной техники в УГПС республики, края, области занимаются отделы (отделения) пожарной техники и средств связи.</w:t>
      </w:r>
    </w:p>
    <w:p w:rsidR="00740069" w:rsidRPr="00DF1D51" w:rsidRDefault="00740069" w:rsidP="00740069">
      <w:pPr>
        <w:pStyle w:val="a8"/>
        <w:ind w:firstLine="567"/>
        <w:jc w:val="both"/>
        <w:rPr>
          <w:sz w:val="22"/>
          <w:szCs w:val="22"/>
        </w:rPr>
      </w:pPr>
      <w:r w:rsidRPr="00DF1D51">
        <w:rPr>
          <w:sz w:val="22"/>
          <w:szCs w:val="22"/>
        </w:rPr>
        <w:t>Деятельность отдела или отделения пожарной техники охв</w:t>
      </w:r>
      <w:r w:rsidRPr="00DF1D51">
        <w:rPr>
          <w:sz w:val="22"/>
          <w:szCs w:val="22"/>
        </w:rPr>
        <w:t>а</w:t>
      </w:r>
      <w:r w:rsidRPr="00DF1D51">
        <w:rPr>
          <w:sz w:val="22"/>
          <w:szCs w:val="22"/>
        </w:rPr>
        <w:t>тывает широкий круг вопросов, которые можно разделить на три главных направления:</w:t>
      </w:r>
    </w:p>
    <w:p w:rsidR="00740069" w:rsidRPr="00DF1D51" w:rsidRDefault="00740069" w:rsidP="00740069">
      <w:pPr>
        <w:pStyle w:val="a8"/>
        <w:ind w:firstLine="567"/>
        <w:jc w:val="both"/>
        <w:rPr>
          <w:sz w:val="22"/>
          <w:szCs w:val="22"/>
        </w:rPr>
      </w:pPr>
      <w:r w:rsidRPr="00DF1D51">
        <w:rPr>
          <w:sz w:val="22"/>
          <w:szCs w:val="22"/>
        </w:rPr>
        <w:t>1. Организация эксплуатации пожарной техники и средств связи гарнизона, а также контроля их боеготовности;</w:t>
      </w:r>
    </w:p>
    <w:p w:rsidR="00740069" w:rsidRPr="00DF1D51" w:rsidRDefault="00740069" w:rsidP="00740069">
      <w:pPr>
        <w:pStyle w:val="a8"/>
        <w:ind w:firstLine="567"/>
        <w:jc w:val="both"/>
        <w:rPr>
          <w:sz w:val="22"/>
          <w:szCs w:val="22"/>
        </w:rPr>
      </w:pPr>
      <w:r w:rsidRPr="00DF1D51">
        <w:rPr>
          <w:sz w:val="22"/>
          <w:szCs w:val="22"/>
        </w:rPr>
        <w:t>2. Обеспечение подразделений оборудованием, огнетушащ</w:t>
      </w:r>
      <w:r w:rsidRPr="00DF1D51">
        <w:rPr>
          <w:sz w:val="22"/>
          <w:szCs w:val="22"/>
        </w:rPr>
        <w:t>и</w:t>
      </w:r>
      <w:r w:rsidRPr="00DF1D51">
        <w:rPr>
          <w:sz w:val="22"/>
          <w:szCs w:val="22"/>
        </w:rPr>
        <w:t>ми веществами и эксплуатационными материалами;</w:t>
      </w:r>
    </w:p>
    <w:p w:rsidR="00740069" w:rsidRPr="00DF1D51" w:rsidRDefault="00740069" w:rsidP="00740069">
      <w:pPr>
        <w:pStyle w:val="a8"/>
        <w:ind w:firstLine="567"/>
        <w:jc w:val="both"/>
        <w:rPr>
          <w:sz w:val="22"/>
          <w:szCs w:val="22"/>
        </w:rPr>
      </w:pPr>
      <w:r w:rsidRPr="00DF1D51">
        <w:rPr>
          <w:sz w:val="22"/>
          <w:szCs w:val="22"/>
        </w:rPr>
        <w:t>3. Контроль за строительством и эксплуатацией зданий, с</w:t>
      </w:r>
      <w:r w:rsidRPr="00DF1D51">
        <w:rPr>
          <w:sz w:val="22"/>
          <w:szCs w:val="22"/>
        </w:rPr>
        <w:t>о</w:t>
      </w:r>
      <w:r w:rsidRPr="00DF1D51">
        <w:rPr>
          <w:sz w:val="22"/>
          <w:szCs w:val="22"/>
        </w:rPr>
        <w:t>оружений и оборудования.</w:t>
      </w:r>
    </w:p>
    <w:p w:rsidR="00740069" w:rsidRDefault="00740069" w:rsidP="00740069">
      <w:pPr>
        <w:pStyle w:val="a8"/>
        <w:ind w:firstLine="567"/>
        <w:jc w:val="both"/>
        <w:rPr>
          <w:b/>
          <w:sz w:val="22"/>
          <w:szCs w:val="22"/>
          <w:u w:val="single"/>
        </w:rPr>
      </w:pPr>
    </w:p>
    <w:p w:rsidR="00740069" w:rsidRPr="00DF1D51" w:rsidRDefault="00740069" w:rsidP="00740069">
      <w:pPr>
        <w:pStyle w:val="a8"/>
        <w:ind w:firstLine="567"/>
        <w:jc w:val="both"/>
        <w:rPr>
          <w:b/>
          <w:sz w:val="22"/>
          <w:szCs w:val="22"/>
          <w:u w:val="single"/>
        </w:rPr>
      </w:pPr>
      <w:r w:rsidRPr="00DF1D51">
        <w:rPr>
          <w:b/>
          <w:sz w:val="22"/>
          <w:szCs w:val="22"/>
          <w:u w:val="single"/>
        </w:rPr>
        <w:lastRenderedPageBreak/>
        <w:t>По первому направлению осуществляется:</w:t>
      </w:r>
    </w:p>
    <w:p w:rsidR="00740069" w:rsidRPr="00DF1D51" w:rsidRDefault="00740069" w:rsidP="00740069">
      <w:pPr>
        <w:pStyle w:val="a8"/>
        <w:ind w:firstLine="567"/>
        <w:jc w:val="both"/>
        <w:rPr>
          <w:sz w:val="22"/>
          <w:szCs w:val="22"/>
        </w:rPr>
      </w:pPr>
      <w:r w:rsidRPr="00DF1D51">
        <w:rPr>
          <w:sz w:val="22"/>
          <w:szCs w:val="22"/>
        </w:rPr>
        <w:t>организация эксплуатации, технического обслуживания и ремонта пожарной техники и средств связи, находящихся на в</w:t>
      </w:r>
      <w:r w:rsidRPr="00DF1D51">
        <w:rPr>
          <w:sz w:val="22"/>
          <w:szCs w:val="22"/>
        </w:rPr>
        <w:t>о</w:t>
      </w:r>
      <w:r w:rsidRPr="00DF1D51">
        <w:rPr>
          <w:sz w:val="22"/>
          <w:szCs w:val="22"/>
        </w:rPr>
        <w:t>оружении пожарных частей;</w:t>
      </w:r>
    </w:p>
    <w:p w:rsidR="00740069" w:rsidRPr="00DF1D51" w:rsidRDefault="00740069" w:rsidP="00740069">
      <w:pPr>
        <w:pStyle w:val="a8"/>
        <w:ind w:firstLine="567"/>
        <w:jc w:val="both"/>
        <w:rPr>
          <w:sz w:val="22"/>
          <w:szCs w:val="22"/>
        </w:rPr>
      </w:pPr>
      <w:r w:rsidRPr="00DF1D51">
        <w:rPr>
          <w:sz w:val="22"/>
          <w:szCs w:val="22"/>
        </w:rPr>
        <w:t>контроль технического состояния, учет и подготовка матер</w:t>
      </w:r>
      <w:r w:rsidRPr="00DF1D51">
        <w:rPr>
          <w:sz w:val="22"/>
          <w:szCs w:val="22"/>
        </w:rPr>
        <w:t>и</w:t>
      </w:r>
      <w:r w:rsidRPr="00DF1D51">
        <w:rPr>
          <w:sz w:val="22"/>
          <w:szCs w:val="22"/>
        </w:rPr>
        <w:t>алов на списание пожарной техники и средств связи;</w:t>
      </w:r>
    </w:p>
    <w:p w:rsidR="00740069" w:rsidRPr="00DF1D51" w:rsidRDefault="00740069" w:rsidP="00740069">
      <w:pPr>
        <w:pStyle w:val="a8"/>
        <w:ind w:firstLine="567"/>
        <w:jc w:val="both"/>
        <w:rPr>
          <w:sz w:val="22"/>
          <w:szCs w:val="22"/>
        </w:rPr>
      </w:pPr>
      <w:r w:rsidRPr="00DF1D51">
        <w:rPr>
          <w:sz w:val="22"/>
          <w:szCs w:val="22"/>
        </w:rPr>
        <w:t>учет и анализ дорожно-транспортных происшествий, разр</w:t>
      </w:r>
      <w:r w:rsidRPr="00DF1D51">
        <w:rPr>
          <w:sz w:val="22"/>
          <w:szCs w:val="22"/>
        </w:rPr>
        <w:t>а</w:t>
      </w:r>
      <w:r w:rsidRPr="00DF1D51">
        <w:rPr>
          <w:sz w:val="22"/>
          <w:szCs w:val="22"/>
        </w:rPr>
        <w:t>ботка мероприятий по снижению аварийности и нарушений техн</w:t>
      </w:r>
      <w:r w:rsidRPr="00DF1D51">
        <w:rPr>
          <w:sz w:val="22"/>
          <w:szCs w:val="22"/>
        </w:rPr>
        <w:t>и</w:t>
      </w:r>
      <w:r w:rsidRPr="00DF1D51">
        <w:rPr>
          <w:sz w:val="22"/>
          <w:szCs w:val="22"/>
        </w:rPr>
        <w:t>ки безопасности в подразделениях;</w:t>
      </w:r>
    </w:p>
    <w:p w:rsidR="00740069" w:rsidRPr="00DF1D51" w:rsidRDefault="00740069" w:rsidP="00740069">
      <w:pPr>
        <w:pStyle w:val="a8"/>
        <w:ind w:firstLine="567"/>
        <w:jc w:val="both"/>
        <w:rPr>
          <w:sz w:val="22"/>
          <w:szCs w:val="22"/>
        </w:rPr>
      </w:pPr>
      <w:r w:rsidRPr="00DF1D51">
        <w:rPr>
          <w:sz w:val="22"/>
          <w:szCs w:val="22"/>
        </w:rPr>
        <w:t>организация рационализаторской и изобретательской работы;</w:t>
      </w:r>
    </w:p>
    <w:p w:rsidR="00740069" w:rsidRPr="00DF1D51" w:rsidRDefault="00740069" w:rsidP="00740069">
      <w:pPr>
        <w:pStyle w:val="a8"/>
        <w:ind w:firstLine="567"/>
        <w:jc w:val="both"/>
        <w:rPr>
          <w:sz w:val="22"/>
          <w:szCs w:val="22"/>
        </w:rPr>
      </w:pPr>
      <w:r w:rsidRPr="00DF1D51">
        <w:rPr>
          <w:sz w:val="22"/>
          <w:szCs w:val="22"/>
        </w:rPr>
        <w:t>прием и испытание новых видов пожарной техники.</w:t>
      </w:r>
    </w:p>
    <w:p w:rsidR="00740069" w:rsidRDefault="00740069" w:rsidP="00740069">
      <w:pPr>
        <w:pStyle w:val="a8"/>
        <w:ind w:firstLine="567"/>
        <w:jc w:val="both"/>
        <w:rPr>
          <w:b/>
          <w:sz w:val="22"/>
          <w:szCs w:val="22"/>
          <w:u w:val="single"/>
        </w:rPr>
      </w:pPr>
    </w:p>
    <w:p w:rsidR="00740069" w:rsidRPr="00DF1D51" w:rsidRDefault="00740069" w:rsidP="00740069">
      <w:pPr>
        <w:pStyle w:val="a8"/>
        <w:ind w:firstLine="567"/>
        <w:jc w:val="both"/>
        <w:rPr>
          <w:b/>
          <w:sz w:val="22"/>
          <w:szCs w:val="22"/>
          <w:u w:val="single"/>
        </w:rPr>
      </w:pPr>
      <w:r w:rsidRPr="00DF1D51">
        <w:rPr>
          <w:b/>
          <w:sz w:val="22"/>
          <w:szCs w:val="22"/>
          <w:u w:val="single"/>
        </w:rPr>
        <w:t>Второе направление включает:</w:t>
      </w:r>
    </w:p>
    <w:p w:rsidR="00740069" w:rsidRPr="00DF1D51" w:rsidRDefault="00740069" w:rsidP="00740069">
      <w:pPr>
        <w:pStyle w:val="a8"/>
        <w:ind w:firstLine="567"/>
        <w:jc w:val="both"/>
        <w:rPr>
          <w:sz w:val="22"/>
          <w:szCs w:val="22"/>
        </w:rPr>
      </w:pPr>
      <w:r w:rsidRPr="00DF1D51">
        <w:rPr>
          <w:sz w:val="22"/>
          <w:szCs w:val="22"/>
        </w:rPr>
        <w:t>организацию работы по обеспечению подразделений ГПС пожарной техникой, средствами связи, огнетушащими веществами, горюче-смазочными материалами, а также боевой одеждой и вещ</w:t>
      </w:r>
      <w:r w:rsidRPr="00DF1D51">
        <w:rPr>
          <w:sz w:val="22"/>
          <w:szCs w:val="22"/>
        </w:rPr>
        <w:t>е</w:t>
      </w:r>
      <w:r w:rsidRPr="00DF1D51">
        <w:rPr>
          <w:sz w:val="22"/>
          <w:szCs w:val="22"/>
        </w:rPr>
        <w:t>вым имуществом;</w:t>
      </w:r>
    </w:p>
    <w:p w:rsidR="00740069" w:rsidRPr="00DF1D51" w:rsidRDefault="00740069" w:rsidP="00740069">
      <w:pPr>
        <w:pStyle w:val="a8"/>
        <w:ind w:firstLine="567"/>
        <w:jc w:val="both"/>
        <w:rPr>
          <w:sz w:val="22"/>
          <w:szCs w:val="22"/>
        </w:rPr>
      </w:pPr>
      <w:r w:rsidRPr="00DF1D51">
        <w:rPr>
          <w:sz w:val="22"/>
          <w:szCs w:val="22"/>
        </w:rPr>
        <w:t>определение потребности и распределение пожарной техники для оснащения подразделений ГПС, а также распределение фондов на пожарную технику;</w:t>
      </w:r>
    </w:p>
    <w:p w:rsidR="00740069" w:rsidRDefault="00740069" w:rsidP="00740069">
      <w:pPr>
        <w:pStyle w:val="a8"/>
        <w:ind w:firstLine="567"/>
        <w:jc w:val="both"/>
        <w:rPr>
          <w:b/>
          <w:sz w:val="22"/>
          <w:szCs w:val="22"/>
          <w:u w:val="single"/>
        </w:rPr>
      </w:pPr>
    </w:p>
    <w:p w:rsidR="00740069" w:rsidRPr="00DF1D51" w:rsidRDefault="00740069" w:rsidP="00740069">
      <w:pPr>
        <w:pStyle w:val="a8"/>
        <w:ind w:firstLine="567"/>
        <w:jc w:val="both"/>
        <w:rPr>
          <w:b/>
          <w:sz w:val="22"/>
          <w:szCs w:val="22"/>
          <w:u w:val="single"/>
        </w:rPr>
      </w:pPr>
      <w:r w:rsidRPr="00DF1D51">
        <w:rPr>
          <w:b/>
          <w:sz w:val="22"/>
          <w:szCs w:val="22"/>
          <w:u w:val="single"/>
        </w:rPr>
        <w:t>По третьему направлению решаются следующие вопр</w:t>
      </w:r>
      <w:r w:rsidRPr="00DF1D51">
        <w:rPr>
          <w:b/>
          <w:sz w:val="22"/>
          <w:szCs w:val="22"/>
          <w:u w:val="single"/>
        </w:rPr>
        <w:t>о</w:t>
      </w:r>
      <w:r w:rsidRPr="00DF1D51">
        <w:rPr>
          <w:b/>
          <w:sz w:val="22"/>
          <w:szCs w:val="22"/>
          <w:u w:val="single"/>
        </w:rPr>
        <w:t>сы:</w:t>
      </w:r>
    </w:p>
    <w:p w:rsidR="00740069" w:rsidRPr="00DF1D51" w:rsidRDefault="00740069" w:rsidP="00740069">
      <w:pPr>
        <w:pStyle w:val="a8"/>
        <w:ind w:firstLine="567"/>
        <w:jc w:val="both"/>
        <w:rPr>
          <w:sz w:val="22"/>
          <w:szCs w:val="22"/>
        </w:rPr>
      </w:pPr>
      <w:r w:rsidRPr="00DF1D51">
        <w:rPr>
          <w:sz w:val="22"/>
          <w:szCs w:val="22"/>
        </w:rPr>
        <w:t>определяются потребность в денежных средствах и матери</w:t>
      </w:r>
      <w:r w:rsidRPr="00DF1D51">
        <w:rPr>
          <w:sz w:val="22"/>
          <w:szCs w:val="22"/>
        </w:rPr>
        <w:t>а</w:t>
      </w:r>
      <w:r w:rsidRPr="00DF1D51">
        <w:rPr>
          <w:sz w:val="22"/>
          <w:szCs w:val="22"/>
        </w:rPr>
        <w:t>лах на строительство и ремонт, оснащение зданий и сооружений ГПС оборудованием инвентарем и т.д.;</w:t>
      </w:r>
    </w:p>
    <w:p w:rsidR="00740069" w:rsidRPr="00DF1D51" w:rsidRDefault="00740069" w:rsidP="00740069">
      <w:pPr>
        <w:pStyle w:val="a8"/>
        <w:ind w:firstLine="567"/>
        <w:jc w:val="both"/>
        <w:rPr>
          <w:sz w:val="22"/>
          <w:szCs w:val="22"/>
        </w:rPr>
      </w:pPr>
      <w:r w:rsidRPr="00DF1D51">
        <w:rPr>
          <w:sz w:val="22"/>
          <w:szCs w:val="22"/>
        </w:rPr>
        <w:t>осуществляется контроль за своевременным ремонтом и пр</w:t>
      </w:r>
      <w:r w:rsidRPr="00DF1D51">
        <w:rPr>
          <w:sz w:val="22"/>
          <w:szCs w:val="22"/>
        </w:rPr>
        <w:t>а</w:t>
      </w:r>
      <w:r w:rsidRPr="00DF1D51">
        <w:rPr>
          <w:sz w:val="22"/>
          <w:szCs w:val="22"/>
        </w:rPr>
        <w:t>вильным содержанием зданий и сооружений ГПС;</w:t>
      </w:r>
    </w:p>
    <w:p w:rsidR="00740069" w:rsidRPr="00DF1D51" w:rsidRDefault="00740069" w:rsidP="00740069">
      <w:pPr>
        <w:pStyle w:val="a8"/>
        <w:ind w:firstLine="567"/>
        <w:jc w:val="both"/>
        <w:rPr>
          <w:sz w:val="22"/>
          <w:szCs w:val="22"/>
        </w:rPr>
      </w:pPr>
      <w:r w:rsidRPr="00DF1D51">
        <w:rPr>
          <w:sz w:val="22"/>
          <w:szCs w:val="22"/>
        </w:rPr>
        <w:t>разрабатываются задания на проектирование новых зданий и сооружений ГПС.</w:t>
      </w:r>
    </w:p>
    <w:p w:rsidR="00740069" w:rsidRDefault="00740069" w:rsidP="00740069">
      <w:pPr>
        <w:pStyle w:val="a8"/>
        <w:ind w:firstLine="567"/>
        <w:jc w:val="both"/>
        <w:rPr>
          <w:sz w:val="22"/>
          <w:szCs w:val="22"/>
        </w:rPr>
      </w:pPr>
    </w:p>
    <w:p w:rsidR="00740069" w:rsidRPr="00DF1D51" w:rsidRDefault="00740069" w:rsidP="006000C3">
      <w:pPr>
        <w:pStyle w:val="a8"/>
        <w:jc w:val="both"/>
        <w:rPr>
          <w:b/>
          <w:sz w:val="22"/>
          <w:szCs w:val="22"/>
        </w:rPr>
      </w:pPr>
      <w:r>
        <w:rPr>
          <w:b/>
          <w:sz w:val="22"/>
          <w:szCs w:val="22"/>
        </w:rPr>
        <w:t>8.</w:t>
      </w:r>
      <w:r w:rsidRPr="00DF1D51">
        <w:rPr>
          <w:b/>
          <w:sz w:val="22"/>
          <w:szCs w:val="22"/>
        </w:rPr>
        <w:t>2. Организация эксплуатации пожарной техники.</w:t>
      </w:r>
    </w:p>
    <w:p w:rsidR="00740069" w:rsidRPr="00DF1D51" w:rsidRDefault="00740069" w:rsidP="00740069">
      <w:pPr>
        <w:pStyle w:val="a8"/>
        <w:ind w:firstLine="567"/>
        <w:jc w:val="both"/>
        <w:rPr>
          <w:sz w:val="22"/>
          <w:szCs w:val="22"/>
        </w:rPr>
      </w:pPr>
      <w:r w:rsidRPr="00DF1D51">
        <w:rPr>
          <w:sz w:val="22"/>
          <w:szCs w:val="22"/>
        </w:rPr>
        <w:t>Организация эксплуатации пожарной техники в пожарных частях, а именно: приемка, обкатка, содержание в боевой готовн</w:t>
      </w:r>
      <w:r w:rsidRPr="00DF1D51">
        <w:rPr>
          <w:sz w:val="22"/>
          <w:szCs w:val="22"/>
        </w:rPr>
        <w:t>о</w:t>
      </w:r>
      <w:r w:rsidRPr="00DF1D51">
        <w:rPr>
          <w:sz w:val="22"/>
          <w:szCs w:val="22"/>
        </w:rPr>
        <w:t xml:space="preserve">сти, использование на пожарах, техническое обслуживание, ремонт и списание осуществляется на основании действующих приказов, указаний и наставления по технической службе Государственной </w:t>
      </w:r>
      <w:r w:rsidRPr="00DF1D51">
        <w:rPr>
          <w:sz w:val="22"/>
          <w:szCs w:val="22"/>
        </w:rPr>
        <w:lastRenderedPageBreak/>
        <w:t>противопожарной службы МВД России (Приказ № 34 от 24 января 1996 г.).</w:t>
      </w:r>
    </w:p>
    <w:p w:rsidR="00740069" w:rsidRPr="00DF1D51" w:rsidRDefault="00740069" w:rsidP="00740069">
      <w:pPr>
        <w:pStyle w:val="a8"/>
        <w:ind w:firstLine="567"/>
        <w:jc w:val="both"/>
        <w:rPr>
          <w:sz w:val="22"/>
          <w:szCs w:val="22"/>
        </w:rPr>
      </w:pPr>
      <w:r w:rsidRPr="00DF1D51">
        <w:rPr>
          <w:sz w:val="22"/>
          <w:szCs w:val="22"/>
        </w:rPr>
        <w:t>Нового наставления в связи с переводом ГПС из структуры МВД в структуру МЧС пока нет, впрочем, существенных отличий новое наставление иметь не будет. Это подтверждает тот факт, что предыдущее наставление 1990 года (Приказ МВД СССР № 70) практически полностью  совпадает с ныне действующим, согласно которого можно выделить следующие основные положения по о</w:t>
      </w:r>
      <w:r w:rsidRPr="00DF1D51">
        <w:rPr>
          <w:sz w:val="22"/>
          <w:szCs w:val="22"/>
        </w:rPr>
        <w:t>р</w:t>
      </w:r>
      <w:r w:rsidRPr="00DF1D51">
        <w:rPr>
          <w:sz w:val="22"/>
          <w:szCs w:val="22"/>
        </w:rPr>
        <w:t>ганизации технической службы:</w:t>
      </w:r>
    </w:p>
    <w:p w:rsidR="00740069" w:rsidRPr="00DF1D51" w:rsidRDefault="00740069" w:rsidP="00740069">
      <w:pPr>
        <w:pStyle w:val="a8"/>
        <w:ind w:firstLine="567"/>
        <w:jc w:val="both"/>
        <w:rPr>
          <w:sz w:val="22"/>
          <w:szCs w:val="22"/>
        </w:rPr>
      </w:pPr>
      <w:r w:rsidRPr="00DF1D51">
        <w:rPr>
          <w:sz w:val="22"/>
          <w:szCs w:val="22"/>
        </w:rPr>
        <w:t>Пожарная техника должна применяться только для тушения пожаров и проведения, связанных с ними первоочередных авари</w:t>
      </w:r>
      <w:r w:rsidRPr="00DF1D51">
        <w:rPr>
          <w:sz w:val="22"/>
          <w:szCs w:val="22"/>
        </w:rPr>
        <w:t>й</w:t>
      </w:r>
      <w:r w:rsidRPr="00DF1D51">
        <w:rPr>
          <w:sz w:val="22"/>
          <w:szCs w:val="22"/>
        </w:rPr>
        <w:t>но-спасательных работ.</w:t>
      </w:r>
    </w:p>
    <w:p w:rsidR="00740069" w:rsidRPr="00DF1D51" w:rsidRDefault="00740069" w:rsidP="00740069">
      <w:pPr>
        <w:pStyle w:val="a8"/>
        <w:ind w:firstLine="567"/>
        <w:jc w:val="both"/>
        <w:rPr>
          <w:sz w:val="22"/>
          <w:szCs w:val="22"/>
        </w:rPr>
      </w:pPr>
      <w:r w:rsidRPr="00DF1D51">
        <w:rPr>
          <w:sz w:val="22"/>
          <w:szCs w:val="22"/>
        </w:rPr>
        <w:t>Использование сверхштатных автомобилей и комплектов</w:t>
      </w:r>
      <w:r w:rsidRPr="00DF1D51">
        <w:rPr>
          <w:sz w:val="22"/>
          <w:szCs w:val="22"/>
        </w:rPr>
        <w:t>а</w:t>
      </w:r>
      <w:r w:rsidRPr="00DF1D51">
        <w:rPr>
          <w:sz w:val="22"/>
          <w:szCs w:val="22"/>
        </w:rPr>
        <w:t>ние легковыми автомобилями за счет штатной положенности вспомогательных ПА других марок – запрещается.</w:t>
      </w:r>
    </w:p>
    <w:p w:rsidR="00740069" w:rsidRPr="00DF1D51" w:rsidRDefault="00740069" w:rsidP="00740069">
      <w:pPr>
        <w:pStyle w:val="a8"/>
        <w:ind w:firstLine="567"/>
        <w:jc w:val="both"/>
        <w:rPr>
          <w:sz w:val="22"/>
          <w:szCs w:val="22"/>
        </w:rPr>
      </w:pPr>
      <w:r w:rsidRPr="00DF1D51">
        <w:rPr>
          <w:sz w:val="22"/>
          <w:szCs w:val="22"/>
        </w:rPr>
        <w:t>На каждое транспортное средство, с учетом выделенного по фондам количества топлива устанавливается индивидуальная но</w:t>
      </w:r>
      <w:r w:rsidRPr="00DF1D51">
        <w:rPr>
          <w:sz w:val="22"/>
          <w:szCs w:val="22"/>
        </w:rPr>
        <w:t>р</w:t>
      </w:r>
      <w:r w:rsidRPr="00DF1D51">
        <w:rPr>
          <w:sz w:val="22"/>
          <w:szCs w:val="22"/>
        </w:rPr>
        <w:t>ма пробега на год и квартал.</w:t>
      </w:r>
    </w:p>
    <w:p w:rsidR="00740069" w:rsidRPr="00DF1D51" w:rsidRDefault="00740069" w:rsidP="00740069">
      <w:pPr>
        <w:pStyle w:val="a8"/>
        <w:ind w:firstLine="567"/>
        <w:jc w:val="both"/>
        <w:rPr>
          <w:sz w:val="22"/>
          <w:szCs w:val="22"/>
        </w:rPr>
      </w:pPr>
      <w:r w:rsidRPr="00DF1D51">
        <w:rPr>
          <w:sz w:val="22"/>
          <w:szCs w:val="22"/>
        </w:rPr>
        <w:t>Для повышения технических возможностей и боевой гото</w:t>
      </w:r>
      <w:r w:rsidRPr="00DF1D51">
        <w:rPr>
          <w:sz w:val="22"/>
          <w:szCs w:val="22"/>
        </w:rPr>
        <w:t>в</w:t>
      </w:r>
      <w:r w:rsidRPr="00DF1D51">
        <w:rPr>
          <w:sz w:val="22"/>
          <w:szCs w:val="22"/>
        </w:rPr>
        <w:t>ности подразделений создается резерв пожарных машин.</w:t>
      </w:r>
    </w:p>
    <w:p w:rsidR="00740069" w:rsidRPr="00DF1D51" w:rsidRDefault="00740069" w:rsidP="00740069">
      <w:pPr>
        <w:pStyle w:val="a8"/>
        <w:ind w:firstLine="567"/>
        <w:jc w:val="both"/>
        <w:rPr>
          <w:sz w:val="22"/>
          <w:szCs w:val="22"/>
        </w:rPr>
      </w:pPr>
      <w:r w:rsidRPr="00DF1D51">
        <w:rPr>
          <w:sz w:val="22"/>
          <w:szCs w:val="22"/>
        </w:rPr>
        <w:t>ПА находящиеся в боевом расчете и в резерве должна быть в состоянии технической готовности, которая определяется:</w:t>
      </w:r>
    </w:p>
    <w:p w:rsidR="00740069" w:rsidRPr="00DF1D51" w:rsidRDefault="00740069" w:rsidP="00740069">
      <w:pPr>
        <w:pStyle w:val="a8"/>
        <w:ind w:firstLine="567"/>
        <w:jc w:val="both"/>
        <w:rPr>
          <w:sz w:val="22"/>
          <w:szCs w:val="22"/>
        </w:rPr>
      </w:pPr>
      <w:r w:rsidRPr="00DF1D51">
        <w:rPr>
          <w:sz w:val="22"/>
          <w:szCs w:val="22"/>
        </w:rPr>
        <w:t>исправным техническим состоянием;</w:t>
      </w:r>
    </w:p>
    <w:p w:rsidR="00740069" w:rsidRPr="00DF1D51" w:rsidRDefault="00740069" w:rsidP="00740069">
      <w:pPr>
        <w:pStyle w:val="a8"/>
        <w:ind w:firstLine="567"/>
        <w:jc w:val="both"/>
        <w:rPr>
          <w:sz w:val="22"/>
          <w:szCs w:val="22"/>
        </w:rPr>
      </w:pPr>
      <w:r w:rsidRPr="00DF1D51">
        <w:rPr>
          <w:sz w:val="22"/>
          <w:szCs w:val="22"/>
        </w:rPr>
        <w:t>заправкой огнетушащими веществами, ГСМ и другими эк</w:t>
      </w:r>
      <w:r w:rsidRPr="00DF1D51">
        <w:rPr>
          <w:sz w:val="22"/>
          <w:szCs w:val="22"/>
        </w:rPr>
        <w:t>с</w:t>
      </w:r>
      <w:r w:rsidRPr="00DF1D51">
        <w:rPr>
          <w:sz w:val="22"/>
          <w:szCs w:val="22"/>
        </w:rPr>
        <w:t>плуатационными материалами;</w:t>
      </w:r>
    </w:p>
    <w:p w:rsidR="00740069" w:rsidRPr="00DF1D51" w:rsidRDefault="00740069" w:rsidP="00740069">
      <w:pPr>
        <w:pStyle w:val="a8"/>
        <w:ind w:firstLine="567"/>
        <w:jc w:val="both"/>
        <w:rPr>
          <w:sz w:val="22"/>
          <w:szCs w:val="22"/>
        </w:rPr>
      </w:pPr>
      <w:r w:rsidRPr="00DF1D51">
        <w:rPr>
          <w:sz w:val="22"/>
          <w:szCs w:val="22"/>
        </w:rPr>
        <w:t>укомплектованностью ПТВ и инструментом согласно т</w:t>
      </w:r>
      <w:r w:rsidRPr="00DF1D51">
        <w:rPr>
          <w:sz w:val="22"/>
          <w:szCs w:val="22"/>
        </w:rPr>
        <w:t>а</w:t>
      </w:r>
      <w:r w:rsidRPr="00DF1D51">
        <w:rPr>
          <w:sz w:val="22"/>
          <w:szCs w:val="22"/>
        </w:rPr>
        <w:t>бельной положенности;</w:t>
      </w:r>
    </w:p>
    <w:p w:rsidR="00740069" w:rsidRPr="00DF1D51" w:rsidRDefault="00740069" w:rsidP="00740069">
      <w:pPr>
        <w:pStyle w:val="a8"/>
        <w:ind w:firstLine="567"/>
        <w:jc w:val="both"/>
        <w:rPr>
          <w:sz w:val="22"/>
          <w:szCs w:val="22"/>
        </w:rPr>
      </w:pPr>
      <w:r w:rsidRPr="00DF1D51">
        <w:rPr>
          <w:sz w:val="22"/>
          <w:szCs w:val="22"/>
        </w:rPr>
        <w:t>соответствием их внешнего вида, окраски и надписей треб</w:t>
      </w:r>
      <w:r w:rsidRPr="00DF1D51">
        <w:rPr>
          <w:sz w:val="22"/>
          <w:szCs w:val="22"/>
        </w:rPr>
        <w:t>о</w:t>
      </w:r>
      <w:r w:rsidRPr="00DF1D51">
        <w:rPr>
          <w:sz w:val="22"/>
          <w:szCs w:val="22"/>
        </w:rPr>
        <w:t>ваниям ГОСТ Р 50574-93.</w:t>
      </w:r>
    </w:p>
    <w:p w:rsidR="00740069" w:rsidRPr="00DF1D51" w:rsidRDefault="00740069" w:rsidP="00740069">
      <w:pPr>
        <w:pStyle w:val="a8"/>
        <w:ind w:firstLine="567"/>
        <w:jc w:val="both"/>
        <w:rPr>
          <w:sz w:val="22"/>
          <w:szCs w:val="22"/>
        </w:rPr>
      </w:pPr>
      <w:r w:rsidRPr="00DF1D51">
        <w:rPr>
          <w:sz w:val="22"/>
          <w:szCs w:val="22"/>
        </w:rPr>
        <w:t>Исправной считается пожарная машина, техническое состо</w:t>
      </w:r>
      <w:r w:rsidRPr="00DF1D51">
        <w:rPr>
          <w:sz w:val="22"/>
          <w:szCs w:val="22"/>
        </w:rPr>
        <w:t>я</w:t>
      </w:r>
      <w:r w:rsidRPr="00DF1D51">
        <w:rPr>
          <w:sz w:val="22"/>
          <w:szCs w:val="22"/>
        </w:rPr>
        <w:t>ние которой соответствует требованиям нормативно-технической документации;</w:t>
      </w:r>
    </w:p>
    <w:p w:rsidR="00740069" w:rsidRPr="00DF1D51" w:rsidRDefault="00740069" w:rsidP="00740069">
      <w:pPr>
        <w:pStyle w:val="a8"/>
        <w:ind w:firstLine="567"/>
        <w:jc w:val="both"/>
        <w:rPr>
          <w:sz w:val="22"/>
          <w:szCs w:val="22"/>
        </w:rPr>
      </w:pPr>
      <w:r w:rsidRPr="00DF1D51">
        <w:rPr>
          <w:sz w:val="22"/>
          <w:szCs w:val="22"/>
        </w:rPr>
        <w:t>Не исправной считается пожарная машина, техническое с</w:t>
      </w:r>
      <w:r w:rsidRPr="00DF1D51">
        <w:rPr>
          <w:sz w:val="22"/>
          <w:szCs w:val="22"/>
        </w:rPr>
        <w:t>о</w:t>
      </w:r>
      <w:r w:rsidRPr="00DF1D51">
        <w:rPr>
          <w:sz w:val="22"/>
          <w:szCs w:val="22"/>
        </w:rPr>
        <w:t>стояние которой не соответствует хотя бы одному из требований нормативно-технической документации. В этом случае ее эксплу</w:t>
      </w:r>
      <w:r w:rsidRPr="00DF1D51">
        <w:rPr>
          <w:sz w:val="22"/>
          <w:szCs w:val="22"/>
        </w:rPr>
        <w:t>а</w:t>
      </w:r>
      <w:r w:rsidRPr="00DF1D51">
        <w:rPr>
          <w:sz w:val="22"/>
          <w:szCs w:val="22"/>
        </w:rPr>
        <w:t>тация запрещается.</w:t>
      </w:r>
    </w:p>
    <w:p w:rsidR="00740069" w:rsidRDefault="00740069" w:rsidP="00740069">
      <w:pPr>
        <w:pStyle w:val="a8"/>
        <w:ind w:firstLine="567"/>
        <w:jc w:val="both"/>
        <w:rPr>
          <w:sz w:val="22"/>
          <w:szCs w:val="22"/>
        </w:rPr>
      </w:pPr>
    </w:p>
    <w:p w:rsidR="00740069" w:rsidRPr="00DF1D51" w:rsidRDefault="00740069" w:rsidP="006000C3">
      <w:pPr>
        <w:pStyle w:val="a8"/>
        <w:jc w:val="both"/>
        <w:rPr>
          <w:b/>
          <w:sz w:val="22"/>
          <w:szCs w:val="22"/>
        </w:rPr>
      </w:pPr>
      <w:r>
        <w:rPr>
          <w:b/>
          <w:sz w:val="22"/>
          <w:szCs w:val="22"/>
        </w:rPr>
        <w:lastRenderedPageBreak/>
        <w:t>8.</w:t>
      </w:r>
      <w:r w:rsidRPr="00DF1D51">
        <w:rPr>
          <w:b/>
          <w:sz w:val="22"/>
          <w:szCs w:val="22"/>
        </w:rPr>
        <w:t>3. Организация проведения технического обслуживания и ремонта пожарной техники.</w:t>
      </w:r>
    </w:p>
    <w:p w:rsidR="00740069" w:rsidRPr="00DF1D51" w:rsidRDefault="00740069" w:rsidP="00740069">
      <w:pPr>
        <w:pStyle w:val="a8"/>
        <w:ind w:firstLine="567"/>
        <w:jc w:val="both"/>
        <w:rPr>
          <w:sz w:val="22"/>
          <w:szCs w:val="22"/>
        </w:rPr>
      </w:pPr>
      <w:r w:rsidRPr="00DF1D51">
        <w:rPr>
          <w:sz w:val="22"/>
          <w:szCs w:val="22"/>
        </w:rPr>
        <w:t>Техническое обслуживание и ремонт пожарной техники о</w:t>
      </w:r>
      <w:r w:rsidRPr="00DF1D51">
        <w:rPr>
          <w:sz w:val="22"/>
          <w:szCs w:val="22"/>
        </w:rPr>
        <w:t>р</w:t>
      </w:r>
      <w:r w:rsidRPr="00DF1D51">
        <w:rPr>
          <w:sz w:val="22"/>
          <w:szCs w:val="22"/>
        </w:rPr>
        <w:t>ганизуется по планово предупредительной системе. Сущность ее состоит в том, что автомобили обслуживаются после установле</w:t>
      </w:r>
      <w:r w:rsidRPr="00DF1D51">
        <w:rPr>
          <w:sz w:val="22"/>
          <w:szCs w:val="22"/>
        </w:rPr>
        <w:t>н</w:t>
      </w:r>
      <w:r w:rsidRPr="00DF1D51">
        <w:rPr>
          <w:sz w:val="22"/>
          <w:szCs w:val="22"/>
        </w:rPr>
        <w:t>ных норм пробега или времени эксплуатации. Это означает что, восстановление работоспособности пожарных автомобилей пров</w:t>
      </w:r>
      <w:r w:rsidRPr="00DF1D51">
        <w:rPr>
          <w:sz w:val="22"/>
          <w:szCs w:val="22"/>
        </w:rPr>
        <w:t>о</w:t>
      </w:r>
      <w:r w:rsidRPr="00DF1D51">
        <w:rPr>
          <w:sz w:val="22"/>
          <w:szCs w:val="22"/>
        </w:rPr>
        <w:t>диться не по факту выхода их из строя, а проведением с опред</w:t>
      </w:r>
      <w:r w:rsidRPr="00DF1D51">
        <w:rPr>
          <w:sz w:val="22"/>
          <w:szCs w:val="22"/>
        </w:rPr>
        <w:t>е</w:t>
      </w:r>
      <w:r w:rsidRPr="00DF1D51">
        <w:rPr>
          <w:sz w:val="22"/>
          <w:szCs w:val="22"/>
        </w:rPr>
        <w:t>ленной периодичностью плановых технических обслуживаний. Правильное проведение которых приведет к предупреждению п</w:t>
      </w:r>
      <w:r w:rsidRPr="00DF1D51">
        <w:rPr>
          <w:sz w:val="22"/>
          <w:szCs w:val="22"/>
        </w:rPr>
        <w:t>о</w:t>
      </w:r>
      <w:r w:rsidRPr="00DF1D51">
        <w:rPr>
          <w:sz w:val="22"/>
          <w:szCs w:val="22"/>
        </w:rPr>
        <w:t>ломок механизмов и агрегатов пожарных автомобилей.</w:t>
      </w:r>
    </w:p>
    <w:p w:rsidR="00740069" w:rsidRPr="00DF1D51" w:rsidRDefault="00740069" w:rsidP="00740069">
      <w:pPr>
        <w:pStyle w:val="a8"/>
        <w:ind w:firstLine="567"/>
        <w:jc w:val="both"/>
        <w:rPr>
          <w:sz w:val="22"/>
          <w:szCs w:val="22"/>
        </w:rPr>
      </w:pPr>
    </w:p>
    <w:p w:rsidR="00740069" w:rsidRPr="00DF1D51" w:rsidRDefault="00740069" w:rsidP="006000C3">
      <w:pPr>
        <w:pStyle w:val="a8"/>
        <w:jc w:val="both"/>
        <w:rPr>
          <w:b/>
          <w:sz w:val="22"/>
          <w:szCs w:val="22"/>
        </w:rPr>
      </w:pPr>
      <w:r>
        <w:rPr>
          <w:b/>
          <w:sz w:val="22"/>
          <w:szCs w:val="22"/>
        </w:rPr>
        <w:t>8.</w:t>
      </w:r>
      <w:r w:rsidRPr="00DF1D51">
        <w:rPr>
          <w:b/>
          <w:sz w:val="22"/>
          <w:szCs w:val="22"/>
        </w:rPr>
        <w:t>3.1. Техническое обслуживание пожарной техники.</w:t>
      </w:r>
    </w:p>
    <w:p w:rsidR="00740069" w:rsidRPr="00DF1D51" w:rsidRDefault="00740069" w:rsidP="00740069">
      <w:pPr>
        <w:pStyle w:val="a8"/>
        <w:ind w:firstLine="567"/>
        <w:jc w:val="both"/>
        <w:rPr>
          <w:sz w:val="22"/>
          <w:szCs w:val="22"/>
        </w:rPr>
      </w:pPr>
      <w:r w:rsidRPr="00DF1D51">
        <w:rPr>
          <w:sz w:val="22"/>
          <w:szCs w:val="22"/>
        </w:rPr>
        <w:t>Техническое обслуживание – это комплекс профилактич</w:t>
      </w:r>
      <w:r w:rsidRPr="00DF1D51">
        <w:rPr>
          <w:sz w:val="22"/>
          <w:szCs w:val="22"/>
        </w:rPr>
        <w:t>е</w:t>
      </w:r>
      <w:r w:rsidRPr="00DF1D51">
        <w:rPr>
          <w:sz w:val="22"/>
          <w:szCs w:val="22"/>
        </w:rPr>
        <w:t>ских мероприятий, проводимых с целью поддержания пожарных автомобилей в технической готовности.</w:t>
      </w:r>
    </w:p>
    <w:p w:rsidR="00740069" w:rsidRPr="00DF1D51" w:rsidRDefault="00740069" w:rsidP="00740069">
      <w:pPr>
        <w:pStyle w:val="a8"/>
        <w:ind w:firstLine="567"/>
        <w:jc w:val="both"/>
        <w:rPr>
          <w:sz w:val="22"/>
          <w:szCs w:val="22"/>
        </w:rPr>
      </w:pPr>
      <w:r w:rsidRPr="00DF1D51">
        <w:rPr>
          <w:sz w:val="22"/>
          <w:szCs w:val="22"/>
        </w:rPr>
        <w:t>Техническое обслуживание ПА должно обеспечивать:</w:t>
      </w:r>
    </w:p>
    <w:p w:rsidR="00740069" w:rsidRPr="00DF1D51" w:rsidRDefault="00740069" w:rsidP="00740069">
      <w:pPr>
        <w:pStyle w:val="a8"/>
        <w:ind w:firstLine="567"/>
        <w:jc w:val="both"/>
        <w:rPr>
          <w:sz w:val="22"/>
          <w:szCs w:val="22"/>
        </w:rPr>
      </w:pPr>
      <w:r w:rsidRPr="00DF1D51">
        <w:rPr>
          <w:sz w:val="22"/>
          <w:szCs w:val="22"/>
        </w:rPr>
        <w:t>постоянную техническую готовность к использованию;</w:t>
      </w:r>
    </w:p>
    <w:p w:rsidR="00740069" w:rsidRPr="00DF1D51" w:rsidRDefault="00740069" w:rsidP="00740069">
      <w:pPr>
        <w:pStyle w:val="a8"/>
        <w:ind w:firstLine="567"/>
        <w:jc w:val="both"/>
        <w:rPr>
          <w:sz w:val="22"/>
          <w:szCs w:val="22"/>
        </w:rPr>
      </w:pPr>
      <w:r w:rsidRPr="00DF1D51">
        <w:rPr>
          <w:sz w:val="22"/>
          <w:szCs w:val="22"/>
        </w:rPr>
        <w:t>надежную работу автомобиля, его агрегатов и систем в теч</w:t>
      </w:r>
      <w:r w:rsidRPr="00DF1D51">
        <w:rPr>
          <w:sz w:val="22"/>
          <w:szCs w:val="22"/>
        </w:rPr>
        <w:t>е</w:t>
      </w:r>
      <w:r w:rsidRPr="00DF1D51">
        <w:rPr>
          <w:sz w:val="22"/>
          <w:szCs w:val="22"/>
        </w:rPr>
        <w:t>нии установленного срока службы;</w:t>
      </w:r>
    </w:p>
    <w:p w:rsidR="00740069" w:rsidRPr="00DF1D51" w:rsidRDefault="00740069" w:rsidP="00740069">
      <w:pPr>
        <w:pStyle w:val="a8"/>
        <w:ind w:firstLine="567"/>
        <w:jc w:val="both"/>
        <w:rPr>
          <w:sz w:val="22"/>
          <w:szCs w:val="22"/>
        </w:rPr>
      </w:pPr>
      <w:r w:rsidRPr="00DF1D51">
        <w:rPr>
          <w:sz w:val="22"/>
          <w:szCs w:val="22"/>
        </w:rPr>
        <w:t>безопасность движения;</w:t>
      </w:r>
    </w:p>
    <w:p w:rsidR="00740069" w:rsidRPr="00DF1D51" w:rsidRDefault="00740069" w:rsidP="00740069">
      <w:pPr>
        <w:pStyle w:val="a8"/>
        <w:ind w:firstLine="567"/>
        <w:jc w:val="both"/>
        <w:rPr>
          <w:sz w:val="22"/>
          <w:szCs w:val="22"/>
        </w:rPr>
      </w:pPr>
      <w:r w:rsidRPr="00DF1D51">
        <w:rPr>
          <w:sz w:val="22"/>
          <w:szCs w:val="22"/>
        </w:rPr>
        <w:t>устранение причин, вызывающих преждевременное возни</w:t>
      </w:r>
      <w:r w:rsidRPr="00DF1D51">
        <w:rPr>
          <w:sz w:val="22"/>
          <w:szCs w:val="22"/>
        </w:rPr>
        <w:t>к</w:t>
      </w:r>
      <w:r w:rsidRPr="00DF1D51">
        <w:rPr>
          <w:sz w:val="22"/>
          <w:szCs w:val="22"/>
        </w:rPr>
        <w:t>новение отказов и неисправностей;</w:t>
      </w:r>
    </w:p>
    <w:p w:rsidR="00740069" w:rsidRPr="00DF1D51" w:rsidRDefault="00740069" w:rsidP="00740069">
      <w:pPr>
        <w:pStyle w:val="a8"/>
        <w:ind w:firstLine="567"/>
        <w:jc w:val="both"/>
        <w:rPr>
          <w:sz w:val="22"/>
          <w:szCs w:val="22"/>
        </w:rPr>
      </w:pPr>
      <w:r w:rsidRPr="00DF1D51">
        <w:rPr>
          <w:sz w:val="22"/>
          <w:szCs w:val="22"/>
        </w:rPr>
        <w:t xml:space="preserve">установленный минимальный расход горюче-смазочных и других эксплуатационных материалов; </w:t>
      </w:r>
    </w:p>
    <w:p w:rsidR="00740069" w:rsidRPr="00DF1D51" w:rsidRDefault="00740069" w:rsidP="00740069">
      <w:pPr>
        <w:pStyle w:val="a8"/>
        <w:ind w:firstLine="567"/>
        <w:jc w:val="both"/>
        <w:rPr>
          <w:sz w:val="22"/>
          <w:szCs w:val="22"/>
        </w:rPr>
      </w:pPr>
      <w:r w:rsidRPr="00DF1D51">
        <w:rPr>
          <w:sz w:val="22"/>
          <w:szCs w:val="22"/>
        </w:rPr>
        <w:t>уменьшение отрицательного воздействия автомобиля на окружающую среду.</w:t>
      </w:r>
    </w:p>
    <w:p w:rsidR="00740069" w:rsidRPr="00DF1D51" w:rsidRDefault="00740069" w:rsidP="00740069">
      <w:pPr>
        <w:pStyle w:val="a8"/>
        <w:ind w:firstLine="567"/>
        <w:jc w:val="both"/>
        <w:rPr>
          <w:sz w:val="22"/>
          <w:szCs w:val="22"/>
        </w:rPr>
      </w:pPr>
      <w:r w:rsidRPr="00DF1D51">
        <w:rPr>
          <w:sz w:val="22"/>
          <w:szCs w:val="22"/>
        </w:rPr>
        <w:t>Техническое обслуживание пожарных автомобилей по пер</w:t>
      </w:r>
      <w:r w:rsidRPr="00DF1D51">
        <w:rPr>
          <w:sz w:val="22"/>
          <w:szCs w:val="22"/>
        </w:rPr>
        <w:t>и</w:t>
      </w:r>
      <w:r w:rsidRPr="00DF1D51">
        <w:rPr>
          <w:sz w:val="22"/>
          <w:szCs w:val="22"/>
        </w:rPr>
        <w:t>одичности, перечню, трудоемкости и месту выполняемых работ подразделяются на следующие виды:</w:t>
      </w:r>
    </w:p>
    <w:p w:rsidR="00740069" w:rsidRPr="00DF1D51" w:rsidRDefault="00740069" w:rsidP="00740069">
      <w:pPr>
        <w:pStyle w:val="a8"/>
        <w:ind w:firstLine="567"/>
        <w:jc w:val="both"/>
        <w:rPr>
          <w:sz w:val="22"/>
          <w:szCs w:val="22"/>
        </w:rPr>
      </w:pPr>
      <w:r w:rsidRPr="00DF1D51">
        <w:rPr>
          <w:sz w:val="22"/>
          <w:szCs w:val="22"/>
        </w:rPr>
        <w:t>ежедневное техническое обслуживание при смене караулов;</w:t>
      </w:r>
    </w:p>
    <w:p w:rsidR="00740069" w:rsidRPr="00DF1D51" w:rsidRDefault="00740069" w:rsidP="00740069">
      <w:pPr>
        <w:pStyle w:val="a8"/>
        <w:ind w:firstLine="567"/>
        <w:jc w:val="both"/>
        <w:rPr>
          <w:sz w:val="22"/>
          <w:szCs w:val="22"/>
        </w:rPr>
      </w:pPr>
      <w:r w:rsidRPr="00DF1D51">
        <w:rPr>
          <w:sz w:val="22"/>
          <w:szCs w:val="22"/>
        </w:rPr>
        <w:t>техническое обслуживание на пожаре (учении);</w:t>
      </w:r>
    </w:p>
    <w:p w:rsidR="00740069" w:rsidRPr="00DF1D51" w:rsidRDefault="00740069" w:rsidP="00740069">
      <w:pPr>
        <w:pStyle w:val="a8"/>
        <w:ind w:firstLine="567"/>
        <w:jc w:val="both"/>
        <w:rPr>
          <w:sz w:val="22"/>
          <w:szCs w:val="22"/>
        </w:rPr>
      </w:pPr>
      <w:r w:rsidRPr="00DF1D51">
        <w:rPr>
          <w:sz w:val="22"/>
          <w:szCs w:val="22"/>
        </w:rPr>
        <w:t>техническое обслуживание по возвращении с пожара (уч</w:t>
      </w:r>
      <w:r w:rsidRPr="00DF1D51">
        <w:rPr>
          <w:sz w:val="22"/>
          <w:szCs w:val="22"/>
        </w:rPr>
        <w:t>е</w:t>
      </w:r>
      <w:r w:rsidRPr="00DF1D51">
        <w:rPr>
          <w:sz w:val="22"/>
          <w:szCs w:val="22"/>
        </w:rPr>
        <w:t>ния);</w:t>
      </w:r>
    </w:p>
    <w:p w:rsidR="00740069" w:rsidRPr="00DF1D51" w:rsidRDefault="00740069" w:rsidP="00740069">
      <w:pPr>
        <w:pStyle w:val="a8"/>
        <w:ind w:firstLine="567"/>
        <w:jc w:val="both"/>
        <w:rPr>
          <w:sz w:val="22"/>
          <w:szCs w:val="22"/>
        </w:rPr>
      </w:pPr>
      <w:r w:rsidRPr="00DF1D51">
        <w:rPr>
          <w:sz w:val="22"/>
          <w:szCs w:val="22"/>
        </w:rPr>
        <w:t>первое техническое обслуживание;</w:t>
      </w:r>
    </w:p>
    <w:p w:rsidR="00740069" w:rsidRPr="00DF1D51" w:rsidRDefault="00740069" w:rsidP="00740069">
      <w:pPr>
        <w:pStyle w:val="a8"/>
        <w:ind w:firstLine="567"/>
        <w:jc w:val="both"/>
        <w:rPr>
          <w:sz w:val="22"/>
          <w:szCs w:val="22"/>
        </w:rPr>
      </w:pPr>
      <w:r w:rsidRPr="00DF1D51">
        <w:rPr>
          <w:sz w:val="22"/>
          <w:szCs w:val="22"/>
        </w:rPr>
        <w:t>второе техническое обслуживание;</w:t>
      </w:r>
    </w:p>
    <w:p w:rsidR="00740069" w:rsidRPr="00DF1D51" w:rsidRDefault="00740069" w:rsidP="00740069">
      <w:pPr>
        <w:pStyle w:val="a8"/>
        <w:ind w:firstLine="567"/>
        <w:jc w:val="both"/>
        <w:rPr>
          <w:sz w:val="22"/>
          <w:szCs w:val="22"/>
        </w:rPr>
      </w:pPr>
      <w:r w:rsidRPr="00DF1D51">
        <w:rPr>
          <w:sz w:val="22"/>
          <w:szCs w:val="22"/>
        </w:rPr>
        <w:t>сезонное техническое обслуживание;</w:t>
      </w:r>
    </w:p>
    <w:p w:rsidR="00740069" w:rsidRPr="00DF1D51" w:rsidRDefault="00740069" w:rsidP="00740069">
      <w:pPr>
        <w:pStyle w:val="a8"/>
        <w:ind w:firstLine="567"/>
        <w:jc w:val="both"/>
        <w:rPr>
          <w:sz w:val="22"/>
          <w:szCs w:val="22"/>
        </w:rPr>
      </w:pPr>
      <w:r w:rsidRPr="00DF1D51">
        <w:rPr>
          <w:sz w:val="22"/>
          <w:szCs w:val="22"/>
        </w:rPr>
        <w:lastRenderedPageBreak/>
        <w:t>техническое обслуживание после первой тысячи километров пробега (по спидометру);</w:t>
      </w:r>
    </w:p>
    <w:p w:rsidR="00740069" w:rsidRPr="00DF1D51" w:rsidRDefault="00740069" w:rsidP="00740069">
      <w:pPr>
        <w:pStyle w:val="a8"/>
        <w:ind w:firstLine="567"/>
        <w:jc w:val="both"/>
        <w:rPr>
          <w:sz w:val="22"/>
          <w:szCs w:val="22"/>
        </w:rPr>
      </w:pPr>
      <w:r w:rsidRPr="00DF1D51">
        <w:rPr>
          <w:sz w:val="22"/>
          <w:szCs w:val="22"/>
        </w:rPr>
        <w:t>Пожарный автомобиль, прошедший любой вид технического обслуживания (кроме ТО на пожаре), должен быть исправным, з</w:t>
      </w:r>
      <w:r w:rsidRPr="00DF1D51">
        <w:rPr>
          <w:sz w:val="22"/>
          <w:szCs w:val="22"/>
        </w:rPr>
        <w:t>а</w:t>
      </w:r>
      <w:r w:rsidRPr="00DF1D51">
        <w:rPr>
          <w:sz w:val="22"/>
          <w:szCs w:val="22"/>
        </w:rPr>
        <w:t>правленным эксплуатационными материалами, чистым, отрегул</w:t>
      </w:r>
      <w:r w:rsidRPr="00DF1D51">
        <w:rPr>
          <w:sz w:val="22"/>
          <w:szCs w:val="22"/>
        </w:rPr>
        <w:t>и</w:t>
      </w:r>
      <w:r w:rsidRPr="00DF1D51">
        <w:rPr>
          <w:sz w:val="22"/>
          <w:szCs w:val="22"/>
        </w:rPr>
        <w:t>рованным, смазанным и отвечать требованиям эксплуатационной документации.</w:t>
      </w:r>
    </w:p>
    <w:p w:rsidR="00740069" w:rsidRPr="00DF1D51" w:rsidRDefault="00740069" w:rsidP="00740069">
      <w:pPr>
        <w:pStyle w:val="a8"/>
        <w:ind w:firstLine="567"/>
        <w:jc w:val="both"/>
        <w:rPr>
          <w:sz w:val="22"/>
          <w:szCs w:val="22"/>
        </w:rPr>
      </w:pPr>
      <w:r w:rsidRPr="00DF1D51">
        <w:rPr>
          <w:sz w:val="22"/>
          <w:szCs w:val="22"/>
        </w:rPr>
        <w:t>Постановка на боевое дежурство пожарных автомобилей, не прошедших очередное обслуживание, запрещена.</w:t>
      </w:r>
    </w:p>
    <w:p w:rsidR="00740069" w:rsidRPr="00DF1D51" w:rsidRDefault="00740069" w:rsidP="00740069">
      <w:pPr>
        <w:pStyle w:val="a8"/>
        <w:ind w:firstLine="567"/>
        <w:jc w:val="both"/>
        <w:rPr>
          <w:sz w:val="22"/>
          <w:szCs w:val="22"/>
        </w:rPr>
      </w:pPr>
      <w:r w:rsidRPr="00DF1D51">
        <w:rPr>
          <w:sz w:val="22"/>
          <w:szCs w:val="22"/>
        </w:rPr>
        <w:t>В гарнизонах ГПС техническое обслуживание № 2, как наиболее трудоемкое, выполняется в отрядах и частях технической службы, а в крупных, например, как Московский, Санкт-Петербургский и др. на производственно-технических центрах (ПТЦ). Остальные виды ТО выполняются непосредственно в п</w:t>
      </w:r>
      <w:r w:rsidRPr="00DF1D51">
        <w:rPr>
          <w:sz w:val="22"/>
          <w:szCs w:val="22"/>
        </w:rPr>
        <w:t>о</w:t>
      </w:r>
      <w:r w:rsidRPr="00DF1D51">
        <w:rPr>
          <w:sz w:val="22"/>
          <w:szCs w:val="22"/>
        </w:rPr>
        <w:t>жарных частях. Критерием создания в гарнизоне того или иного подразделения по техническому обслуживанию пожарных автом</w:t>
      </w:r>
      <w:r w:rsidRPr="00DF1D51">
        <w:rPr>
          <w:sz w:val="22"/>
          <w:szCs w:val="22"/>
        </w:rPr>
        <w:t>о</w:t>
      </w:r>
      <w:r w:rsidRPr="00DF1D51">
        <w:rPr>
          <w:sz w:val="22"/>
          <w:szCs w:val="22"/>
        </w:rPr>
        <w:t>билей служит количество единиц пожарных автомобилей. Так при наличии в гарнизоне менее 200 пожарных автомобилей создается часть технической службы; если количество пожарных автомоб</w:t>
      </w:r>
      <w:r w:rsidRPr="00DF1D51">
        <w:rPr>
          <w:sz w:val="22"/>
          <w:szCs w:val="22"/>
        </w:rPr>
        <w:t>и</w:t>
      </w:r>
      <w:r w:rsidRPr="00DF1D51">
        <w:rPr>
          <w:sz w:val="22"/>
          <w:szCs w:val="22"/>
        </w:rPr>
        <w:t>лей составляет от 200 до 450, создается отряд технической службы; и в гарнизоне, в котором на вооружении находиться более 450 ед</w:t>
      </w:r>
      <w:r w:rsidRPr="00DF1D51">
        <w:rPr>
          <w:sz w:val="22"/>
          <w:szCs w:val="22"/>
        </w:rPr>
        <w:t>и</w:t>
      </w:r>
      <w:r w:rsidRPr="00DF1D51">
        <w:rPr>
          <w:sz w:val="22"/>
          <w:szCs w:val="22"/>
        </w:rPr>
        <w:t>ниц техники создается производственно технический центр.</w:t>
      </w:r>
    </w:p>
    <w:p w:rsidR="00740069" w:rsidRPr="00DF1D51" w:rsidRDefault="00740069" w:rsidP="00740069">
      <w:pPr>
        <w:pStyle w:val="a8"/>
        <w:ind w:firstLine="567"/>
        <w:jc w:val="both"/>
        <w:rPr>
          <w:sz w:val="22"/>
          <w:szCs w:val="22"/>
        </w:rPr>
      </w:pPr>
    </w:p>
    <w:p w:rsidR="00740069" w:rsidRPr="00DF1D51" w:rsidRDefault="00322990" w:rsidP="006000C3">
      <w:pPr>
        <w:pStyle w:val="a8"/>
        <w:jc w:val="both"/>
        <w:rPr>
          <w:b/>
          <w:sz w:val="22"/>
          <w:szCs w:val="22"/>
        </w:rPr>
      </w:pPr>
      <w:r>
        <w:rPr>
          <w:b/>
          <w:sz w:val="22"/>
          <w:szCs w:val="22"/>
        </w:rPr>
        <w:t>8.</w:t>
      </w:r>
      <w:r w:rsidR="00740069" w:rsidRPr="00DF1D51">
        <w:rPr>
          <w:b/>
          <w:sz w:val="22"/>
          <w:szCs w:val="22"/>
        </w:rPr>
        <w:t>3.2. Ремонт пожарной техники.</w:t>
      </w:r>
    </w:p>
    <w:p w:rsidR="00740069" w:rsidRPr="00DF1D51" w:rsidRDefault="00740069" w:rsidP="00740069">
      <w:pPr>
        <w:pStyle w:val="a8"/>
        <w:ind w:firstLine="567"/>
        <w:jc w:val="both"/>
        <w:rPr>
          <w:sz w:val="22"/>
          <w:szCs w:val="22"/>
        </w:rPr>
      </w:pPr>
      <w:r w:rsidRPr="00DF1D51">
        <w:rPr>
          <w:sz w:val="22"/>
          <w:szCs w:val="22"/>
        </w:rPr>
        <w:t>Ремонтом является комплекс операций по восстановлению работоспособного состояния пожарных автомобилей и обеспеч</w:t>
      </w:r>
      <w:r w:rsidRPr="00DF1D51">
        <w:rPr>
          <w:sz w:val="22"/>
          <w:szCs w:val="22"/>
        </w:rPr>
        <w:t>е</w:t>
      </w:r>
      <w:r w:rsidRPr="00DF1D51">
        <w:rPr>
          <w:sz w:val="22"/>
          <w:szCs w:val="22"/>
        </w:rPr>
        <w:t>нию безотказной работы.</w:t>
      </w:r>
    </w:p>
    <w:p w:rsidR="00740069" w:rsidRPr="00DF1D51" w:rsidRDefault="00740069" w:rsidP="00740069">
      <w:pPr>
        <w:pStyle w:val="a8"/>
        <w:ind w:firstLine="567"/>
        <w:jc w:val="both"/>
        <w:rPr>
          <w:sz w:val="22"/>
          <w:szCs w:val="22"/>
        </w:rPr>
      </w:pPr>
      <w:r w:rsidRPr="00DF1D51">
        <w:rPr>
          <w:sz w:val="22"/>
          <w:szCs w:val="22"/>
        </w:rPr>
        <w:t>В соответствии с назначением и характером выполняемых работ ремонт пожарных автомобилей подразделяется на следу</w:t>
      </w:r>
      <w:r w:rsidRPr="00DF1D51">
        <w:rPr>
          <w:sz w:val="22"/>
          <w:szCs w:val="22"/>
        </w:rPr>
        <w:t>ю</w:t>
      </w:r>
      <w:r w:rsidRPr="00DF1D51">
        <w:rPr>
          <w:sz w:val="22"/>
          <w:szCs w:val="22"/>
        </w:rPr>
        <w:t>щие виды:</w:t>
      </w:r>
    </w:p>
    <w:p w:rsidR="00740069" w:rsidRPr="00DF1D51" w:rsidRDefault="00740069" w:rsidP="00740069">
      <w:pPr>
        <w:pStyle w:val="a8"/>
        <w:ind w:firstLine="567"/>
        <w:jc w:val="both"/>
        <w:rPr>
          <w:sz w:val="22"/>
          <w:szCs w:val="22"/>
        </w:rPr>
      </w:pPr>
      <w:r>
        <w:rPr>
          <w:sz w:val="22"/>
          <w:szCs w:val="22"/>
        </w:rPr>
        <w:t xml:space="preserve">- </w:t>
      </w:r>
      <w:r w:rsidRPr="00DF1D51">
        <w:rPr>
          <w:sz w:val="22"/>
          <w:szCs w:val="22"/>
        </w:rPr>
        <w:t>для автомобилей</w:t>
      </w:r>
    </w:p>
    <w:p w:rsidR="00740069" w:rsidRPr="00DF1D51" w:rsidRDefault="00740069" w:rsidP="00740069">
      <w:pPr>
        <w:pStyle w:val="a8"/>
        <w:ind w:firstLine="567"/>
        <w:jc w:val="both"/>
        <w:rPr>
          <w:sz w:val="22"/>
          <w:szCs w:val="22"/>
        </w:rPr>
      </w:pPr>
      <w:r>
        <w:rPr>
          <w:sz w:val="22"/>
          <w:szCs w:val="22"/>
        </w:rPr>
        <w:t xml:space="preserve">- </w:t>
      </w:r>
      <w:r w:rsidRPr="00DF1D51">
        <w:rPr>
          <w:sz w:val="22"/>
          <w:szCs w:val="22"/>
        </w:rPr>
        <w:t>текущий;</w:t>
      </w:r>
    </w:p>
    <w:p w:rsidR="00740069" w:rsidRPr="00DF1D51" w:rsidRDefault="00740069" w:rsidP="00740069">
      <w:pPr>
        <w:pStyle w:val="a8"/>
        <w:ind w:firstLine="567"/>
        <w:jc w:val="both"/>
        <w:rPr>
          <w:sz w:val="22"/>
          <w:szCs w:val="22"/>
        </w:rPr>
      </w:pPr>
      <w:r>
        <w:rPr>
          <w:sz w:val="22"/>
          <w:szCs w:val="22"/>
        </w:rPr>
        <w:t xml:space="preserve">- </w:t>
      </w:r>
      <w:r w:rsidRPr="00DF1D51">
        <w:rPr>
          <w:sz w:val="22"/>
          <w:szCs w:val="22"/>
        </w:rPr>
        <w:t>средний;</w:t>
      </w:r>
    </w:p>
    <w:p w:rsidR="00740069" w:rsidRPr="00DF1D51" w:rsidRDefault="00740069" w:rsidP="00740069">
      <w:pPr>
        <w:pStyle w:val="a8"/>
        <w:ind w:firstLine="567"/>
        <w:jc w:val="both"/>
        <w:rPr>
          <w:sz w:val="22"/>
          <w:szCs w:val="22"/>
        </w:rPr>
      </w:pPr>
      <w:r>
        <w:rPr>
          <w:sz w:val="22"/>
          <w:szCs w:val="22"/>
        </w:rPr>
        <w:t xml:space="preserve">- </w:t>
      </w:r>
      <w:r w:rsidRPr="00DF1D51">
        <w:rPr>
          <w:sz w:val="22"/>
          <w:szCs w:val="22"/>
        </w:rPr>
        <w:t>капитальный;</w:t>
      </w:r>
    </w:p>
    <w:p w:rsidR="00740069" w:rsidRPr="00DF1D51" w:rsidRDefault="00740069" w:rsidP="00740069">
      <w:pPr>
        <w:pStyle w:val="a8"/>
        <w:ind w:firstLine="567"/>
        <w:jc w:val="both"/>
        <w:rPr>
          <w:sz w:val="22"/>
          <w:szCs w:val="22"/>
        </w:rPr>
      </w:pPr>
      <w:r>
        <w:rPr>
          <w:sz w:val="22"/>
          <w:szCs w:val="22"/>
        </w:rPr>
        <w:t xml:space="preserve">- </w:t>
      </w:r>
      <w:r w:rsidRPr="00DF1D51">
        <w:rPr>
          <w:sz w:val="22"/>
          <w:szCs w:val="22"/>
        </w:rPr>
        <w:t>для отдельных агрегатов</w:t>
      </w:r>
    </w:p>
    <w:p w:rsidR="00740069" w:rsidRPr="00DF1D51" w:rsidRDefault="00740069" w:rsidP="00740069">
      <w:pPr>
        <w:pStyle w:val="a8"/>
        <w:ind w:firstLine="567"/>
        <w:jc w:val="both"/>
        <w:rPr>
          <w:sz w:val="22"/>
          <w:szCs w:val="22"/>
        </w:rPr>
      </w:pPr>
      <w:r>
        <w:rPr>
          <w:sz w:val="22"/>
          <w:szCs w:val="22"/>
        </w:rPr>
        <w:t xml:space="preserve">- </w:t>
      </w:r>
      <w:r w:rsidRPr="00DF1D51">
        <w:rPr>
          <w:sz w:val="22"/>
          <w:szCs w:val="22"/>
        </w:rPr>
        <w:t>текущий;</w:t>
      </w:r>
    </w:p>
    <w:p w:rsidR="00740069" w:rsidRPr="00DF1D51" w:rsidRDefault="00740069" w:rsidP="00740069">
      <w:pPr>
        <w:pStyle w:val="a8"/>
        <w:ind w:firstLine="567"/>
        <w:jc w:val="both"/>
        <w:rPr>
          <w:sz w:val="22"/>
          <w:szCs w:val="22"/>
        </w:rPr>
      </w:pPr>
      <w:r>
        <w:rPr>
          <w:sz w:val="22"/>
          <w:szCs w:val="22"/>
        </w:rPr>
        <w:t xml:space="preserve">- </w:t>
      </w:r>
      <w:r w:rsidRPr="00DF1D51">
        <w:rPr>
          <w:sz w:val="22"/>
          <w:szCs w:val="22"/>
        </w:rPr>
        <w:t>капитальный;</w:t>
      </w:r>
    </w:p>
    <w:p w:rsidR="00740069" w:rsidRPr="00DF1D51" w:rsidRDefault="00740069" w:rsidP="00740069">
      <w:pPr>
        <w:pStyle w:val="a8"/>
        <w:ind w:firstLine="567"/>
        <w:jc w:val="both"/>
        <w:rPr>
          <w:sz w:val="22"/>
          <w:szCs w:val="22"/>
        </w:rPr>
      </w:pPr>
      <w:r w:rsidRPr="00DF1D51">
        <w:rPr>
          <w:sz w:val="22"/>
          <w:szCs w:val="22"/>
        </w:rPr>
        <w:lastRenderedPageBreak/>
        <w:t>Текущий ремонт предусматривает восстановление или зам</w:t>
      </w:r>
      <w:r w:rsidRPr="00DF1D51">
        <w:rPr>
          <w:sz w:val="22"/>
          <w:szCs w:val="22"/>
        </w:rPr>
        <w:t>е</w:t>
      </w:r>
      <w:r w:rsidRPr="00DF1D51">
        <w:rPr>
          <w:sz w:val="22"/>
          <w:szCs w:val="22"/>
        </w:rPr>
        <w:t>ну отдельных агрегатов (в том числе одного основного), узлов и деталей (кроме базовых).</w:t>
      </w:r>
    </w:p>
    <w:p w:rsidR="00740069" w:rsidRPr="00DF1D51" w:rsidRDefault="00740069" w:rsidP="00740069">
      <w:pPr>
        <w:pStyle w:val="a8"/>
        <w:ind w:firstLine="567"/>
        <w:jc w:val="both"/>
        <w:rPr>
          <w:sz w:val="22"/>
          <w:szCs w:val="22"/>
        </w:rPr>
      </w:pPr>
      <w:r w:rsidRPr="00DF1D51">
        <w:rPr>
          <w:sz w:val="22"/>
          <w:szCs w:val="22"/>
        </w:rPr>
        <w:t>При среднем ремонте предусматривается, как правило, зам</w:t>
      </w:r>
      <w:r w:rsidRPr="00DF1D51">
        <w:rPr>
          <w:sz w:val="22"/>
          <w:szCs w:val="22"/>
        </w:rPr>
        <w:t>е</w:t>
      </w:r>
      <w:r w:rsidRPr="00DF1D51">
        <w:rPr>
          <w:sz w:val="22"/>
          <w:szCs w:val="22"/>
        </w:rPr>
        <w:t>на двигателя, требующего капитального ремонта, ремонт или зам</w:t>
      </w:r>
      <w:r w:rsidRPr="00DF1D51">
        <w:rPr>
          <w:sz w:val="22"/>
          <w:szCs w:val="22"/>
        </w:rPr>
        <w:t>е</w:t>
      </w:r>
      <w:r w:rsidRPr="00DF1D51">
        <w:rPr>
          <w:sz w:val="22"/>
          <w:szCs w:val="22"/>
        </w:rPr>
        <w:t>на отдельных агрегатов (в том числе 2 – 4 базовых), окраска кузова.</w:t>
      </w:r>
    </w:p>
    <w:p w:rsidR="00740069" w:rsidRPr="00DF1D51" w:rsidRDefault="00740069" w:rsidP="00740069">
      <w:pPr>
        <w:pStyle w:val="a8"/>
        <w:ind w:firstLine="567"/>
        <w:jc w:val="both"/>
        <w:rPr>
          <w:sz w:val="22"/>
          <w:szCs w:val="22"/>
        </w:rPr>
      </w:pPr>
      <w:r w:rsidRPr="00DF1D51">
        <w:rPr>
          <w:sz w:val="22"/>
          <w:szCs w:val="22"/>
        </w:rPr>
        <w:t>Капитальный ремонт пожарного автомобиля заключается в его полной разборке, замене или капитальном ремонте больши</w:t>
      </w:r>
      <w:r w:rsidRPr="00DF1D51">
        <w:rPr>
          <w:sz w:val="22"/>
          <w:szCs w:val="22"/>
        </w:rPr>
        <w:t>н</w:t>
      </w:r>
      <w:r w:rsidRPr="00DF1D51">
        <w:rPr>
          <w:sz w:val="22"/>
          <w:szCs w:val="22"/>
        </w:rPr>
        <w:t>ства агрегатов, механизмов, приборов и изношенных деталей.</w:t>
      </w:r>
    </w:p>
    <w:p w:rsidR="00740069" w:rsidRPr="00DF1D51" w:rsidRDefault="00740069" w:rsidP="00740069">
      <w:pPr>
        <w:pStyle w:val="a8"/>
        <w:ind w:firstLine="567"/>
        <w:jc w:val="both"/>
        <w:rPr>
          <w:sz w:val="22"/>
          <w:szCs w:val="22"/>
        </w:rPr>
      </w:pPr>
      <w:r w:rsidRPr="00DF1D51">
        <w:rPr>
          <w:sz w:val="22"/>
          <w:szCs w:val="22"/>
        </w:rPr>
        <w:t>Основным методом ремонта является агрегатный метод, при котором неисправные агрегаты и механизмы на ремонтируемом автомобиле заменяются новыми или отремонтированными, взят</w:t>
      </w:r>
      <w:r w:rsidRPr="00DF1D51">
        <w:rPr>
          <w:sz w:val="22"/>
          <w:szCs w:val="22"/>
        </w:rPr>
        <w:t>ы</w:t>
      </w:r>
      <w:r w:rsidRPr="00DF1D51">
        <w:rPr>
          <w:sz w:val="22"/>
          <w:szCs w:val="22"/>
        </w:rPr>
        <w:t>ми из оборотного фонда.</w:t>
      </w:r>
    </w:p>
    <w:p w:rsidR="00740069" w:rsidRPr="00DF1D51" w:rsidRDefault="00740069" w:rsidP="00740069">
      <w:pPr>
        <w:pStyle w:val="a8"/>
        <w:ind w:firstLine="567"/>
        <w:jc w:val="both"/>
        <w:rPr>
          <w:sz w:val="22"/>
          <w:szCs w:val="22"/>
        </w:rPr>
      </w:pPr>
      <w:r w:rsidRPr="00DF1D51">
        <w:rPr>
          <w:sz w:val="22"/>
          <w:szCs w:val="22"/>
        </w:rPr>
        <w:t>При отсутствии оборотного фонда допускается применять индивидуальный метод ремонта, при котором неисправный агрегат снимается, ремонтируется и устанавливается на тот же автомобиль.</w:t>
      </w:r>
    </w:p>
    <w:p w:rsidR="00740069" w:rsidRPr="00DF1D51" w:rsidRDefault="00740069" w:rsidP="00740069">
      <w:pPr>
        <w:pStyle w:val="a8"/>
        <w:ind w:firstLine="567"/>
        <w:jc w:val="both"/>
        <w:rPr>
          <w:sz w:val="22"/>
          <w:szCs w:val="22"/>
        </w:rPr>
      </w:pPr>
      <w:r w:rsidRPr="00DF1D51">
        <w:rPr>
          <w:sz w:val="22"/>
          <w:szCs w:val="22"/>
        </w:rPr>
        <w:t>Практически все виды ремонтов, кроме мелкого текущего, выполняются также в отрядах и частях технической службы.</w:t>
      </w:r>
    </w:p>
    <w:p w:rsidR="00740069" w:rsidRPr="00DF1D51" w:rsidRDefault="00740069" w:rsidP="00740069">
      <w:pPr>
        <w:pStyle w:val="a8"/>
        <w:ind w:firstLine="567"/>
        <w:jc w:val="both"/>
        <w:rPr>
          <w:sz w:val="22"/>
          <w:szCs w:val="22"/>
        </w:rPr>
      </w:pPr>
    </w:p>
    <w:p w:rsidR="00740069" w:rsidRPr="00DF1D51" w:rsidRDefault="00322990" w:rsidP="006000C3">
      <w:pPr>
        <w:pStyle w:val="a8"/>
        <w:jc w:val="both"/>
        <w:rPr>
          <w:b/>
          <w:sz w:val="22"/>
          <w:szCs w:val="22"/>
        </w:rPr>
      </w:pPr>
      <w:r>
        <w:rPr>
          <w:b/>
          <w:sz w:val="22"/>
          <w:szCs w:val="22"/>
        </w:rPr>
        <w:t>8.</w:t>
      </w:r>
      <w:r w:rsidR="00740069" w:rsidRPr="00DF1D51">
        <w:rPr>
          <w:b/>
          <w:sz w:val="22"/>
          <w:szCs w:val="22"/>
        </w:rPr>
        <w:t>4. Перспективы развития системы технического обслужив</w:t>
      </w:r>
      <w:r w:rsidR="00740069" w:rsidRPr="00DF1D51">
        <w:rPr>
          <w:b/>
          <w:sz w:val="22"/>
          <w:szCs w:val="22"/>
        </w:rPr>
        <w:t>а</w:t>
      </w:r>
      <w:r w:rsidR="00740069" w:rsidRPr="00DF1D51">
        <w:rPr>
          <w:b/>
          <w:sz w:val="22"/>
          <w:szCs w:val="22"/>
        </w:rPr>
        <w:t>ния и ремонта пожарной и аварийно-спасательной техники.</w:t>
      </w:r>
    </w:p>
    <w:p w:rsidR="00740069" w:rsidRPr="00DF1D51" w:rsidRDefault="00740069" w:rsidP="00740069">
      <w:pPr>
        <w:pStyle w:val="a8"/>
        <w:ind w:firstLine="567"/>
        <w:jc w:val="both"/>
        <w:rPr>
          <w:sz w:val="22"/>
          <w:szCs w:val="22"/>
        </w:rPr>
      </w:pPr>
      <w:r w:rsidRPr="00DF1D51">
        <w:rPr>
          <w:sz w:val="22"/>
          <w:szCs w:val="22"/>
        </w:rPr>
        <w:t>При рассмотрении перспектив совершенствования системы ТО и ремонта надо обязательно учитывать необходимость инте</w:t>
      </w:r>
      <w:r w:rsidRPr="00DF1D51">
        <w:rPr>
          <w:sz w:val="22"/>
          <w:szCs w:val="22"/>
        </w:rPr>
        <w:t>н</w:t>
      </w:r>
      <w:r w:rsidRPr="00DF1D51">
        <w:rPr>
          <w:sz w:val="22"/>
          <w:szCs w:val="22"/>
        </w:rPr>
        <w:t>сификации развития экономики страны в целом, научно-технического прогресса, обеспечивающих разработку и реализ</w:t>
      </w:r>
      <w:r w:rsidRPr="00DF1D51">
        <w:rPr>
          <w:sz w:val="22"/>
          <w:szCs w:val="22"/>
        </w:rPr>
        <w:t>а</w:t>
      </w:r>
      <w:r w:rsidRPr="00DF1D51">
        <w:rPr>
          <w:sz w:val="22"/>
          <w:szCs w:val="22"/>
        </w:rPr>
        <w:t>цию долгосрочных требований к надежности автомобилей и разв</w:t>
      </w:r>
      <w:r w:rsidRPr="00DF1D51">
        <w:rPr>
          <w:sz w:val="22"/>
          <w:szCs w:val="22"/>
        </w:rPr>
        <w:t>и</w:t>
      </w:r>
      <w:r w:rsidRPr="00DF1D51">
        <w:rPr>
          <w:sz w:val="22"/>
          <w:szCs w:val="22"/>
        </w:rPr>
        <w:t>тию технической эксплуатации, основанных на интересах против</w:t>
      </w:r>
      <w:r w:rsidRPr="00DF1D51">
        <w:rPr>
          <w:sz w:val="22"/>
          <w:szCs w:val="22"/>
        </w:rPr>
        <w:t>о</w:t>
      </w:r>
      <w:r w:rsidRPr="00DF1D51">
        <w:rPr>
          <w:sz w:val="22"/>
          <w:szCs w:val="22"/>
        </w:rPr>
        <w:t>пожарной службы.</w:t>
      </w:r>
    </w:p>
    <w:p w:rsidR="00740069" w:rsidRPr="00DF1D51" w:rsidRDefault="00740069" w:rsidP="00740069">
      <w:pPr>
        <w:pStyle w:val="a8"/>
        <w:ind w:firstLine="567"/>
        <w:jc w:val="both"/>
        <w:rPr>
          <w:sz w:val="22"/>
          <w:szCs w:val="22"/>
        </w:rPr>
      </w:pPr>
      <w:r w:rsidRPr="00DF1D51">
        <w:rPr>
          <w:sz w:val="22"/>
          <w:szCs w:val="22"/>
        </w:rPr>
        <w:t>Темпы роста экономических показателей России, по инфо</w:t>
      </w:r>
      <w:r w:rsidRPr="00DF1D51">
        <w:rPr>
          <w:sz w:val="22"/>
          <w:szCs w:val="22"/>
        </w:rPr>
        <w:t>р</w:t>
      </w:r>
      <w:r w:rsidRPr="00DF1D51">
        <w:rPr>
          <w:sz w:val="22"/>
          <w:szCs w:val="22"/>
        </w:rPr>
        <w:t>мации правительства, в последние годы увеличились. В этих усл</w:t>
      </w:r>
      <w:r w:rsidRPr="00DF1D51">
        <w:rPr>
          <w:sz w:val="22"/>
          <w:szCs w:val="22"/>
        </w:rPr>
        <w:t>о</w:t>
      </w:r>
      <w:r w:rsidRPr="00DF1D51">
        <w:rPr>
          <w:sz w:val="22"/>
          <w:szCs w:val="22"/>
        </w:rPr>
        <w:t>виях появляется возможность, выделить дополнительные средства на поддержание и развитие отечественного автопрома. В результ</w:t>
      </w:r>
      <w:r w:rsidRPr="00DF1D51">
        <w:rPr>
          <w:sz w:val="22"/>
          <w:szCs w:val="22"/>
        </w:rPr>
        <w:t>а</w:t>
      </w:r>
      <w:r w:rsidRPr="00DF1D51">
        <w:rPr>
          <w:sz w:val="22"/>
          <w:szCs w:val="22"/>
        </w:rPr>
        <w:t>те создание более совершенных конструкций пожарных автомоб</w:t>
      </w:r>
      <w:r w:rsidRPr="00DF1D51">
        <w:rPr>
          <w:sz w:val="22"/>
          <w:szCs w:val="22"/>
        </w:rPr>
        <w:t>и</w:t>
      </w:r>
      <w:r w:rsidRPr="00DF1D51">
        <w:rPr>
          <w:sz w:val="22"/>
          <w:szCs w:val="22"/>
        </w:rPr>
        <w:t>лей в перспективе произойдет постепенное сокращение удельного веса традиционных работ выполняемых при ТО, а именно: смазо</w:t>
      </w:r>
      <w:r w:rsidRPr="00DF1D51">
        <w:rPr>
          <w:sz w:val="22"/>
          <w:szCs w:val="22"/>
        </w:rPr>
        <w:t>ч</w:t>
      </w:r>
      <w:r w:rsidRPr="00DF1D51">
        <w:rPr>
          <w:sz w:val="22"/>
          <w:szCs w:val="22"/>
        </w:rPr>
        <w:t>ных, крепежных, регулировочных и увеличение их периодичности. Что обязательно приведет к изменению трудоемкости выполнения работ в сторону их уменьшения. Впрочем, этот процесс, собстве</w:t>
      </w:r>
      <w:r w:rsidRPr="00DF1D51">
        <w:rPr>
          <w:sz w:val="22"/>
          <w:szCs w:val="22"/>
        </w:rPr>
        <w:t>н</w:t>
      </w:r>
      <w:r w:rsidRPr="00DF1D51">
        <w:rPr>
          <w:sz w:val="22"/>
          <w:szCs w:val="22"/>
        </w:rPr>
        <w:lastRenderedPageBreak/>
        <w:t>но говоря, уже начался. Усилиями министра МЧС генерал-полковника Шойгу и других руководителей министерства на в</w:t>
      </w:r>
      <w:r w:rsidRPr="00DF1D51">
        <w:rPr>
          <w:sz w:val="22"/>
          <w:szCs w:val="22"/>
        </w:rPr>
        <w:t>о</w:t>
      </w:r>
      <w:r w:rsidRPr="00DF1D51">
        <w:rPr>
          <w:sz w:val="22"/>
          <w:szCs w:val="22"/>
        </w:rPr>
        <w:t>оружение оперативных подразделений поступает, передавая ав</w:t>
      </w:r>
      <w:r w:rsidRPr="00DF1D51">
        <w:rPr>
          <w:sz w:val="22"/>
          <w:szCs w:val="22"/>
        </w:rPr>
        <w:t>а</w:t>
      </w:r>
      <w:r w:rsidRPr="00DF1D51">
        <w:rPr>
          <w:sz w:val="22"/>
          <w:szCs w:val="22"/>
        </w:rPr>
        <w:t>рийно-спасательная техника, более сложной в то же время сове</w:t>
      </w:r>
      <w:r w:rsidRPr="00DF1D51">
        <w:rPr>
          <w:sz w:val="22"/>
          <w:szCs w:val="22"/>
        </w:rPr>
        <w:t>р</w:t>
      </w:r>
      <w:r w:rsidRPr="00DF1D51">
        <w:rPr>
          <w:sz w:val="22"/>
          <w:szCs w:val="22"/>
        </w:rPr>
        <w:t>шенной конструкции и на сегодняшний день необходимо пров</w:t>
      </w:r>
      <w:r w:rsidRPr="00DF1D51">
        <w:rPr>
          <w:sz w:val="22"/>
          <w:szCs w:val="22"/>
        </w:rPr>
        <w:t>о</w:t>
      </w:r>
      <w:r w:rsidRPr="00DF1D51">
        <w:rPr>
          <w:sz w:val="22"/>
          <w:szCs w:val="22"/>
        </w:rPr>
        <w:t>дить корректировку нормативов ТО и ремонта.</w:t>
      </w:r>
    </w:p>
    <w:p w:rsidR="00740069" w:rsidRPr="00DF1D51" w:rsidRDefault="00740069" w:rsidP="00740069">
      <w:pPr>
        <w:pStyle w:val="a8"/>
        <w:ind w:firstLine="567"/>
        <w:jc w:val="both"/>
        <w:rPr>
          <w:sz w:val="22"/>
          <w:szCs w:val="22"/>
        </w:rPr>
      </w:pPr>
      <w:r w:rsidRPr="00DF1D51">
        <w:rPr>
          <w:sz w:val="22"/>
          <w:szCs w:val="22"/>
        </w:rPr>
        <w:t>Важность экономии топливно-энергетических ресурсов и з</w:t>
      </w:r>
      <w:r w:rsidRPr="00DF1D51">
        <w:rPr>
          <w:sz w:val="22"/>
          <w:szCs w:val="22"/>
        </w:rPr>
        <w:t>а</w:t>
      </w:r>
      <w:r w:rsidRPr="00DF1D51">
        <w:rPr>
          <w:sz w:val="22"/>
          <w:szCs w:val="22"/>
        </w:rPr>
        <w:t>щиты окружающей среды усилит требования к техническому с</w:t>
      </w:r>
      <w:r w:rsidRPr="00DF1D51">
        <w:rPr>
          <w:sz w:val="22"/>
          <w:szCs w:val="22"/>
        </w:rPr>
        <w:t>о</w:t>
      </w:r>
      <w:r w:rsidRPr="00DF1D51">
        <w:rPr>
          <w:sz w:val="22"/>
          <w:szCs w:val="22"/>
        </w:rPr>
        <w:t>стоянию автомобилей и будет стимулировать более широкое пр</w:t>
      </w:r>
      <w:r w:rsidRPr="00DF1D51">
        <w:rPr>
          <w:sz w:val="22"/>
          <w:szCs w:val="22"/>
        </w:rPr>
        <w:t>и</w:t>
      </w:r>
      <w:r w:rsidRPr="00DF1D51">
        <w:rPr>
          <w:sz w:val="22"/>
          <w:szCs w:val="22"/>
        </w:rPr>
        <w:t xml:space="preserve">менение компьютерных средств управления рабочими процессами двигателя. </w:t>
      </w:r>
    </w:p>
    <w:p w:rsidR="00740069" w:rsidRPr="00DF1D51" w:rsidRDefault="00740069" w:rsidP="00740069">
      <w:pPr>
        <w:pStyle w:val="a8"/>
        <w:ind w:firstLine="567"/>
        <w:jc w:val="both"/>
        <w:rPr>
          <w:sz w:val="22"/>
          <w:szCs w:val="22"/>
        </w:rPr>
      </w:pPr>
      <w:r w:rsidRPr="00DF1D51">
        <w:rPr>
          <w:sz w:val="22"/>
          <w:szCs w:val="22"/>
        </w:rPr>
        <w:t>Уже сейчас разрабатываются, испытываются и внедряются простейшие (на 10-15 параметров) встроенные (бортовые) системы датчиков контроля технического состояния. Это в свою очередь потребует соответствующего оснащения вычислительной техникой и современной диагностической аппаратурой производственных участков отрядов и частей технической службы ГПС.</w:t>
      </w:r>
    </w:p>
    <w:p w:rsidR="00740069" w:rsidRPr="00DF1D51" w:rsidRDefault="00740069" w:rsidP="00740069">
      <w:pPr>
        <w:pStyle w:val="a8"/>
        <w:ind w:firstLine="567"/>
        <w:jc w:val="both"/>
        <w:rPr>
          <w:sz w:val="22"/>
          <w:szCs w:val="22"/>
        </w:rPr>
      </w:pPr>
      <w:r w:rsidRPr="00DF1D51">
        <w:rPr>
          <w:sz w:val="22"/>
          <w:szCs w:val="22"/>
        </w:rPr>
        <w:t>В результате применения нового оборудования и повышения требований к надежности пожарных автомобилей, их скорости, вместимости и грузоподъемности возрастут требования ко всему персоналу технической службы – от руководителя до непосре</w:t>
      </w:r>
      <w:r w:rsidRPr="00DF1D51">
        <w:rPr>
          <w:sz w:val="22"/>
          <w:szCs w:val="22"/>
        </w:rPr>
        <w:t>д</w:t>
      </w:r>
      <w:r w:rsidRPr="00DF1D51">
        <w:rPr>
          <w:sz w:val="22"/>
          <w:szCs w:val="22"/>
        </w:rPr>
        <w:t>ственно выполняющего работу слесаря.</w:t>
      </w:r>
    </w:p>
    <w:p w:rsidR="00740069" w:rsidRPr="00DF1D51" w:rsidRDefault="00740069" w:rsidP="00740069">
      <w:pPr>
        <w:pStyle w:val="a8"/>
        <w:ind w:firstLine="567"/>
        <w:jc w:val="both"/>
        <w:rPr>
          <w:sz w:val="22"/>
          <w:szCs w:val="22"/>
        </w:rPr>
      </w:pPr>
      <w:r w:rsidRPr="00DF1D51">
        <w:rPr>
          <w:sz w:val="22"/>
          <w:szCs w:val="22"/>
        </w:rPr>
        <w:t>Развитие рыночных отношений повысит требования к сост</w:t>
      </w:r>
      <w:r w:rsidRPr="00DF1D51">
        <w:rPr>
          <w:sz w:val="22"/>
          <w:szCs w:val="22"/>
        </w:rPr>
        <w:t>а</w:t>
      </w:r>
      <w:r w:rsidRPr="00DF1D51">
        <w:rPr>
          <w:sz w:val="22"/>
          <w:szCs w:val="22"/>
        </w:rPr>
        <w:t>ву и обоснованности нормативов ТО и ремонта, что естественно приведет к экономии всех видов ресурсов. Более широкое прим</w:t>
      </w:r>
      <w:r w:rsidRPr="00DF1D51">
        <w:rPr>
          <w:sz w:val="22"/>
          <w:szCs w:val="22"/>
        </w:rPr>
        <w:t>е</w:t>
      </w:r>
      <w:r w:rsidRPr="00DF1D51">
        <w:rPr>
          <w:sz w:val="22"/>
          <w:szCs w:val="22"/>
        </w:rPr>
        <w:t>нение найдут предупредительные замены узлов, агрегатов, обесп</w:t>
      </w:r>
      <w:r w:rsidRPr="00DF1D51">
        <w:rPr>
          <w:sz w:val="22"/>
          <w:szCs w:val="22"/>
        </w:rPr>
        <w:t>е</w:t>
      </w:r>
      <w:r w:rsidRPr="00DF1D51">
        <w:rPr>
          <w:sz w:val="22"/>
          <w:szCs w:val="22"/>
        </w:rPr>
        <w:t>чивающие повышение безотказности, особенно в межосмотровые периоды.</w:t>
      </w:r>
    </w:p>
    <w:p w:rsidR="00740069" w:rsidRPr="00DF1D51" w:rsidRDefault="00740069" w:rsidP="00740069">
      <w:pPr>
        <w:pStyle w:val="a8"/>
        <w:ind w:firstLine="567"/>
        <w:jc w:val="both"/>
        <w:rPr>
          <w:sz w:val="22"/>
          <w:szCs w:val="22"/>
        </w:rPr>
      </w:pPr>
      <w:r w:rsidRPr="00DF1D51">
        <w:rPr>
          <w:sz w:val="22"/>
          <w:szCs w:val="22"/>
        </w:rPr>
        <w:t>Важным фактором в развитии технической службы должен стать сбор, обработка, обобщение и использование информации по показателям качества проведения ТО и ремонта пожарной техники. Создание подобного банка, оперативная связь с ним всех отрядов и частей технической службы ГПС расширят информационную базу, обмен опытом для принятия решений и совершенствования сист</w:t>
      </w:r>
      <w:r w:rsidRPr="00DF1D51">
        <w:rPr>
          <w:sz w:val="22"/>
          <w:szCs w:val="22"/>
        </w:rPr>
        <w:t>е</w:t>
      </w:r>
      <w:r w:rsidRPr="00DF1D51">
        <w:rPr>
          <w:sz w:val="22"/>
          <w:szCs w:val="22"/>
        </w:rPr>
        <w:t>мы и организации ТО и ремонта пожарной техники, а также более экономично использовать передовую вычислительную технику и специалистов.</w:t>
      </w:r>
    </w:p>
    <w:p w:rsidR="006F38BD" w:rsidRPr="006F38BD" w:rsidRDefault="006F38BD" w:rsidP="006F38BD">
      <w:pPr>
        <w:ind w:firstLine="567"/>
        <w:jc w:val="both"/>
        <w:rPr>
          <w:sz w:val="22"/>
          <w:szCs w:val="22"/>
        </w:rPr>
      </w:pPr>
    </w:p>
    <w:p w:rsidR="00050C7F" w:rsidRDefault="001C51C0" w:rsidP="00050C7F">
      <w:pPr>
        <w:widowControl w:val="0"/>
        <w:autoSpaceDE w:val="0"/>
        <w:autoSpaceDN w:val="0"/>
        <w:adjustRightInd w:val="0"/>
        <w:jc w:val="center"/>
        <w:rPr>
          <w:b/>
          <w:sz w:val="22"/>
          <w:szCs w:val="22"/>
        </w:rPr>
      </w:pPr>
      <w:r>
        <w:rPr>
          <w:b/>
          <w:bCs/>
          <w:sz w:val="22"/>
          <w:szCs w:val="22"/>
        </w:rPr>
        <w:lastRenderedPageBreak/>
        <w:t xml:space="preserve">9. </w:t>
      </w:r>
      <w:r w:rsidRPr="001C51C0">
        <w:rPr>
          <w:b/>
          <w:bCs/>
          <w:sz w:val="22"/>
          <w:szCs w:val="22"/>
        </w:rPr>
        <w:t>ОСОБЕННОСТИ ЭКСПЛУАТАЦИИ</w:t>
      </w:r>
      <w:r w:rsidRPr="001C51C0">
        <w:rPr>
          <w:b/>
          <w:sz w:val="22"/>
          <w:szCs w:val="22"/>
        </w:rPr>
        <w:t xml:space="preserve"> ПОЖАРНЫХ</w:t>
      </w:r>
    </w:p>
    <w:p w:rsidR="001C51C0" w:rsidRPr="001C51C0" w:rsidRDefault="001C51C0" w:rsidP="00050C7F">
      <w:pPr>
        <w:widowControl w:val="0"/>
        <w:autoSpaceDE w:val="0"/>
        <w:autoSpaceDN w:val="0"/>
        <w:adjustRightInd w:val="0"/>
        <w:jc w:val="center"/>
        <w:rPr>
          <w:b/>
          <w:sz w:val="22"/>
          <w:szCs w:val="22"/>
        </w:rPr>
      </w:pPr>
      <w:r w:rsidRPr="001C51C0">
        <w:rPr>
          <w:b/>
          <w:sz w:val="22"/>
          <w:szCs w:val="22"/>
        </w:rPr>
        <w:t xml:space="preserve"> МАШИН</w:t>
      </w:r>
    </w:p>
    <w:p w:rsidR="001C51C0" w:rsidRPr="001C51C0" w:rsidRDefault="001C51C0" w:rsidP="006000C3">
      <w:pPr>
        <w:widowControl w:val="0"/>
        <w:autoSpaceDE w:val="0"/>
        <w:autoSpaceDN w:val="0"/>
        <w:adjustRightInd w:val="0"/>
        <w:jc w:val="both"/>
        <w:rPr>
          <w:b/>
          <w:sz w:val="22"/>
          <w:szCs w:val="22"/>
        </w:rPr>
      </w:pPr>
      <w:r>
        <w:rPr>
          <w:b/>
          <w:sz w:val="22"/>
          <w:szCs w:val="22"/>
        </w:rPr>
        <w:t>9.1 Эксплуатация пожарной техники</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Эксплуатация пожарной техники, находящейся в боевом ра</w:t>
      </w:r>
      <w:r w:rsidRPr="001C51C0">
        <w:rPr>
          <w:sz w:val="22"/>
          <w:szCs w:val="22"/>
        </w:rPr>
        <w:t>с</w:t>
      </w:r>
      <w:r w:rsidRPr="001C51C0">
        <w:rPr>
          <w:sz w:val="22"/>
          <w:szCs w:val="22"/>
        </w:rPr>
        <w:t>чете,</w:t>
      </w:r>
      <w:r w:rsidRPr="001C51C0">
        <w:rPr>
          <w:spacing w:val="-1"/>
          <w:sz w:val="22"/>
          <w:szCs w:val="22"/>
        </w:rPr>
        <w:t xml:space="preserve"> включает следующие режимы работы:</w:t>
      </w:r>
    </w:p>
    <w:p w:rsidR="001C51C0" w:rsidRPr="001C51C0" w:rsidRDefault="001C51C0" w:rsidP="001C51C0">
      <w:pPr>
        <w:widowControl w:val="0"/>
        <w:autoSpaceDE w:val="0"/>
        <w:autoSpaceDN w:val="0"/>
        <w:adjustRightInd w:val="0"/>
        <w:ind w:firstLine="567"/>
        <w:jc w:val="both"/>
        <w:rPr>
          <w:sz w:val="22"/>
          <w:szCs w:val="22"/>
        </w:rPr>
      </w:pPr>
      <w:r w:rsidRPr="001C51C0">
        <w:rPr>
          <w:spacing w:val="5"/>
          <w:sz w:val="22"/>
          <w:szCs w:val="22"/>
        </w:rPr>
        <w:t xml:space="preserve">- ежедневную кратковременную работу двигателя при проверке </w:t>
      </w:r>
      <w:r w:rsidRPr="001C51C0">
        <w:rPr>
          <w:spacing w:val="-1"/>
          <w:sz w:val="22"/>
          <w:szCs w:val="22"/>
        </w:rPr>
        <w:t>автомобиля в период смены караула;</w:t>
      </w:r>
    </w:p>
    <w:p w:rsidR="001C51C0" w:rsidRPr="001C51C0" w:rsidRDefault="001C51C0" w:rsidP="001C51C0">
      <w:pPr>
        <w:widowControl w:val="0"/>
        <w:autoSpaceDE w:val="0"/>
        <w:autoSpaceDN w:val="0"/>
        <w:adjustRightInd w:val="0"/>
        <w:ind w:firstLine="567"/>
        <w:jc w:val="both"/>
        <w:rPr>
          <w:sz w:val="22"/>
          <w:szCs w:val="22"/>
        </w:rPr>
      </w:pPr>
      <w:r w:rsidRPr="001C51C0">
        <w:rPr>
          <w:spacing w:val="7"/>
          <w:sz w:val="22"/>
          <w:szCs w:val="22"/>
        </w:rPr>
        <w:t xml:space="preserve">- движение с максимально возможной скоростью при следовании на </w:t>
      </w:r>
      <w:r w:rsidRPr="001C51C0">
        <w:rPr>
          <w:spacing w:val="-3"/>
          <w:sz w:val="22"/>
          <w:szCs w:val="22"/>
        </w:rPr>
        <w:t>пожар;</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 работу двигателя и специальных агрегатов с нагрузкой в установившемся режиме  при подаче огнетушащих веществ на п</w:t>
      </w:r>
      <w:r w:rsidRPr="001C51C0">
        <w:rPr>
          <w:spacing w:val="-1"/>
          <w:sz w:val="22"/>
          <w:szCs w:val="22"/>
        </w:rPr>
        <w:t>о</w:t>
      </w:r>
      <w:r w:rsidRPr="001C51C0">
        <w:rPr>
          <w:spacing w:val="-1"/>
          <w:sz w:val="22"/>
          <w:szCs w:val="22"/>
        </w:rPr>
        <w:t>жаре;</w:t>
      </w:r>
    </w:p>
    <w:p w:rsidR="001C51C0" w:rsidRPr="001C51C0" w:rsidRDefault="001C51C0" w:rsidP="001C51C0">
      <w:pPr>
        <w:widowControl w:val="0"/>
        <w:autoSpaceDE w:val="0"/>
        <w:autoSpaceDN w:val="0"/>
        <w:adjustRightInd w:val="0"/>
        <w:ind w:firstLine="567"/>
        <w:jc w:val="both"/>
        <w:rPr>
          <w:sz w:val="22"/>
          <w:szCs w:val="22"/>
        </w:rPr>
      </w:pPr>
      <w:r w:rsidRPr="001C51C0">
        <w:rPr>
          <w:spacing w:val="9"/>
          <w:sz w:val="22"/>
          <w:szCs w:val="22"/>
        </w:rPr>
        <w:t>- движение автомобиля в транспортном режиме при во</w:t>
      </w:r>
      <w:r w:rsidRPr="001C51C0">
        <w:rPr>
          <w:spacing w:val="9"/>
          <w:sz w:val="22"/>
          <w:szCs w:val="22"/>
        </w:rPr>
        <w:t>з</w:t>
      </w:r>
      <w:r w:rsidRPr="001C51C0">
        <w:rPr>
          <w:spacing w:val="9"/>
          <w:sz w:val="22"/>
          <w:szCs w:val="22"/>
        </w:rPr>
        <w:t xml:space="preserve">вращении с </w:t>
      </w:r>
      <w:r w:rsidRPr="001C51C0">
        <w:rPr>
          <w:spacing w:val="-3"/>
          <w:sz w:val="22"/>
          <w:szCs w:val="22"/>
        </w:rPr>
        <w:t>пожара;</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 выезды на учения или занятия;</w:t>
      </w:r>
    </w:p>
    <w:p w:rsidR="001C51C0" w:rsidRPr="001C51C0" w:rsidRDefault="001C51C0" w:rsidP="001C51C0">
      <w:pPr>
        <w:widowControl w:val="0"/>
        <w:autoSpaceDE w:val="0"/>
        <w:autoSpaceDN w:val="0"/>
        <w:adjustRightInd w:val="0"/>
        <w:ind w:firstLine="567"/>
        <w:jc w:val="both"/>
        <w:rPr>
          <w:spacing w:val="-1"/>
          <w:sz w:val="22"/>
          <w:szCs w:val="22"/>
        </w:rPr>
      </w:pPr>
      <w:r w:rsidRPr="001C51C0">
        <w:rPr>
          <w:spacing w:val="-1"/>
          <w:sz w:val="22"/>
          <w:szCs w:val="22"/>
        </w:rPr>
        <w:t>- стоянку автомобиля в гараже в состоянии боевой готовн</w:t>
      </w:r>
      <w:r w:rsidRPr="001C51C0">
        <w:rPr>
          <w:spacing w:val="-1"/>
          <w:sz w:val="22"/>
          <w:szCs w:val="22"/>
        </w:rPr>
        <w:t>о</w:t>
      </w:r>
      <w:r w:rsidRPr="001C51C0">
        <w:rPr>
          <w:spacing w:val="-1"/>
          <w:sz w:val="22"/>
          <w:szCs w:val="22"/>
        </w:rPr>
        <w:t xml:space="preserve">сти. </w:t>
      </w:r>
    </w:p>
    <w:p w:rsidR="001C51C0" w:rsidRPr="001C51C0" w:rsidRDefault="001C51C0" w:rsidP="001C51C0">
      <w:pPr>
        <w:widowControl w:val="0"/>
        <w:autoSpaceDE w:val="0"/>
        <w:autoSpaceDN w:val="0"/>
        <w:adjustRightInd w:val="0"/>
        <w:ind w:firstLine="567"/>
        <w:jc w:val="both"/>
        <w:rPr>
          <w:sz w:val="22"/>
          <w:szCs w:val="22"/>
        </w:rPr>
      </w:pPr>
      <w:r w:rsidRPr="001C51C0">
        <w:rPr>
          <w:spacing w:val="6"/>
          <w:sz w:val="22"/>
          <w:szCs w:val="22"/>
        </w:rPr>
        <w:t>Ежедневный запуск и работа двигателя при смене кара</w:t>
      </w:r>
      <w:r w:rsidRPr="001C51C0">
        <w:rPr>
          <w:spacing w:val="6"/>
          <w:sz w:val="22"/>
          <w:szCs w:val="22"/>
        </w:rPr>
        <w:t>у</w:t>
      </w:r>
      <w:r w:rsidRPr="001C51C0">
        <w:rPr>
          <w:spacing w:val="6"/>
          <w:sz w:val="22"/>
          <w:szCs w:val="22"/>
        </w:rPr>
        <w:t xml:space="preserve">лов </w:t>
      </w:r>
      <w:r w:rsidRPr="001C51C0">
        <w:rPr>
          <w:sz w:val="22"/>
          <w:szCs w:val="22"/>
        </w:rPr>
        <w:t>продолжается в течение нескольких минут (3-5). За этот пр</w:t>
      </w:r>
      <w:r w:rsidRPr="001C51C0">
        <w:rPr>
          <w:sz w:val="22"/>
          <w:szCs w:val="22"/>
        </w:rPr>
        <w:t>о</w:t>
      </w:r>
      <w:r w:rsidRPr="001C51C0">
        <w:rPr>
          <w:sz w:val="22"/>
          <w:szCs w:val="22"/>
        </w:rPr>
        <w:t xml:space="preserve">межуток </w:t>
      </w:r>
      <w:r w:rsidRPr="001C51C0">
        <w:rPr>
          <w:spacing w:val="2"/>
          <w:sz w:val="22"/>
          <w:szCs w:val="22"/>
        </w:rPr>
        <w:t>времени включаются и действуют все системы и приб</w:t>
      </w:r>
      <w:r w:rsidRPr="001C51C0">
        <w:rPr>
          <w:spacing w:val="2"/>
          <w:sz w:val="22"/>
          <w:szCs w:val="22"/>
        </w:rPr>
        <w:t>о</w:t>
      </w:r>
      <w:r w:rsidRPr="001C51C0">
        <w:rPr>
          <w:spacing w:val="2"/>
          <w:sz w:val="22"/>
          <w:szCs w:val="22"/>
        </w:rPr>
        <w:t xml:space="preserve">ры, обеспечивающие </w:t>
      </w:r>
      <w:r w:rsidRPr="001C51C0">
        <w:rPr>
          <w:spacing w:val="8"/>
          <w:sz w:val="22"/>
          <w:szCs w:val="22"/>
        </w:rPr>
        <w:t xml:space="preserve">запуск и работу двигателя. Однако, из-за кратковременности этого этапа </w:t>
      </w:r>
      <w:r w:rsidRPr="001C51C0">
        <w:rPr>
          <w:spacing w:val="-2"/>
          <w:sz w:val="22"/>
          <w:szCs w:val="22"/>
        </w:rPr>
        <w:t>большинство из приборов и с</w:t>
      </w:r>
      <w:r w:rsidRPr="001C51C0">
        <w:rPr>
          <w:spacing w:val="-2"/>
          <w:sz w:val="22"/>
          <w:szCs w:val="22"/>
        </w:rPr>
        <w:t>и</w:t>
      </w:r>
      <w:r w:rsidRPr="001C51C0">
        <w:rPr>
          <w:spacing w:val="-2"/>
          <w:sz w:val="22"/>
          <w:szCs w:val="22"/>
        </w:rPr>
        <w:t xml:space="preserve">стем, особенно таких, как система охлаждения, </w:t>
      </w:r>
      <w:r w:rsidRPr="001C51C0">
        <w:rPr>
          <w:spacing w:val="-1"/>
          <w:sz w:val="22"/>
          <w:szCs w:val="22"/>
        </w:rPr>
        <w:t xml:space="preserve">смазки, питания и их приборов не полностью выходят на стационарный режим работы, поскольку для каждой системы и приборов существует зона </w:t>
      </w:r>
      <w:r w:rsidRPr="001C51C0">
        <w:rPr>
          <w:spacing w:val="12"/>
          <w:sz w:val="22"/>
          <w:szCs w:val="22"/>
        </w:rPr>
        <w:t>пер</w:t>
      </w:r>
      <w:r w:rsidRPr="001C51C0">
        <w:rPr>
          <w:spacing w:val="12"/>
          <w:sz w:val="22"/>
          <w:szCs w:val="22"/>
        </w:rPr>
        <w:t>е</w:t>
      </w:r>
      <w:r w:rsidRPr="001C51C0">
        <w:rPr>
          <w:spacing w:val="12"/>
          <w:sz w:val="22"/>
          <w:szCs w:val="22"/>
        </w:rPr>
        <w:t xml:space="preserve">ходной работы. Это, в конечном итоге, сказывается на их </w:t>
      </w:r>
      <w:r w:rsidRPr="001C51C0">
        <w:rPr>
          <w:sz w:val="22"/>
          <w:szCs w:val="22"/>
        </w:rPr>
        <w:t>работоспособности и на безотказной работе двигателя в целом.</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Несмотря на очевидную важность данного вопроса его, к с</w:t>
      </w:r>
      <w:r w:rsidRPr="001C51C0">
        <w:rPr>
          <w:spacing w:val="-1"/>
          <w:sz w:val="22"/>
          <w:szCs w:val="22"/>
        </w:rPr>
        <w:t>о</w:t>
      </w:r>
      <w:r w:rsidRPr="001C51C0">
        <w:rPr>
          <w:spacing w:val="-1"/>
          <w:sz w:val="22"/>
          <w:szCs w:val="22"/>
        </w:rPr>
        <w:t xml:space="preserve">жалению, </w:t>
      </w:r>
      <w:r w:rsidRPr="001C51C0">
        <w:rPr>
          <w:sz w:val="22"/>
          <w:szCs w:val="22"/>
        </w:rPr>
        <w:t xml:space="preserve">никто не исследовал. Время, отводимое руководящими документами на работу двигателя при смене караула, взято </w:t>
      </w:r>
      <w:r w:rsidRPr="001C51C0">
        <w:rPr>
          <w:spacing w:val="-1"/>
          <w:sz w:val="22"/>
          <w:szCs w:val="22"/>
        </w:rPr>
        <w:t>исходя из практики приема и сдачи автомобилей в пожарных частях.</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Выезд автомобилей и следование на пожар являются экстр</w:t>
      </w:r>
      <w:r w:rsidRPr="001C51C0">
        <w:rPr>
          <w:spacing w:val="-1"/>
          <w:sz w:val="22"/>
          <w:szCs w:val="22"/>
        </w:rPr>
        <w:t>е</w:t>
      </w:r>
      <w:r w:rsidRPr="001C51C0">
        <w:rPr>
          <w:spacing w:val="-1"/>
          <w:sz w:val="22"/>
          <w:szCs w:val="22"/>
        </w:rPr>
        <w:t xml:space="preserve">мальной </w:t>
      </w:r>
      <w:r w:rsidRPr="001C51C0">
        <w:rPr>
          <w:spacing w:val="9"/>
          <w:sz w:val="22"/>
          <w:szCs w:val="22"/>
        </w:rPr>
        <w:t>ситуацией. В связи с необходимостью прибытия к м</w:t>
      </w:r>
      <w:r w:rsidRPr="001C51C0">
        <w:rPr>
          <w:spacing w:val="9"/>
          <w:sz w:val="22"/>
          <w:szCs w:val="22"/>
        </w:rPr>
        <w:t>е</w:t>
      </w:r>
      <w:r w:rsidRPr="001C51C0">
        <w:rPr>
          <w:spacing w:val="9"/>
          <w:sz w:val="22"/>
          <w:szCs w:val="22"/>
        </w:rPr>
        <w:t>сту пожара в минимально возможное время выезд и следов</w:t>
      </w:r>
      <w:r w:rsidRPr="001C51C0">
        <w:rPr>
          <w:spacing w:val="9"/>
          <w:sz w:val="22"/>
          <w:szCs w:val="22"/>
        </w:rPr>
        <w:t>а</w:t>
      </w:r>
      <w:r w:rsidRPr="001C51C0">
        <w:rPr>
          <w:spacing w:val="9"/>
          <w:sz w:val="22"/>
          <w:szCs w:val="22"/>
        </w:rPr>
        <w:t xml:space="preserve">ние на пожар осуществляются </w:t>
      </w:r>
      <w:r w:rsidRPr="001C51C0">
        <w:rPr>
          <w:spacing w:val="6"/>
          <w:sz w:val="22"/>
          <w:szCs w:val="22"/>
        </w:rPr>
        <w:t xml:space="preserve">практически на непрогретом двигателе и агрегатах трансмиссии. Кроме </w:t>
      </w:r>
      <w:r w:rsidRPr="001C51C0">
        <w:rPr>
          <w:spacing w:val="3"/>
          <w:sz w:val="22"/>
          <w:szCs w:val="22"/>
        </w:rPr>
        <w:t xml:space="preserve">того, большая масса автомобиля требует для преодоления сил инерции </w:t>
      </w:r>
      <w:r w:rsidRPr="001C51C0">
        <w:rPr>
          <w:spacing w:val="-1"/>
          <w:sz w:val="22"/>
          <w:szCs w:val="22"/>
        </w:rPr>
        <w:t>большой мо</w:t>
      </w:r>
      <w:r w:rsidRPr="001C51C0">
        <w:rPr>
          <w:spacing w:val="-1"/>
          <w:sz w:val="22"/>
          <w:szCs w:val="22"/>
        </w:rPr>
        <w:t>щ</w:t>
      </w:r>
      <w:r w:rsidRPr="001C51C0">
        <w:rPr>
          <w:spacing w:val="-1"/>
          <w:sz w:val="22"/>
          <w:szCs w:val="22"/>
        </w:rPr>
        <w:t xml:space="preserve">ности и оборотов двигателя. Поэтому, все детали работают с </w:t>
      </w:r>
      <w:r w:rsidRPr="001C51C0">
        <w:rPr>
          <w:spacing w:val="-2"/>
          <w:sz w:val="22"/>
          <w:szCs w:val="22"/>
        </w:rPr>
        <w:t>бол</w:t>
      </w:r>
      <w:r w:rsidRPr="001C51C0">
        <w:rPr>
          <w:spacing w:val="-2"/>
          <w:sz w:val="22"/>
          <w:szCs w:val="22"/>
        </w:rPr>
        <w:t>ь</w:t>
      </w:r>
      <w:r w:rsidRPr="001C51C0">
        <w:rPr>
          <w:spacing w:val="-2"/>
          <w:sz w:val="22"/>
          <w:szCs w:val="22"/>
        </w:rPr>
        <w:lastRenderedPageBreak/>
        <w:t xml:space="preserve">шой нагрузкой, близкий к максимальной, хотя и кратковременно, так как </w:t>
      </w:r>
      <w:r w:rsidRPr="001C51C0">
        <w:rPr>
          <w:sz w:val="22"/>
          <w:szCs w:val="22"/>
        </w:rPr>
        <w:t xml:space="preserve">радиус выезда по требованиям СНиП не должны превышать 5 км. Работа </w:t>
      </w:r>
      <w:r w:rsidRPr="001C51C0">
        <w:rPr>
          <w:spacing w:val="8"/>
          <w:sz w:val="22"/>
          <w:szCs w:val="22"/>
        </w:rPr>
        <w:t xml:space="preserve">всех агрегатов на таком режиме сопровождается большим износом </w:t>
      </w:r>
      <w:r w:rsidRPr="001C51C0">
        <w:rPr>
          <w:spacing w:val="-1"/>
          <w:sz w:val="22"/>
          <w:szCs w:val="22"/>
        </w:rPr>
        <w:t>сопрягаемых деталей, ухудшением условий смазывания.</w:t>
      </w:r>
    </w:p>
    <w:p w:rsidR="001C51C0" w:rsidRPr="001C51C0" w:rsidRDefault="001C51C0" w:rsidP="001C51C0">
      <w:pPr>
        <w:widowControl w:val="0"/>
        <w:autoSpaceDE w:val="0"/>
        <w:autoSpaceDN w:val="0"/>
        <w:adjustRightInd w:val="0"/>
        <w:ind w:firstLine="567"/>
        <w:jc w:val="both"/>
        <w:rPr>
          <w:spacing w:val="1"/>
          <w:sz w:val="22"/>
          <w:szCs w:val="22"/>
        </w:rPr>
      </w:pPr>
      <w:r w:rsidRPr="001C51C0">
        <w:rPr>
          <w:spacing w:val="11"/>
          <w:sz w:val="22"/>
          <w:szCs w:val="22"/>
        </w:rPr>
        <w:t>Условия работы агрегатов на пожаре более благопр</w:t>
      </w:r>
      <w:r w:rsidRPr="001C51C0">
        <w:rPr>
          <w:spacing w:val="11"/>
          <w:sz w:val="22"/>
          <w:szCs w:val="22"/>
        </w:rPr>
        <w:t>и</w:t>
      </w:r>
      <w:r w:rsidRPr="001C51C0">
        <w:rPr>
          <w:spacing w:val="11"/>
          <w:sz w:val="22"/>
          <w:szCs w:val="22"/>
        </w:rPr>
        <w:t xml:space="preserve">ятно, по </w:t>
      </w:r>
      <w:r w:rsidRPr="001C51C0">
        <w:rPr>
          <w:spacing w:val="7"/>
          <w:sz w:val="22"/>
          <w:szCs w:val="22"/>
        </w:rPr>
        <w:t xml:space="preserve">сравнению с режимом следования на пожар. Хотя и здесь есть свои </w:t>
      </w:r>
      <w:r w:rsidRPr="001C51C0">
        <w:rPr>
          <w:spacing w:val="-1"/>
          <w:sz w:val="22"/>
          <w:szCs w:val="22"/>
        </w:rPr>
        <w:t xml:space="preserve">особенности, особенно при работе в жаркое время года. С этой целью на </w:t>
      </w:r>
      <w:r w:rsidRPr="001C51C0">
        <w:rPr>
          <w:spacing w:val="4"/>
          <w:sz w:val="22"/>
          <w:szCs w:val="22"/>
        </w:rPr>
        <w:t>двигателях устанавливаются дополнител</w:t>
      </w:r>
      <w:r w:rsidRPr="001C51C0">
        <w:rPr>
          <w:spacing w:val="4"/>
          <w:sz w:val="22"/>
          <w:szCs w:val="22"/>
        </w:rPr>
        <w:t>ь</w:t>
      </w:r>
      <w:r w:rsidRPr="001C51C0">
        <w:rPr>
          <w:spacing w:val="4"/>
          <w:sz w:val="22"/>
          <w:szCs w:val="22"/>
        </w:rPr>
        <w:t xml:space="preserve">ные системы охлаждения и охлаждение </w:t>
      </w:r>
      <w:r w:rsidRPr="001C51C0">
        <w:rPr>
          <w:sz w:val="22"/>
          <w:szCs w:val="22"/>
        </w:rPr>
        <w:t xml:space="preserve">масла, в некоторых типах КОМ. В связи с большой </w:t>
      </w:r>
      <w:r w:rsidRPr="001C51C0">
        <w:rPr>
          <w:spacing w:val="-1"/>
          <w:sz w:val="22"/>
          <w:szCs w:val="22"/>
        </w:rPr>
        <w:t>скоростью движения пожарного автом</w:t>
      </w:r>
      <w:r w:rsidRPr="001C51C0">
        <w:rPr>
          <w:spacing w:val="-1"/>
          <w:sz w:val="22"/>
          <w:szCs w:val="22"/>
        </w:rPr>
        <w:t>о</w:t>
      </w:r>
      <w:r w:rsidRPr="001C51C0">
        <w:rPr>
          <w:spacing w:val="-1"/>
          <w:sz w:val="22"/>
          <w:szCs w:val="22"/>
        </w:rPr>
        <w:t xml:space="preserve">биля, </w:t>
      </w:r>
      <w:r w:rsidRPr="001C51C0">
        <w:rPr>
          <w:sz w:val="22"/>
          <w:szCs w:val="22"/>
        </w:rPr>
        <w:t>возрастают требования к механизмам обеспечения безопа</w:t>
      </w:r>
      <w:r w:rsidRPr="001C51C0">
        <w:rPr>
          <w:sz w:val="22"/>
          <w:szCs w:val="22"/>
        </w:rPr>
        <w:t>с</w:t>
      </w:r>
      <w:r w:rsidRPr="001C51C0">
        <w:rPr>
          <w:sz w:val="22"/>
          <w:szCs w:val="22"/>
        </w:rPr>
        <w:t xml:space="preserve">ности движения - </w:t>
      </w:r>
      <w:r w:rsidRPr="001C51C0">
        <w:rPr>
          <w:spacing w:val="1"/>
          <w:sz w:val="22"/>
          <w:szCs w:val="22"/>
        </w:rPr>
        <w:t>рулевому управлению и тормозной системе.</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 xml:space="preserve">Режим работы автомобиля при </w:t>
      </w:r>
      <w:r w:rsidRPr="001C51C0">
        <w:rPr>
          <w:spacing w:val="2"/>
          <w:sz w:val="22"/>
          <w:szCs w:val="22"/>
        </w:rPr>
        <w:t xml:space="preserve">возвращении в гараж ими при выезде на учения практически не отличается </w:t>
      </w:r>
      <w:r w:rsidRPr="001C51C0">
        <w:rPr>
          <w:spacing w:val="-2"/>
          <w:sz w:val="22"/>
          <w:szCs w:val="22"/>
        </w:rPr>
        <w:t>от обычного транспортного режима.</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Краткий анализ приведенных выше режимов работы пожа</w:t>
      </w:r>
      <w:r w:rsidRPr="001C51C0">
        <w:rPr>
          <w:sz w:val="22"/>
          <w:szCs w:val="22"/>
        </w:rPr>
        <w:t>р</w:t>
      </w:r>
      <w:r w:rsidRPr="001C51C0">
        <w:rPr>
          <w:sz w:val="22"/>
          <w:szCs w:val="22"/>
        </w:rPr>
        <w:t xml:space="preserve">ных автомобилей и </w:t>
      </w:r>
      <w:r w:rsidRPr="001C51C0">
        <w:rPr>
          <w:spacing w:val="-2"/>
          <w:sz w:val="22"/>
          <w:szCs w:val="22"/>
        </w:rPr>
        <w:t xml:space="preserve">их особенностей позволяет установить, что наиболее вероятными причинами </w:t>
      </w:r>
      <w:r w:rsidRPr="001C51C0">
        <w:rPr>
          <w:spacing w:val="-1"/>
          <w:sz w:val="22"/>
          <w:szCs w:val="22"/>
        </w:rPr>
        <w:t xml:space="preserve"> невыполнения боевых задач по причине отказов в порядке уменьшения вероятности возникнов</w:t>
      </w:r>
      <w:r w:rsidRPr="001C51C0">
        <w:rPr>
          <w:spacing w:val="-1"/>
          <w:sz w:val="22"/>
          <w:szCs w:val="22"/>
        </w:rPr>
        <w:t>е</w:t>
      </w:r>
      <w:r w:rsidRPr="001C51C0">
        <w:rPr>
          <w:spacing w:val="-1"/>
          <w:sz w:val="22"/>
          <w:szCs w:val="22"/>
        </w:rPr>
        <w:t xml:space="preserve">ния, могут </w:t>
      </w:r>
      <w:r w:rsidRPr="001C51C0">
        <w:rPr>
          <w:sz w:val="22"/>
          <w:szCs w:val="22"/>
        </w:rPr>
        <w:t>быть неисправности:</w:t>
      </w:r>
    </w:p>
    <w:p w:rsidR="001C51C0" w:rsidRPr="001C51C0" w:rsidRDefault="001C51C0" w:rsidP="001C51C0">
      <w:pPr>
        <w:widowControl w:val="0"/>
        <w:autoSpaceDE w:val="0"/>
        <w:autoSpaceDN w:val="0"/>
        <w:adjustRightInd w:val="0"/>
        <w:ind w:firstLine="567"/>
        <w:jc w:val="both"/>
        <w:rPr>
          <w:sz w:val="22"/>
          <w:szCs w:val="22"/>
        </w:rPr>
      </w:pPr>
      <w:r w:rsidRPr="001C51C0">
        <w:rPr>
          <w:spacing w:val="-2"/>
          <w:sz w:val="22"/>
          <w:szCs w:val="22"/>
        </w:rPr>
        <w:t>- механизмов и систем двигателя;</w:t>
      </w:r>
    </w:p>
    <w:p w:rsidR="001C51C0" w:rsidRPr="001C51C0" w:rsidRDefault="001C51C0" w:rsidP="001C51C0">
      <w:pPr>
        <w:widowControl w:val="0"/>
        <w:autoSpaceDE w:val="0"/>
        <w:autoSpaceDN w:val="0"/>
        <w:adjustRightInd w:val="0"/>
        <w:ind w:firstLine="567"/>
        <w:jc w:val="both"/>
        <w:rPr>
          <w:sz w:val="22"/>
          <w:szCs w:val="22"/>
        </w:rPr>
      </w:pPr>
      <w:r w:rsidRPr="001C51C0">
        <w:rPr>
          <w:spacing w:val="-2"/>
          <w:sz w:val="22"/>
          <w:szCs w:val="22"/>
        </w:rPr>
        <w:t>- трансмиссии  и ходовой части;</w:t>
      </w:r>
    </w:p>
    <w:p w:rsidR="001C51C0" w:rsidRPr="001C51C0" w:rsidRDefault="001C51C0" w:rsidP="001C51C0">
      <w:pPr>
        <w:widowControl w:val="0"/>
        <w:autoSpaceDE w:val="0"/>
        <w:autoSpaceDN w:val="0"/>
        <w:adjustRightInd w:val="0"/>
        <w:ind w:firstLine="567"/>
        <w:jc w:val="both"/>
        <w:rPr>
          <w:sz w:val="22"/>
          <w:szCs w:val="22"/>
        </w:rPr>
      </w:pPr>
      <w:r w:rsidRPr="001C51C0">
        <w:rPr>
          <w:spacing w:val="-2"/>
          <w:sz w:val="22"/>
          <w:szCs w:val="22"/>
        </w:rPr>
        <w:t>- насоса и его привода;</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 рулевого управления и тормозов;</w:t>
      </w:r>
    </w:p>
    <w:p w:rsidR="001C51C0" w:rsidRPr="001C51C0" w:rsidRDefault="001C51C0" w:rsidP="001C51C0">
      <w:pPr>
        <w:widowControl w:val="0"/>
        <w:autoSpaceDE w:val="0"/>
        <w:autoSpaceDN w:val="0"/>
        <w:adjustRightInd w:val="0"/>
        <w:ind w:firstLine="567"/>
        <w:jc w:val="both"/>
        <w:rPr>
          <w:spacing w:val="-1"/>
          <w:sz w:val="22"/>
          <w:szCs w:val="22"/>
        </w:rPr>
      </w:pPr>
      <w:r w:rsidRPr="001C51C0">
        <w:rPr>
          <w:spacing w:val="-1"/>
          <w:sz w:val="22"/>
          <w:szCs w:val="22"/>
        </w:rPr>
        <w:t>- других механизмов и деталей автомобилей.</w:t>
      </w:r>
    </w:p>
    <w:p w:rsidR="001C51C0" w:rsidRPr="001C51C0" w:rsidRDefault="001C51C0" w:rsidP="001C51C0">
      <w:pPr>
        <w:widowControl w:val="0"/>
        <w:autoSpaceDE w:val="0"/>
        <w:autoSpaceDN w:val="0"/>
        <w:adjustRightInd w:val="0"/>
        <w:ind w:firstLine="567"/>
        <w:jc w:val="both"/>
        <w:rPr>
          <w:spacing w:val="-1"/>
          <w:sz w:val="22"/>
          <w:szCs w:val="22"/>
        </w:rPr>
      </w:pPr>
      <w:r w:rsidRPr="001C51C0">
        <w:rPr>
          <w:spacing w:val="-2"/>
          <w:sz w:val="22"/>
          <w:szCs w:val="22"/>
        </w:rPr>
        <w:t>Это подтверждается и статистическими данными по неи</w:t>
      </w:r>
      <w:r w:rsidRPr="001C51C0">
        <w:rPr>
          <w:spacing w:val="-2"/>
          <w:sz w:val="22"/>
          <w:szCs w:val="22"/>
        </w:rPr>
        <w:t>с</w:t>
      </w:r>
      <w:r w:rsidRPr="001C51C0">
        <w:rPr>
          <w:spacing w:val="-2"/>
          <w:sz w:val="22"/>
          <w:szCs w:val="22"/>
        </w:rPr>
        <w:t xml:space="preserve">правностям </w:t>
      </w:r>
      <w:r w:rsidRPr="001C51C0">
        <w:rPr>
          <w:sz w:val="22"/>
          <w:szCs w:val="22"/>
        </w:rPr>
        <w:t xml:space="preserve">и отказам основных пожарных автомобилей по нашему гарнизону пожарный </w:t>
      </w:r>
      <w:r w:rsidRPr="001C51C0">
        <w:rPr>
          <w:spacing w:val="-1"/>
          <w:sz w:val="22"/>
          <w:szCs w:val="22"/>
        </w:rPr>
        <w:t>охраны за пятилетие. В среднем они распр</w:t>
      </w:r>
      <w:r w:rsidRPr="001C51C0">
        <w:rPr>
          <w:spacing w:val="-1"/>
          <w:sz w:val="22"/>
          <w:szCs w:val="22"/>
        </w:rPr>
        <w:t>е</w:t>
      </w:r>
      <w:r w:rsidRPr="001C51C0">
        <w:rPr>
          <w:spacing w:val="-1"/>
          <w:sz w:val="22"/>
          <w:szCs w:val="22"/>
        </w:rPr>
        <w:t>делились:</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 двигатель - 45%;</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 трансмиссия и ходовая часть - 24%;</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 рулевое управление и тормозная система - 10%;</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 другие механизмы и детали - 2%</w:t>
      </w:r>
    </w:p>
    <w:p w:rsidR="001C51C0" w:rsidRPr="001C51C0" w:rsidRDefault="001C51C0" w:rsidP="001C51C0">
      <w:pPr>
        <w:widowControl w:val="0"/>
        <w:autoSpaceDE w:val="0"/>
        <w:autoSpaceDN w:val="0"/>
        <w:adjustRightInd w:val="0"/>
        <w:ind w:firstLine="567"/>
        <w:jc w:val="both"/>
        <w:rPr>
          <w:b/>
          <w:spacing w:val="-1"/>
          <w:sz w:val="22"/>
          <w:szCs w:val="22"/>
          <w:u w:val="single"/>
        </w:rPr>
      </w:pPr>
    </w:p>
    <w:p w:rsidR="001C51C0" w:rsidRPr="001C51C0" w:rsidRDefault="001C51C0" w:rsidP="001C51C0">
      <w:pPr>
        <w:widowControl w:val="0"/>
        <w:autoSpaceDE w:val="0"/>
        <w:autoSpaceDN w:val="0"/>
        <w:adjustRightInd w:val="0"/>
        <w:ind w:firstLine="567"/>
        <w:jc w:val="both"/>
        <w:rPr>
          <w:b/>
          <w:sz w:val="22"/>
          <w:szCs w:val="22"/>
          <w:u w:val="single"/>
        </w:rPr>
      </w:pPr>
      <w:r w:rsidRPr="001C51C0">
        <w:rPr>
          <w:b/>
          <w:spacing w:val="-1"/>
          <w:sz w:val="22"/>
          <w:szCs w:val="22"/>
          <w:u w:val="single"/>
        </w:rPr>
        <w:t>Связь режимов эксплуатации и технического состояния автомобиля:</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Режимы эксплуатации пожарных автомобилей, как это сл</w:t>
      </w:r>
      <w:r w:rsidRPr="001C51C0">
        <w:rPr>
          <w:sz w:val="22"/>
          <w:szCs w:val="22"/>
        </w:rPr>
        <w:t>е</w:t>
      </w:r>
      <w:r w:rsidRPr="001C51C0">
        <w:rPr>
          <w:sz w:val="22"/>
          <w:szCs w:val="22"/>
        </w:rPr>
        <w:lastRenderedPageBreak/>
        <w:t xml:space="preserve">дует из проведенного выше анализа, являются не характерными для транспортных </w:t>
      </w:r>
      <w:r w:rsidRPr="001C51C0">
        <w:rPr>
          <w:spacing w:val="1"/>
          <w:sz w:val="22"/>
          <w:szCs w:val="22"/>
        </w:rPr>
        <w:t xml:space="preserve">автомобилей, на базе которых они созданы. В первую очередь это относится </w:t>
      </w:r>
      <w:r w:rsidRPr="001C51C0">
        <w:rPr>
          <w:spacing w:val="4"/>
          <w:sz w:val="22"/>
          <w:szCs w:val="22"/>
        </w:rPr>
        <w:t xml:space="preserve">к тепловому состоянию двигателя и агрегатов трансмиссии, степени </w:t>
      </w:r>
      <w:r w:rsidRPr="001C51C0">
        <w:rPr>
          <w:spacing w:val="5"/>
          <w:sz w:val="22"/>
          <w:szCs w:val="22"/>
        </w:rPr>
        <w:t>использования мощности дв</w:t>
      </w:r>
      <w:r w:rsidRPr="001C51C0">
        <w:rPr>
          <w:spacing w:val="5"/>
          <w:sz w:val="22"/>
          <w:szCs w:val="22"/>
        </w:rPr>
        <w:t>и</w:t>
      </w:r>
      <w:r w:rsidRPr="001C51C0">
        <w:rPr>
          <w:spacing w:val="5"/>
          <w:sz w:val="22"/>
          <w:szCs w:val="22"/>
        </w:rPr>
        <w:t xml:space="preserve">гателя, нагруженности элементов ходовой </w:t>
      </w:r>
      <w:r w:rsidRPr="001C51C0">
        <w:rPr>
          <w:sz w:val="22"/>
          <w:szCs w:val="22"/>
        </w:rPr>
        <w:t>части. Так, время пр</w:t>
      </w:r>
      <w:r w:rsidRPr="001C51C0">
        <w:rPr>
          <w:sz w:val="22"/>
          <w:szCs w:val="22"/>
        </w:rPr>
        <w:t>о</w:t>
      </w:r>
      <w:r w:rsidRPr="001C51C0">
        <w:rPr>
          <w:sz w:val="22"/>
          <w:szCs w:val="22"/>
        </w:rPr>
        <w:t>грева двигателей для транспортных автомобилей при лабораторно - дорожных испытаниях обычно составляет от 0,5 до 1 часа, в зав</w:t>
      </w:r>
      <w:r w:rsidRPr="001C51C0">
        <w:rPr>
          <w:sz w:val="22"/>
          <w:szCs w:val="22"/>
        </w:rPr>
        <w:t>и</w:t>
      </w:r>
      <w:r w:rsidRPr="001C51C0">
        <w:rPr>
          <w:sz w:val="22"/>
          <w:szCs w:val="22"/>
        </w:rPr>
        <w:t xml:space="preserve">симости от внешней температуры и теплового состояния двигателя, что </w:t>
      </w:r>
      <w:r w:rsidRPr="001C51C0">
        <w:rPr>
          <w:spacing w:val="-1"/>
          <w:sz w:val="22"/>
          <w:szCs w:val="22"/>
        </w:rPr>
        <w:t>для пожарных автомобилей не приемлемо.</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В соответствии с различными эксплуатационными условиями при различных нагрузочных состояниях  характер изменения те</w:t>
      </w:r>
      <w:r w:rsidRPr="001C51C0">
        <w:rPr>
          <w:sz w:val="22"/>
          <w:szCs w:val="22"/>
        </w:rPr>
        <w:t>х</w:t>
      </w:r>
      <w:r w:rsidRPr="001C51C0">
        <w:rPr>
          <w:sz w:val="22"/>
          <w:szCs w:val="22"/>
        </w:rPr>
        <w:t xml:space="preserve">нического </w:t>
      </w:r>
      <w:r w:rsidRPr="001C51C0">
        <w:rPr>
          <w:spacing w:val="2"/>
          <w:sz w:val="22"/>
          <w:szCs w:val="22"/>
        </w:rPr>
        <w:t xml:space="preserve">состояния автомобиля и его агрегатов не одинаков. Следовательно, можно </w:t>
      </w:r>
      <w:r w:rsidRPr="001C51C0">
        <w:rPr>
          <w:spacing w:val="3"/>
          <w:sz w:val="22"/>
          <w:szCs w:val="22"/>
        </w:rPr>
        <w:t>ожидать, что и периодичность обслужив</w:t>
      </w:r>
      <w:r w:rsidRPr="001C51C0">
        <w:rPr>
          <w:spacing w:val="3"/>
          <w:sz w:val="22"/>
          <w:szCs w:val="22"/>
        </w:rPr>
        <w:t>а</w:t>
      </w:r>
      <w:r w:rsidRPr="001C51C0">
        <w:rPr>
          <w:spacing w:val="3"/>
          <w:sz w:val="22"/>
          <w:szCs w:val="22"/>
        </w:rPr>
        <w:t xml:space="preserve">ния таких автомобилей должна </w:t>
      </w:r>
      <w:r w:rsidRPr="001C51C0">
        <w:rPr>
          <w:spacing w:val="-1"/>
          <w:sz w:val="22"/>
          <w:szCs w:val="22"/>
        </w:rPr>
        <w:t xml:space="preserve">быть различной. Для того, чтобы обеспечить требуемый уровень вероятности </w:t>
      </w:r>
      <w:r w:rsidRPr="001C51C0">
        <w:rPr>
          <w:spacing w:val="8"/>
          <w:sz w:val="22"/>
          <w:szCs w:val="22"/>
        </w:rPr>
        <w:t xml:space="preserve">безотказной работы пожарного автомобиля между техническими </w:t>
      </w:r>
      <w:r w:rsidRPr="001C51C0">
        <w:rPr>
          <w:spacing w:val="7"/>
          <w:sz w:val="22"/>
          <w:szCs w:val="22"/>
        </w:rPr>
        <w:t xml:space="preserve">обслуживаниями, необходимо знание интенсивности изнашивания и </w:t>
      </w:r>
      <w:r w:rsidRPr="001C51C0">
        <w:rPr>
          <w:spacing w:val="-1"/>
          <w:sz w:val="22"/>
          <w:szCs w:val="22"/>
        </w:rPr>
        <w:t xml:space="preserve">изменение показателей надежности узлов и агрегатов этого автомобиля </w:t>
      </w:r>
      <w:r w:rsidRPr="001C51C0">
        <w:rPr>
          <w:spacing w:val="5"/>
          <w:sz w:val="22"/>
          <w:szCs w:val="22"/>
        </w:rPr>
        <w:t>пр</w:t>
      </w:r>
      <w:r w:rsidRPr="001C51C0">
        <w:rPr>
          <w:spacing w:val="5"/>
          <w:sz w:val="22"/>
          <w:szCs w:val="22"/>
        </w:rPr>
        <w:t>и</w:t>
      </w:r>
      <w:r w:rsidRPr="001C51C0">
        <w:rPr>
          <w:spacing w:val="5"/>
          <w:sz w:val="22"/>
          <w:szCs w:val="22"/>
        </w:rPr>
        <w:t>менительно к существующим условиям эксплуатации. Пери</w:t>
      </w:r>
      <w:r w:rsidRPr="001C51C0">
        <w:rPr>
          <w:spacing w:val="5"/>
          <w:sz w:val="22"/>
          <w:szCs w:val="22"/>
        </w:rPr>
        <w:t>о</w:t>
      </w:r>
      <w:r w:rsidRPr="001C51C0">
        <w:rPr>
          <w:spacing w:val="5"/>
          <w:sz w:val="22"/>
          <w:szCs w:val="22"/>
        </w:rPr>
        <w:t>дичность</w:t>
      </w:r>
    </w:p>
    <w:p w:rsidR="001C51C0" w:rsidRPr="001C51C0" w:rsidRDefault="001C51C0" w:rsidP="001C51C0">
      <w:pPr>
        <w:widowControl w:val="0"/>
        <w:autoSpaceDE w:val="0"/>
        <w:autoSpaceDN w:val="0"/>
        <w:adjustRightInd w:val="0"/>
        <w:ind w:firstLine="567"/>
        <w:jc w:val="both"/>
        <w:rPr>
          <w:sz w:val="22"/>
          <w:szCs w:val="22"/>
        </w:rPr>
      </w:pPr>
      <w:r w:rsidRPr="001C51C0">
        <w:rPr>
          <w:spacing w:val="5"/>
          <w:sz w:val="22"/>
          <w:szCs w:val="22"/>
        </w:rPr>
        <w:t>режима   ТО   должна   обеспечивать   заданный   уровень   безотказной   и</w:t>
      </w:r>
    </w:p>
    <w:p w:rsidR="001C51C0" w:rsidRPr="001C51C0" w:rsidRDefault="001C51C0" w:rsidP="001C51C0">
      <w:pPr>
        <w:widowControl w:val="0"/>
        <w:autoSpaceDE w:val="0"/>
        <w:autoSpaceDN w:val="0"/>
        <w:adjustRightInd w:val="0"/>
        <w:ind w:firstLine="567"/>
        <w:jc w:val="both"/>
        <w:rPr>
          <w:spacing w:val="14"/>
          <w:sz w:val="22"/>
          <w:szCs w:val="22"/>
        </w:rPr>
      </w:pPr>
      <w:r w:rsidRPr="001C51C0">
        <w:rPr>
          <w:spacing w:val="2"/>
          <w:sz w:val="22"/>
          <w:szCs w:val="22"/>
        </w:rPr>
        <w:t xml:space="preserve">долговечной работы пожарного автомобиля и определять минимальные </w:t>
      </w:r>
      <w:r w:rsidRPr="001C51C0">
        <w:rPr>
          <w:spacing w:val="14"/>
          <w:sz w:val="22"/>
          <w:szCs w:val="22"/>
        </w:rPr>
        <w:t xml:space="preserve">трудовые затраты на его обслуживание. Такой режим называют </w:t>
      </w:r>
      <w:r w:rsidRPr="001C51C0">
        <w:rPr>
          <w:sz w:val="22"/>
          <w:szCs w:val="22"/>
        </w:rPr>
        <w:t>оптимальным (</w:t>
      </w:r>
      <w:r w:rsidRPr="001C51C0">
        <w:rPr>
          <w:sz w:val="22"/>
          <w:szCs w:val="22"/>
          <w:lang w:val="en-US"/>
        </w:rPr>
        <w:t>L</w:t>
      </w:r>
      <w:r w:rsidRPr="001C51C0">
        <w:rPr>
          <w:sz w:val="22"/>
          <w:szCs w:val="22"/>
        </w:rPr>
        <w:t xml:space="preserve"> опт). Поскольку пожарный автомобиль работает в различных </w:t>
      </w:r>
      <w:r w:rsidRPr="001C51C0">
        <w:rPr>
          <w:spacing w:val="-1"/>
          <w:sz w:val="22"/>
          <w:szCs w:val="22"/>
        </w:rPr>
        <w:t>нагрузочных режимах, устано</w:t>
      </w:r>
      <w:r w:rsidRPr="001C51C0">
        <w:rPr>
          <w:spacing w:val="-1"/>
          <w:sz w:val="22"/>
          <w:szCs w:val="22"/>
        </w:rPr>
        <w:t>в</w:t>
      </w:r>
      <w:r w:rsidRPr="001C51C0">
        <w:rPr>
          <w:spacing w:val="-1"/>
          <w:sz w:val="22"/>
          <w:szCs w:val="22"/>
        </w:rPr>
        <w:t xml:space="preserve">ление оптимального значения периодичности </w:t>
      </w:r>
      <w:r w:rsidRPr="001C51C0">
        <w:rPr>
          <w:spacing w:val="14"/>
          <w:sz w:val="22"/>
          <w:szCs w:val="22"/>
        </w:rPr>
        <w:t>обслуживания я</w:t>
      </w:r>
      <w:r w:rsidRPr="001C51C0">
        <w:rPr>
          <w:spacing w:val="14"/>
          <w:sz w:val="22"/>
          <w:szCs w:val="22"/>
        </w:rPr>
        <w:t>в</w:t>
      </w:r>
      <w:r w:rsidRPr="001C51C0">
        <w:rPr>
          <w:spacing w:val="14"/>
          <w:sz w:val="22"/>
          <w:szCs w:val="22"/>
        </w:rPr>
        <w:t>ляется сложной задачей</w:t>
      </w:r>
    </w:p>
    <w:p w:rsidR="001C51C0" w:rsidRPr="001C51C0" w:rsidRDefault="001C51C0" w:rsidP="001C51C0">
      <w:pPr>
        <w:widowControl w:val="0"/>
        <w:autoSpaceDE w:val="0"/>
        <w:autoSpaceDN w:val="0"/>
        <w:adjustRightInd w:val="0"/>
        <w:ind w:firstLine="567"/>
        <w:jc w:val="both"/>
        <w:rPr>
          <w:b/>
          <w:bCs/>
          <w:sz w:val="22"/>
          <w:szCs w:val="22"/>
        </w:rPr>
      </w:pPr>
    </w:p>
    <w:p w:rsidR="001C51C0" w:rsidRPr="001C51C0" w:rsidRDefault="001C51C0" w:rsidP="006000C3">
      <w:pPr>
        <w:widowControl w:val="0"/>
        <w:autoSpaceDE w:val="0"/>
        <w:autoSpaceDN w:val="0"/>
        <w:adjustRightInd w:val="0"/>
        <w:jc w:val="both"/>
        <w:rPr>
          <w:sz w:val="22"/>
          <w:szCs w:val="22"/>
        </w:rPr>
      </w:pPr>
      <w:r>
        <w:rPr>
          <w:b/>
          <w:bCs/>
          <w:sz w:val="22"/>
          <w:szCs w:val="22"/>
        </w:rPr>
        <w:t>9.</w:t>
      </w:r>
      <w:r w:rsidRPr="001C51C0">
        <w:rPr>
          <w:b/>
          <w:bCs/>
          <w:sz w:val="22"/>
          <w:szCs w:val="22"/>
        </w:rPr>
        <w:t xml:space="preserve">2 Факторы, влияющие на техническое состояние пожарной техники </w:t>
      </w:r>
    </w:p>
    <w:p w:rsidR="001C51C0" w:rsidRPr="001C51C0" w:rsidRDefault="001C51C0" w:rsidP="001C51C0">
      <w:pPr>
        <w:widowControl w:val="0"/>
        <w:autoSpaceDE w:val="0"/>
        <w:autoSpaceDN w:val="0"/>
        <w:adjustRightInd w:val="0"/>
        <w:ind w:firstLine="567"/>
        <w:jc w:val="both"/>
        <w:rPr>
          <w:sz w:val="22"/>
          <w:szCs w:val="22"/>
        </w:rPr>
      </w:pPr>
      <w:r w:rsidRPr="001C51C0">
        <w:rPr>
          <w:spacing w:val="13"/>
          <w:sz w:val="22"/>
          <w:szCs w:val="22"/>
        </w:rPr>
        <w:t>Таким образом, при эксплуатации в пожарных авт</w:t>
      </w:r>
      <w:r w:rsidRPr="001C51C0">
        <w:rPr>
          <w:spacing w:val="13"/>
          <w:sz w:val="22"/>
          <w:szCs w:val="22"/>
        </w:rPr>
        <w:t>о</w:t>
      </w:r>
      <w:r w:rsidRPr="001C51C0">
        <w:rPr>
          <w:spacing w:val="13"/>
          <w:sz w:val="22"/>
          <w:szCs w:val="22"/>
        </w:rPr>
        <w:t xml:space="preserve">мобилях </w:t>
      </w:r>
      <w:r w:rsidRPr="001C51C0">
        <w:rPr>
          <w:spacing w:val="1"/>
          <w:sz w:val="22"/>
          <w:szCs w:val="22"/>
        </w:rPr>
        <w:t xml:space="preserve">непрерывно протекают процессы, которые определяют не только снижение, </w:t>
      </w:r>
      <w:r w:rsidRPr="001C51C0">
        <w:rPr>
          <w:spacing w:val="9"/>
          <w:sz w:val="22"/>
          <w:szCs w:val="22"/>
        </w:rPr>
        <w:t>но и потерю их работоспособности. Пр</w:t>
      </w:r>
      <w:r w:rsidRPr="001C51C0">
        <w:rPr>
          <w:spacing w:val="9"/>
          <w:sz w:val="22"/>
          <w:szCs w:val="22"/>
        </w:rPr>
        <w:t>и</w:t>
      </w:r>
      <w:r w:rsidRPr="001C51C0">
        <w:rPr>
          <w:spacing w:val="9"/>
          <w:sz w:val="22"/>
          <w:szCs w:val="22"/>
        </w:rPr>
        <w:t xml:space="preserve">чем вследствие действия на </w:t>
      </w:r>
      <w:r w:rsidRPr="001C51C0">
        <w:rPr>
          <w:spacing w:val="4"/>
          <w:sz w:val="22"/>
          <w:szCs w:val="22"/>
        </w:rPr>
        <w:t>пожарные автомобили дополн</w:t>
      </w:r>
      <w:r w:rsidRPr="001C51C0">
        <w:rPr>
          <w:spacing w:val="4"/>
          <w:sz w:val="22"/>
          <w:szCs w:val="22"/>
        </w:rPr>
        <w:t>и</w:t>
      </w:r>
      <w:r w:rsidRPr="001C51C0">
        <w:rPr>
          <w:spacing w:val="4"/>
          <w:sz w:val="22"/>
          <w:szCs w:val="22"/>
        </w:rPr>
        <w:t xml:space="preserve">тельных неблагоприятных факторов </w:t>
      </w:r>
      <w:r w:rsidRPr="001C51C0">
        <w:rPr>
          <w:spacing w:val="5"/>
          <w:sz w:val="22"/>
          <w:szCs w:val="22"/>
        </w:rPr>
        <w:t xml:space="preserve">(неравномерные силовые и температурные режимы, наличие разных </w:t>
      </w:r>
      <w:r w:rsidRPr="001C51C0">
        <w:rPr>
          <w:sz w:val="22"/>
          <w:szCs w:val="22"/>
        </w:rPr>
        <w:t>нагрузочных режимов) эти процессы могут протекать в некоторых случаях более инте</w:t>
      </w:r>
      <w:r w:rsidRPr="001C51C0">
        <w:rPr>
          <w:sz w:val="22"/>
          <w:szCs w:val="22"/>
        </w:rPr>
        <w:t>н</w:t>
      </w:r>
      <w:r w:rsidRPr="001C51C0">
        <w:rPr>
          <w:sz w:val="22"/>
          <w:szCs w:val="22"/>
        </w:rPr>
        <w:lastRenderedPageBreak/>
        <w:t xml:space="preserve">сивно, чем в транспортных. В результате техническое состояние </w:t>
      </w:r>
      <w:r w:rsidRPr="001C51C0">
        <w:rPr>
          <w:spacing w:val="2"/>
          <w:sz w:val="22"/>
          <w:szCs w:val="22"/>
        </w:rPr>
        <w:t xml:space="preserve">пожарного автомобиля неизбежно ухудшается, снижается его надежность, </w:t>
      </w:r>
      <w:r w:rsidRPr="001C51C0">
        <w:rPr>
          <w:sz w:val="22"/>
          <w:szCs w:val="22"/>
        </w:rPr>
        <w:t>т.е. автомобиль стареет. Следовательно, под старен</w:t>
      </w:r>
      <w:r w:rsidRPr="001C51C0">
        <w:rPr>
          <w:sz w:val="22"/>
          <w:szCs w:val="22"/>
        </w:rPr>
        <w:t>и</w:t>
      </w:r>
      <w:r w:rsidRPr="001C51C0">
        <w:rPr>
          <w:sz w:val="22"/>
          <w:szCs w:val="22"/>
        </w:rPr>
        <w:t xml:space="preserve">ем автомобиля, </w:t>
      </w:r>
      <w:r w:rsidRPr="001C51C0">
        <w:rPr>
          <w:spacing w:val="14"/>
          <w:sz w:val="22"/>
          <w:szCs w:val="22"/>
        </w:rPr>
        <w:t>понимается процесс постепенного и непр</w:t>
      </w:r>
      <w:r w:rsidRPr="001C51C0">
        <w:rPr>
          <w:spacing w:val="14"/>
          <w:sz w:val="22"/>
          <w:szCs w:val="22"/>
        </w:rPr>
        <w:t>е</w:t>
      </w:r>
      <w:r w:rsidRPr="001C51C0">
        <w:rPr>
          <w:spacing w:val="14"/>
          <w:sz w:val="22"/>
          <w:szCs w:val="22"/>
        </w:rPr>
        <w:t xml:space="preserve">рывного изменения </w:t>
      </w:r>
      <w:r w:rsidRPr="001C51C0">
        <w:rPr>
          <w:spacing w:val="4"/>
          <w:sz w:val="22"/>
          <w:szCs w:val="22"/>
        </w:rPr>
        <w:t xml:space="preserve">эксплуатационных свойств под влиянием различного рода нагрузок, </w:t>
      </w:r>
      <w:r w:rsidRPr="001C51C0">
        <w:rPr>
          <w:spacing w:val="6"/>
          <w:sz w:val="22"/>
          <w:szCs w:val="22"/>
        </w:rPr>
        <w:t xml:space="preserve">определяемых режимом работы и условиями эксплуатации. Наиболее </w:t>
      </w:r>
      <w:r w:rsidRPr="001C51C0">
        <w:rPr>
          <w:sz w:val="22"/>
          <w:szCs w:val="22"/>
        </w:rPr>
        <w:t>важными и определяющими составляющими этого процесса являются конструктивные особе</w:t>
      </w:r>
      <w:r w:rsidRPr="001C51C0">
        <w:rPr>
          <w:sz w:val="22"/>
          <w:szCs w:val="22"/>
        </w:rPr>
        <w:t>н</w:t>
      </w:r>
      <w:r w:rsidRPr="001C51C0">
        <w:rPr>
          <w:sz w:val="22"/>
          <w:szCs w:val="22"/>
        </w:rPr>
        <w:t xml:space="preserve">ности деталей, качество их материалов и обработки, </w:t>
      </w:r>
      <w:r w:rsidRPr="001C51C0">
        <w:rPr>
          <w:spacing w:val="11"/>
          <w:sz w:val="22"/>
          <w:szCs w:val="22"/>
        </w:rPr>
        <w:t xml:space="preserve">качество эксплуатационных материалов, а также </w:t>
      </w:r>
      <w:r w:rsidRPr="001C51C0">
        <w:rPr>
          <w:spacing w:val="-1"/>
          <w:sz w:val="22"/>
          <w:szCs w:val="22"/>
        </w:rPr>
        <w:t>условия эксплуатации автомобиля.</w:t>
      </w:r>
    </w:p>
    <w:p w:rsidR="001C51C0" w:rsidRPr="001C51C0" w:rsidRDefault="001C51C0" w:rsidP="001C51C0">
      <w:pPr>
        <w:widowControl w:val="0"/>
        <w:autoSpaceDE w:val="0"/>
        <w:autoSpaceDN w:val="0"/>
        <w:adjustRightInd w:val="0"/>
        <w:ind w:firstLine="567"/>
        <w:jc w:val="both"/>
        <w:rPr>
          <w:sz w:val="22"/>
          <w:szCs w:val="22"/>
        </w:rPr>
      </w:pPr>
      <w:r w:rsidRPr="001C51C0">
        <w:rPr>
          <w:spacing w:val="14"/>
          <w:sz w:val="22"/>
          <w:szCs w:val="22"/>
        </w:rPr>
        <w:t xml:space="preserve">Воздействие этой группы факторов и их уменьшение зависит от </w:t>
      </w:r>
      <w:r w:rsidRPr="001C51C0">
        <w:rPr>
          <w:spacing w:val="-1"/>
          <w:sz w:val="22"/>
          <w:szCs w:val="22"/>
        </w:rPr>
        <w:t>организации производства автомобилей и уровня ра</w:t>
      </w:r>
      <w:r w:rsidRPr="001C51C0">
        <w:rPr>
          <w:spacing w:val="-1"/>
          <w:sz w:val="22"/>
          <w:szCs w:val="22"/>
        </w:rPr>
        <w:t>з</w:t>
      </w:r>
      <w:r w:rsidRPr="001C51C0">
        <w:rPr>
          <w:spacing w:val="-1"/>
          <w:sz w:val="22"/>
          <w:szCs w:val="22"/>
        </w:rPr>
        <w:t xml:space="preserve">вития промышленности. </w:t>
      </w:r>
      <w:r w:rsidRPr="001C51C0">
        <w:rPr>
          <w:spacing w:val="2"/>
          <w:sz w:val="22"/>
          <w:szCs w:val="22"/>
        </w:rPr>
        <w:t xml:space="preserve">В условиях эксплуатации наше влияние на действие этих факторов может </w:t>
      </w:r>
      <w:r w:rsidRPr="001C51C0">
        <w:rPr>
          <w:spacing w:val="7"/>
          <w:sz w:val="22"/>
          <w:szCs w:val="22"/>
        </w:rPr>
        <w:t>быть лишь косвенным. Поэт</w:t>
      </w:r>
      <w:r w:rsidRPr="001C51C0">
        <w:rPr>
          <w:spacing w:val="7"/>
          <w:sz w:val="22"/>
          <w:szCs w:val="22"/>
        </w:rPr>
        <w:t>о</w:t>
      </w:r>
      <w:r w:rsidRPr="001C51C0">
        <w:rPr>
          <w:spacing w:val="7"/>
          <w:sz w:val="22"/>
          <w:szCs w:val="22"/>
        </w:rPr>
        <w:t xml:space="preserve">му в дальнейшем нами они не будут </w:t>
      </w:r>
      <w:r w:rsidRPr="001C51C0">
        <w:rPr>
          <w:spacing w:val="3"/>
          <w:sz w:val="22"/>
          <w:szCs w:val="22"/>
        </w:rPr>
        <w:t xml:space="preserve">рассматриваться. В то же время условия эксплуатации и их влияние на </w:t>
      </w:r>
      <w:r w:rsidRPr="001C51C0">
        <w:rPr>
          <w:spacing w:val="-1"/>
          <w:sz w:val="22"/>
          <w:szCs w:val="22"/>
        </w:rPr>
        <w:t>изменение технич</w:t>
      </w:r>
      <w:r w:rsidRPr="001C51C0">
        <w:rPr>
          <w:spacing w:val="-1"/>
          <w:sz w:val="22"/>
          <w:szCs w:val="22"/>
        </w:rPr>
        <w:t>е</w:t>
      </w:r>
      <w:r w:rsidRPr="001C51C0">
        <w:rPr>
          <w:spacing w:val="-1"/>
          <w:sz w:val="22"/>
          <w:szCs w:val="22"/>
        </w:rPr>
        <w:t>ского состояния требуют непосредственного учета.</w:t>
      </w:r>
    </w:p>
    <w:p w:rsidR="001C51C0" w:rsidRPr="001C51C0" w:rsidRDefault="001C51C0" w:rsidP="001C51C0">
      <w:pPr>
        <w:widowControl w:val="0"/>
        <w:autoSpaceDE w:val="0"/>
        <w:autoSpaceDN w:val="0"/>
        <w:adjustRightInd w:val="0"/>
        <w:ind w:firstLine="567"/>
        <w:jc w:val="both"/>
        <w:rPr>
          <w:sz w:val="22"/>
          <w:szCs w:val="22"/>
        </w:rPr>
      </w:pPr>
      <w:r w:rsidRPr="001C51C0">
        <w:rPr>
          <w:spacing w:val="9"/>
          <w:sz w:val="22"/>
          <w:szCs w:val="22"/>
        </w:rPr>
        <w:t xml:space="preserve">Условия эксплуатации автомобиля характеризуется большим </w:t>
      </w:r>
      <w:r w:rsidRPr="001C51C0">
        <w:rPr>
          <w:spacing w:val="8"/>
          <w:sz w:val="22"/>
          <w:szCs w:val="22"/>
        </w:rPr>
        <w:t xml:space="preserve">количеством факторов. Для удобства рассмотрения их влияния на </w:t>
      </w:r>
      <w:r w:rsidRPr="001C51C0">
        <w:rPr>
          <w:spacing w:val="7"/>
          <w:sz w:val="22"/>
          <w:szCs w:val="22"/>
        </w:rPr>
        <w:t>техническое состояние обычно они классиф</w:t>
      </w:r>
      <w:r w:rsidRPr="001C51C0">
        <w:rPr>
          <w:spacing w:val="7"/>
          <w:sz w:val="22"/>
          <w:szCs w:val="22"/>
        </w:rPr>
        <w:t>и</w:t>
      </w:r>
      <w:r w:rsidRPr="001C51C0">
        <w:rPr>
          <w:spacing w:val="7"/>
          <w:sz w:val="22"/>
          <w:szCs w:val="22"/>
        </w:rPr>
        <w:t xml:space="preserve">цируются на следующие </w:t>
      </w:r>
      <w:r w:rsidRPr="001C51C0">
        <w:rPr>
          <w:spacing w:val="-3"/>
          <w:sz w:val="22"/>
          <w:szCs w:val="22"/>
        </w:rPr>
        <w:t>группы:</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климатические условия;</w:t>
      </w:r>
    </w:p>
    <w:p w:rsidR="001C51C0" w:rsidRPr="001C51C0" w:rsidRDefault="001C51C0" w:rsidP="001C51C0">
      <w:pPr>
        <w:widowControl w:val="0"/>
        <w:autoSpaceDE w:val="0"/>
        <w:autoSpaceDN w:val="0"/>
        <w:adjustRightInd w:val="0"/>
        <w:ind w:firstLine="567"/>
        <w:jc w:val="both"/>
        <w:rPr>
          <w:sz w:val="22"/>
          <w:szCs w:val="22"/>
        </w:rPr>
      </w:pPr>
      <w:r w:rsidRPr="001C51C0">
        <w:rPr>
          <w:spacing w:val="2"/>
          <w:sz w:val="22"/>
          <w:szCs w:val="22"/>
        </w:rPr>
        <w:t>режим использования;</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качество вождения.</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 xml:space="preserve">Дорожные условия характеризуются типом покрытия, его стоянием, </w:t>
      </w:r>
      <w:r w:rsidRPr="001C51C0">
        <w:rPr>
          <w:spacing w:val="-1"/>
          <w:sz w:val="22"/>
          <w:szCs w:val="22"/>
        </w:rPr>
        <w:t>профилем. С ухудшением дорожных условий увеличив</w:t>
      </w:r>
      <w:r w:rsidRPr="001C51C0">
        <w:rPr>
          <w:spacing w:val="-1"/>
          <w:sz w:val="22"/>
          <w:szCs w:val="22"/>
        </w:rPr>
        <w:t>а</w:t>
      </w:r>
      <w:r w:rsidRPr="001C51C0">
        <w:rPr>
          <w:spacing w:val="-1"/>
          <w:sz w:val="22"/>
          <w:szCs w:val="22"/>
        </w:rPr>
        <w:t xml:space="preserve">ется число оборотов </w:t>
      </w:r>
      <w:r w:rsidRPr="001C51C0">
        <w:rPr>
          <w:spacing w:val="2"/>
          <w:sz w:val="22"/>
          <w:szCs w:val="22"/>
        </w:rPr>
        <w:t xml:space="preserve">коленчатого вала двигателя, расход топлива, количество включений и </w:t>
      </w:r>
      <w:r w:rsidRPr="001C51C0">
        <w:rPr>
          <w:spacing w:val="7"/>
          <w:sz w:val="22"/>
          <w:szCs w:val="22"/>
        </w:rPr>
        <w:t>выключений сцепления, коробки пер</w:t>
      </w:r>
      <w:r w:rsidRPr="001C51C0">
        <w:rPr>
          <w:spacing w:val="7"/>
          <w:sz w:val="22"/>
          <w:szCs w:val="22"/>
        </w:rPr>
        <w:t>е</w:t>
      </w:r>
      <w:r w:rsidRPr="001C51C0">
        <w:rPr>
          <w:spacing w:val="7"/>
          <w:sz w:val="22"/>
          <w:szCs w:val="22"/>
        </w:rPr>
        <w:t xml:space="preserve">дач, число торможений. Для </w:t>
      </w:r>
      <w:r w:rsidRPr="001C51C0">
        <w:rPr>
          <w:spacing w:val="-1"/>
          <w:sz w:val="22"/>
          <w:szCs w:val="22"/>
        </w:rPr>
        <w:t>подтверждения сказанного в таблице приведены результаты испытаний автомашины Газ-66 в различных условиях.</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 xml:space="preserve">Это приводит к быстрому и преждевременному износу всех деталей </w:t>
      </w:r>
      <w:r w:rsidRPr="001C51C0">
        <w:rPr>
          <w:spacing w:val="-2"/>
          <w:sz w:val="22"/>
          <w:szCs w:val="22"/>
        </w:rPr>
        <w:t>автомобиля.</w:t>
      </w:r>
    </w:p>
    <w:p w:rsidR="001C51C0" w:rsidRPr="001C51C0" w:rsidRDefault="001C51C0" w:rsidP="001C51C0">
      <w:pPr>
        <w:widowControl w:val="0"/>
        <w:autoSpaceDE w:val="0"/>
        <w:autoSpaceDN w:val="0"/>
        <w:adjustRightInd w:val="0"/>
        <w:ind w:firstLine="567"/>
        <w:jc w:val="both"/>
        <w:rPr>
          <w:sz w:val="22"/>
          <w:szCs w:val="22"/>
        </w:rPr>
      </w:pPr>
      <w:r w:rsidRPr="001C51C0">
        <w:rPr>
          <w:spacing w:val="4"/>
          <w:sz w:val="22"/>
          <w:szCs w:val="22"/>
        </w:rPr>
        <w:t xml:space="preserve">К сожалению, мы не управляем дорожными условиями и полностью </w:t>
      </w:r>
      <w:r w:rsidRPr="001C51C0">
        <w:rPr>
          <w:spacing w:val="-2"/>
          <w:sz w:val="22"/>
          <w:szCs w:val="22"/>
        </w:rPr>
        <w:t>зависим от них.</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 xml:space="preserve">Климатические условия (величина атмосферного давления, количество </w:t>
      </w:r>
      <w:r w:rsidRPr="001C51C0">
        <w:rPr>
          <w:spacing w:val="4"/>
          <w:sz w:val="22"/>
          <w:szCs w:val="22"/>
        </w:rPr>
        <w:t>осадков, сила и направление ветра, температура во</w:t>
      </w:r>
      <w:r w:rsidRPr="001C51C0">
        <w:rPr>
          <w:spacing w:val="4"/>
          <w:sz w:val="22"/>
          <w:szCs w:val="22"/>
        </w:rPr>
        <w:t>з</w:t>
      </w:r>
      <w:r w:rsidRPr="001C51C0">
        <w:rPr>
          <w:spacing w:val="4"/>
          <w:sz w:val="22"/>
          <w:szCs w:val="22"/>
        </w:rPr>
        <w:lastRenderedPageBreak/>
        <w:t xml:space="preserve">духа) оказывают </w:t>
      </w:r>
      <w:r w:rsidRPr="001C51C0">
        <w:rPr>
          <w:spacing w:val="-1"/>
          <w:sz w:val="22"/>
          <w:szCs w:val="22"/>
        </w:rPr>
        <w:t>существенное влияние на техническое состояние автомобиля.</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Так, температура воздуха существенно отражается на темп</w:t>
      </w:r>
      <w:r w:rsidRPr="001C51C0">
        <w:rPr>
          <w:spacing w:val="-1"/>
          <w:sz w:val="22"/>
          <w:szCs w:val="22"/>
        </w:rPr>
        <w:t>е</w:t>
      </w:r>
      <w:r w:rsidRPr="001C51C0">
        <w:rPr>
          <w:spacing w:val="-1"/>
          <w:sz w:val="22"/>
          <w:szCs w:val="22"/>
        </w:rPr>
        <w:t xml:space="preserve">ратуре </w:t>
      </w:r>
      <w:r w:rsidRPr="001C51C0">
        <w:rPr>
          <w:spacing w:val="6"/>
          <w:sz w:val="22"/>
          <w:szCs w:val="22"/>
        </w:rPr>
        <w:t>жидкости в системе охлаждения и масла в поддоне дв</w:t>
      </w:r>
      <w:r w:rsidRPr="001C51C0">
        <w:rPr>
          <w:spacing w:val="6"/>
          <w:sz w:val="22"/>
          <w:szCs w:val="22"/>
        </w:rPr>
        <w:t>и</w:t>
      </w:r>
      <w:r w:rsidRPr="001C51C0">
        <w:rPr>
          <w:spacing w:val="6"/>
          <w:sz w:val="22"/>
          <w:szCs w:val="22"/>
        </w:rPr>
        <w:t xml:space="preserve">гателя  и, как следствие, на </w:t>
      </w:r>
      <w:r w:rsidRPr="001C51C0">
        <w:rPr>
          <w:spacing w:val="-1"/>
          <w:sz w:val="22"/>
          <w:szCs w:val="22"/>
        </w:rPr>
        <w:t>мощности и экономичности двигат</w:t>
      </w:r>
      <w:r w:rsidRPr="001C51C0">
        <w:rPr>
          <w:spacing w:val="-1"/>
          <w:sz w:val="22"/>
          <w:szCs w:val="22"/>
        </w:rPr>
        <w:t>е</w:t>
      </w:r>
      <w:r w:rsidRPr="001C51C0">
        <w:rPr>
          <w:spacing w:val="-1"/>
          <w:sz w:val="22"/>
          <w:szCs w:val="22"/>
        </w:rPr>
        <w:t xml:space="preserve">ля. На рис. ниже представлен график </w:t>
      </w:r>
      <w:r w:rsidRPr="001C51C0">
        <w:rPr>
          <w:spacing w:val="5"/>
          <w:sz w:val="22"/>
          <w:szCs w:val="22"/>
        </w:rPr>
        <w:t xml:space="preserve">зависимости температуры воды от температуры масла, от температуры </w:t>
      </w:r>
      <w:r w:rsidRPr="001C51C0">
        <w:rPr>
          <w:spacing w:val="-1"/>
          <w:sz w:val="22"/>
          <w:szCs w:val="22"/>
        </w:rPr>
        <w:t>воздуха и скорости движения автомашины.</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При повышении температуры воздуха разность между темп</w:t>
      </w:r>
      <w:r w:rsidRPr="001C51C0">
        <w:rPr>
          <w:spacing w:val="-1"/>
          <w:sz w:val="22"/>
          <w:szCs w:val="22"/>
        </w:rPr>
        <w:t>е</w:t>
      </w:r>
      <w:r w:rsidRPr="001C51C0">
        <w:rPr>
          <w:spacing w:val="-1"/>
          <w:sz w:val="22"/>
          <w:szCs w:val="22"/>
        </w:rPr>
        <w:t xml:space="preserve">ратурой воды </w:t>
      </w:r>
      <w:r w:rsidRPr="001C51C0">
        <w:rPr>
          <w:sz w:val="22"/>
          <w:szCs w:val="22"/>
        </w:rPr>
        <w:t xml:space="preserve">в системе охлаждения и температуры воздуха уменьшается, вследствие чего </w:t>
      </w:r>
      <w:r w:rsidRPr="001C51C0">
        <w:rPr>
          <w:spacing w:val="7"/>
          <w:sz w:val="22"/>
          <w:szCs w:val="22"/>
        </w:rPr>
        <w:t xml:space="preserve">уменьшается количество тепла, отводимого радиатором и двигатель </w:t>
      </w:r>
      <w:r w:rsidRPr="001C51C0">
        <w:rPr>
          <w:sz w:val="22"/>
          <w:szCs w:val="22"/>
        </w:rPr>
        <w:t>нагревается сильнее.. Так, при увеличении температуры воздуха с 20 до 40 С количество те</w:t>
      </w:r>
      <w:r w:rsidRPr="001C51C0">
        <w:rPr>
          <w:sz w:val="22"/>
          <w:szCs w:val="22"/>
        </w:rPr>
        <w:t>п</w:t>
      </w:r>
      <w:r w:rsidRPr="001C51C0">
        <w:rPr>
          <w:sz w:val="22"/>
          <w:szCs w:val="22"/>
        </w:rPr>
        <w:t xml:space="preserve">ла, отводимого радиатором, уменьшается в среднем на 38%. При температуре окружающей среды 32-35 С наибольшая мощность, </w:t>
      </w:r>
      <w:r w:rsidRPr="001C51C0">
        <w:rPr>
          <w:spacing w:val="9"/>
          <w:sz w:val="22"/>
          <w:szCs w:val="22"/>
        </w:rPr>
        <w:t>развиваемая двигателем в течении длительного времени   без закипания</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жидкости в радиаторе, составляет лишь 34-48% от макс</w:t>
      </w:r>
      <w:r w:rsidRPr="001C51C0">
        <w:rPr>
          <w:sz w:val="22"/>
          <w:szCs w:val="22"/>
        </w:rPr>
        <w:t>и</w:t>
      </w:r>
      <w:r w:rsidRPr="001C51C0">
        <w:rPr>
          <w:sz w:val="22"/>
          <w:szCs w:val="22"/>
        </w:rPr>
        <w:t>мально возможной при данном числе оборотов, (угловой скорости вращения коленчатого  вала).</w:t>
      </w:r>
    </w:p>
    <w:p w:rsidR="001C51C0" w:rsidRPr="001C51C0" w:rsidRDefault="001C51C0" w:rsidP="001C51C0">
      <w:pPr>
        <w:widowControl w:val="0"/>
        <w:autoSpaceDE w:val="0"/>
        <w:autoSpaceDN w:val="0"/>
        <w:adjustRightInd w:val="0"/>
        <w:ind w:firstLine="567"/>
        <w:jc w:val="both"/>
        <w:rPr>
          <w:sz w:val="22"/>
          <w:szCs w:val="22"/>
        </w:rPr>
      </w:pPr>
      <w:r w:rsidRPr="001C51C0">
        <w:rPr>
          <w:spacing w:val="7"/>
          <w:sz w:val="22"/>
          <w:szCs w:val="22"/>
        </w:rPr>
        <w:t>Наряду с этим, повышенные температуры воздуха пол</w:t>
      </w:r>
      <w:r w:rsidRPr="001C51C0">
        <w:rPr>
          <w:spacing w:val="7"/>
          <w:sz w:val="22"/>
          <w:szCs w:val="22"/>
        </w:rPr>
        <w:t>о</w:t>
      </w:r>
      <w:r w:rsidRPr="001C51C0">
        <w:rPr>
          <w:spacing w:val="7"/>
          <w:sz w:val="22"/>
          <w:szCs w:val="22"/>
        </w:rPr>
        <w:t xml:space="preserve">жительно </w:t>
      </w:r>
      <w:r w:rsidRPr="001C51C0">
        <w:rPr>
          <w:sz w:val="22"/>
          <w:szCs w:val="22"/>
        </w:rPr>
        <w:t>сказывается на резком снижении пусковых износов дв</w:t>
      </w:r>
      <w:r w:rsidRPr="001C51C0">
        <w:rPr>
          <w:sz w:val="22"/>
          <w:szCs w:val="22"/>
        </w:rPr>
        <w:t>и</w:t>
      </w:r>
      <w:r w:rsidRPr="001C51C0">
        <w:rPr>
          <w:sz w:val="22"/>
          <w:szCs w:val="22"/>
        </w:rPr>
        <w:t xml:space="preserve">гателя и износов </w:t>
      </w:r>
      <w:r w:rsidRPr="001C51C0">
        <w:rPr>
          <w:spacing w:val="7"/>
          <w:sz w:val="22"/>
          <w:szCs w:val="22"/>
        </w:rPr>
        <w:t xml:space="preserve">агрегатов трансмиссии. Лучше прокачивается масло и фильтруется в </w:t>
      </w:r>
      <w:r w:rsidRPr="001C51C0">
        <w:rPr>
          <w:spacing w:val="-3"/>
          <w:sz w:val="22"/>
          <w:szCs w:val="22"/>
        </w:rPr>
        <w:t>фильтрах.</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При изменении температуры воздуха от + 20 С до - 25 С плотность воздуха увеличивается примерно на 18% с одновреме</w:t>
      </w:r>
      <w:r w:rsidRPr="001C51C0">
        <w:rPr>
          <w:sz w:val="22"/>
          <w:szCs w:val="22"/>
        </w:rPr>
        <w:t>н</w:t>
      </w:r>
      <w:r w:rsidRPr="001C51C0">
        <w:rPr>
          <w:sz w:val="22"/>
          <w:szCs w:val="22"/>
        </w:rPr>
        <w:t xml:space="preserve">ным увеличением его </w:t>
      </w:r>
      <w:r w:rsidRPr="001C51C0">
        <w:rPr>
          <w:spacing w:val="2"/>
          <w:sz w:val="22"/>
          <w:szCs w:val="22"/>
        </w:rPr>
        <w:t>вязкости. Это приводит к уменьшению ск</w:t>
      </w:r>
      <w:r w:rsidRPr="001C51C0">
        <w:rPr>
          <w:spacing w:val="2"/>
          <w:sz w:val="22"/>
          <w:szCs w:val="22"/>
        </w:rPr>
        <w:t>о</w:t>
      </w:r>
      <w:r w:rsidRPr="001C51C0">
        <w:rPr>
          <w:spacing w:val="2"/>
          <w:sz w:val="22"/>
          <w:szCs w:val="22"/>
        </w:rPr>
        <w:t>рости движения воздуха при те же перепадах давления в карбюр</w:t>
      </w:r>
      <w:r w:rsidRPr="001C51C0">
        <w:rPr>
          <w:spacing w:val="2"/>
          <w:sz w:val="22"/>
          <w:szCs w:val="22"/>
        </w:rPr>
        <w:t>а</w:t>
      </w:r>
      <w:r w:rsidRPr="001C51C0">
        <w:rPr>
          <w:spacing w:val="2"/>
          <w:sz w:val="22"/>
          <w:szCs w:val="22"/>
        </w:rPr>
        <w:t xml:space="preserve">торе, а следовательно, к уменьшению </w:t>
      </w:r>
      <w:r w:rsidRPr="001C51C0">
        <w:rPr>
          <w:spacing w:val="8"/>
          <w:sz w:val="22"/>
          <w:szCs w:val="22"/>
        </w:rPr>
        <w:t xml:space="preserve">наполнения цилиндров двигателя, изменению коэффициента избытка </w:t>
      </w:r>
      <w:r w:rsidRPr="001C51C0">
        <w:rPr>
          <w:spacing w:val="2"/>
          <w:sz w:val="22"/>
          <w:szCs w:val="22"/>
        </w:rPr>
        <w:t>воздуха, а в ит</w:t>
      </w:r>
      <w:r w:rsidRPr="001C51C0">
        <w:rPr>
          <w:spacing w:val="2"/>
          <w:sz w:val="22"/>
          <w:szCs w:val="22"/>
        </w:rPr>
        <w:t>о</w:t>
      </w:r>
      <w:r w:rsidRPr="001C51C0">
        <w:rPr>
          <w:spacing w:val="2"/>
          <w:sz w:val="22"/>
          <w:szCs w:val="22"/>
        </w:rPr>
        <w:t xml:space="preserve">ге к увеличению расхода топлива, </w:t>
      </w:r>
      <w:r w:rsidRPr="001C51C0">
        <w:rPr>
          <w:iCs/>
          <w:spacing w:val="2"/>
          <w:sz w:val="22"/>
          <w:szCs w:val="22"/>
        </w:rPr>
        <w:t xml:space="preserve">ухудшению запуска. </w:t>
      </w:r>
      <w:r w:rsidRPr="001C51C0">
        <w:rPr>
          <w:spacing w:val="7"/>
          <w:sz w:val="22"/>
          <w:szCs w:val="22"/>
        </w:rPr>
        <w:t>Ухудш</w:t>
      </w:r>
      <w:r w:rsidRPr="001C51C0">
        <w:rPr>
          <w:spacing w:val="7"/>
          <w:sz w:val="22"/>
          <w:szCs w:val="22"/>
        </w:rPr>
        <w:t>е</w:t>
      </w:r>
      <w:r w:rsidRPr="001C51C0">
        <w:rPr>
          <w:spacing w:val="7"/>
          <w:sz w:val="22"/>
          <w:szCs w:val="22"/>
        </w:rPr>
        <w:t xml:space="preserve">нию запуска способствует также увеличение сопротивления </w:t>
      </w:r>
      <w:r w:rsidRPr="001C51C0">
        <w:rPr>
          <w:spacing w:val="-1"/>
          <w:sz w:val="22"/>
          <w:szCs w:val="22"/>
        </w:rPr>
        <w:t>коленчатого вала проворачиванию. На рис. ниже представлен гр</w:t>
      </w:r>
      <w:r w:rsidRPr="001C51C0">
        <w:rPr>
          <w:spacing w:val="-1"/>
          <w:sz w:val="22"/>
          <w:szCs w:val="22"/>
        </w:rPr>
        <w:t>а</w:t>
      </w:r>
      <w:r w:rsidRPr="001C51C0">
        <w:rPr>
          <w:spacing w:val="-1"/>
          <w:sz w:val="22"/>
          <w:szCs w:val="22"/>
        </w:rPr>
        <w:t xml:space="preserve">фик этого </w:t>
      </w:r>
      <w:r w:rsidRPr="001C51C0">
        <w:rPr>
          <w:sz w:val="22"/>
          <w:szCs w:val="22"/>
        </w:rPr>
        <w:t>изменения в зависимости от температуры масла в карт</w:t>
      </w:r>
      <w:r w:rsidRPr="001C51C0">
        <w:rPr>
          <w:sz w:val="22"/>
          <w:szCs w:val="22"/>
        </w:rPr>
        <w:t>е</w:t>
      </w:r>
      <w:r w:rsidRPr="001C51C0">
        <w:rPr>
          <w:sz w:val="22"/>
          <w:szCs w:val="22"/>
        </w:rPr>
        <w:t xml:space="preserve">ре двигателя. </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 xml:space="preserve">С понижением температуры масла увеличение </w:t>
      </w:r>
      <w:r w:rsidRPr="001C51C0">
        <w:rPr>
          <w:spacing w:val="5"/>
          <w:sz w:val="22"/>
          <w:szCs w:val="22"/>
        </w:rPr>
        <w:t xml:space="preserve">оборотов вала вызывает резкое возрастание момента, необходимого для </w:t>
      </w:r>
      <w:r w:rsidRPr="001C51C0">
        <w:rPr>
          <w:spacing w:val="-2"/>
          <w:sz w:val="22"/>
          <w:szCs w:val="22"/>
        </w:rPr>
        <w:t>пуска двигателя.</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lastRenderedPageBreak/>
        <w:t xml:space="preserve">С понижением температуры снижается и работоспособность </w:t>
      </w:r>
      <w:r w:rsidRPr="001C51C0">
        <w:rPr>
          <w:spacing w:val="4"/>
          <w:sz w:val="22"/>
          <w:szCs w:val="22"/>
        </w:rPr>
        <w:t xml:space="preserve">аккумуляторной батареи. Это наглядно представлено на рисунке ниже. Как </w:t>
      </w:r>
      <w:r w:rsidRPr="001C51C0">
        <w:rPr>
          <w:sz w:val="22"/>
          <w:szCs w:val="22"/>
        </w:rPr>
        <w:t xml:space="preserve">следует из рисунка при температуре, близкой к - 20 С мощности АКБ </w:t>
      </w:r>
      <w:r w:rsidRPr="001C51C0">
        <w:rPr>
          <w:spacing w:val="8"/>
          <w:sz w:val="22"/>
          <w:szCs w:val="22"/>
        </w:rPr>
        <w:t>недостает для запуска двигателя, что необх</w:t>
      </w:r>
      <w:r w:rsidRPr="001C51C0">
        <w:rPr>
          <w:spacing w:val="8"/>
          <w:sz w:val="22"/>
          <w:szCs w:val="22"/>
        </w:rPr>
        <w:t>о</w:t>
      </w:r>
      <w:r w:rsidRPr="001C51C0">
        <w:rPr>
          <w:spacing w:val="8"/>
          <w:sz w:val="22"/>
          <w:szCs w:val="22"/>
        </w:rPr>
        <w:t xml:space="preserve">димо учитывать при запуске </w:t>
      </w:r>
      <w:r w:rsidRPr="001C51C0">
        <w:rPr>
          <w:spacing w:val="-3"/>
          <w:sz w:val="22"/>
          <w:szCs w:val="22"/>
        </w:rPr>
        <w:t>зимой.</w:t>
      </w:r>
    </w:p>
    <w:p w:rsidR="001C51C0" w:rsidRPr="001C51C0" w:rsidRDefault="001C51C0" w:rsidP="001C51C0">
      <w:pPr>
        <w:widowControl w:val="0"/>
        <w:autoSpaceDE w:val="0"/>
        <w:autoSpaceDN w:val="0"/>
        <w:adjustRightInd w:val="0"/>
        <w:ind w:firstLine="567"/>
        <w:jc w:val="both"/>
        <w:rPr>
          <w:sz w:val="22"/>
          <w:szCs w:val="22"/>
        </w:rPr>
      </w:pPr>
      <w:r w:rsidRPr="001C51C0">
        <w:rPr>
          <w:spacing w:val="-1"/>
          <w:sz w:val="22"/>
          <w:szCs w:val="22"/>
        </w:rPr>
        <w:t xml:space="preserve">К основным факторам, определяющим режим использования, относятся </w:t>
      </w:r>
      <w:r w:rsidRPr="001C51C0">
        <w:rPr>
          <w:spacing w:val="6"/>
          <w:sz w:val="22"/>
          <w:szCs w:val="22"/>
        </w:rPr>
        <w:t xml:space="preserve">режим движения, частота торможения и нагрузка. Все они зависят от </w:t>
      </w:r>
      <w:r w:rsidRPr="001C51C0">
        <w:rPr>
          <w:spacing w:val="7"/>
          <w:sz w:val="22"/>
          <w:szCs w:val="22"/>
        </w:rPr>
        <w:t>дорожных условий. С любым изменением р</w:t>
      </w:r>
      <w:r w:rsidRPr="001C51C0">
        <w:rPr>
          <w:spacing w:val="7"/>
          <w:sz w:val="22"/>
          <w:szCs w:val="22"/>
        </w:rPr>
        <w:t>е</w:t>
      </w:r>
      <w:r w:rsidRPr="001C51C0">
        <w:rPr>
          <w:spacing w:val="7"/>
          <w:sz w:val="22"/>
          <w:szCs w:val="22"/>
        </w:rPr>
        <w:t xml:space="preserve">жима работы двигателя </w:t>
      </w:r>
      <w:r w:rsidRPr="001C51C0">
        <w:rPr>
          <w:spacing w:val="-1"/>
          <w:sz w:val="22"/>
          <w:szCs w:val="22"/>
        </w:rPr>
        <w:t>изменяется износ его деталей. Это по</w:t>
      </w:r>
      <w:r w:rsidRPr="001C51C0">
        <w:rPr>
          <w:spacing w:val="-1"/>
          <w:sz w:val="22"/>
          <w:szCs w:val="22"/>
        </w:rPr>
        <w:t>д</w:t>
      </w:r>
      <w:r w:rsidRPr="001C51C0">
        <w:rPr>
          <w:spacing w:val="-1"/>
          <w:sz w:val="22"/>
          <w:szCs w:val="22"/>
        </w:rPr>
        <w:t xml:space="preserve">тверждается исследованиями износов, </w:t>
      </w:r>
      <w:r w:rsidRPr="001C51C0">
        <w:rPr>
          <w:sz w:val="22"/>
          <w:szCs w:val="22"/>
        </w:rPr>
        <w:t>представленных на графике.</w:t>
      </w:r>
    </w:p>
    <w:p w:rsidR="001C51C0" w:rsidRPr="001C51C0" w:rsidRDefault="001C51C0" w:rsidP="001C51C0">
      <w:pPr>
        <w:widowControl w:val="0"/>
        <w:autoSpaceDE w:val="0"/>
        <w:autoSpaceDN w:val="0"/>
        <w:adjustRightInd w:val="0"/>
        <w:ind w:firstLine="567"/>
        <w:jc w:val="both"/>
        <w:rPr>
          <w:sz w:val="22"/>
          <w:szCs w:val="22"/>
        </w:rPr>
      </w:pPr>
      <w:r w:rsidRPr="001C51C0">
        <w:rPr>
          <w:spacing w:val="10"/>
          <w:sz w:val="22"/>
          <w:szCs w:val="22"/>
        </w:rPr>
        <w:t>Качество вождения автомобиля определяется умением водителя р</w:t>
      </w:r>
      <w:r w:rsidRPr="001C51C0">
        <w:rPr>
          <w:sz w:val="22"/>
          <w:szCs w:val="22"/>
        </w:rPr>
        <w:t>асчетливо  вести  автомобиль  в  конкретных условиях, мастерством технических приемов управления автомобилем. Ра</w:t>
      </w:r>
      <w:r w:rsidRPr="001C51C0">
        <w:rPr>
          <w:sz w:val="22"/>
          <w:szCs w:val="22"/>
        </w:rPr>
        <w:t>с</w:t>
      </w:r>
      <w:r w:rsidRPr="001C51C0">
        <w:rPr>
          <w:sz w:val="22"/>
          <w:szCs w:val="22"/>
        </w:rPr>
        <w:t>четливое вождение автомобиля заключается в том, чтобы выде</w:t>
      </w:r>
      <w:r w:rsidRPr="001C51C0">
        <w:rPr>
          <w:sz w:val="22"/>
          <w:szCs w:val="22"/>
        </w:rPr>
        <w:t>р</w:t>
      </w:r>
      <w:r w:rsidRPr="001C51C0">
        <w:rPr>
          <w:sz w:val="22"/>
          <w:szCs w:val="22"/>
        </w:rPr>
        <w:t>живать наибольшие средние скорости движения в заданных эк</w:t>
      </w:r>
      <w:r w:rsidRPr="001C51C0">
        <w:rPr>
          <w:sz w:val="22"/>
          <w:szCs w:val="22"/>
        </w:rPr>
        <w:t>с</w:t>
      </w:r>
      <w:r w:rsidRPr="001C51C0">
        <w:rPr>
          <w:sz w:val="22"/>
          <w:szCs w:val="22"/>
        </w:rPr>
        <w:t xml:space="preserve">плуатационных условиях при </w:t>
      </w:r>
      <w:r w:rsidRPr="001C51C0">
        <w:rPr>
          <w:spacing w:val="4"/>
          <w:sz w:val="22"/>
          <w:szCs w:val="22"/>
        </w:rPr>
        <w:t>наименьшем количестве выключ</w:t>
      </w:r>
      <w:r w:rsidRPr="001C51C0">
        <w:rPr>
          <w:spacing w:val="4"/>
          <w:sz w:val="22"/>
          <w:szCs w:val="22"/>
        </w:rPr>
        <w:t>е</w:t>
      </w:r>
      <w:r w:rsidRPr="001C51C0">
        <w:rPr>
          <w:spacing w:val="4"/>
          <w:sz w:val="22"/>
          <w:szCs w:val="22"/>
        </w:rPr>
        <w:t xml:space="preserve">ний сцепления, торможений, открытия </w:t>
      </w:r>
      <w:r w:rsidRPr="001C51C0">
        <w:rPr>
          <w:spacing w:val="-1"/>
          <w:sz w:val="22"/>
          <w:szCs w:val="22"/>
        </w:rPr>
        <w:t>дросселя и наименьшем расходе топлива.</w:t>
      </w:r>
    </w:p>
    <w:p w:rsidR="001C51C0" w:rsidRPr="001C51C0" w:rsidRDefault="001C51C0" w:rsidP="001C51C0">
      <w:pPr>
        <w:widowControl w:val="0"/>
        <w:autoSpaceDE w:val="0"/>
        <w:autoSpaceDN w:val="0"/>
        <w:adjustRightInd w:val="0"/>
        <w:ind w:firstLine="567"/>
        <w:jc w:val="both"/>
        <w:rPr>
          <w:sz w:val="22"/>
          <w:szCs w:val="22"/>
        </w:rPr>
      </w:pPr>
      <w:r w:rsidRPr="001C51C0">
        <w:rPr>
          <w:spacing w:val="6"/>
          <w:sz w:val="22"/>
          <w:szCs w:val="22"/>
        </w:rPr>
        <w:t>Значительное влияние на надежность и долговечность а</w:t>
      </w:r>
      <w:r w:rsidRPr="001C51C0">
        <w:rPr>
          <w:spacing w:val="6"/>
          <w:sz w:val="22"/>
          <w:szCs w:val="22"/>
        </w:rPr>
        <w:t>в</w:t>
      </w:r>
      <w:r w:rsidRPr="001C51C0">
        <w:rPr>
          <w:spacing w:val="6"/>
          <w:sz w:val="22"/>
          <w:szCs w:val="22"/>
        </w:rPr>
        <w:t xml:space="preserve">томобиля </w:t>
      </w:r>
      <w:r w:rsidRPr="001C51C0">
        <w:rPr>
          <w:spacing w:val="-1"/>
          <w:sz w:val="22"/>
          <w:szCs w:val="22"/>
        </w:rPr>
        <w:t xml:space="preserve">оказывает точное соблюдение и выполнение требований технического </w:t>
      </w:r>
      <w:r w:rsidRPr="001C51C0">
        <w:rPr>
          <w:sz w:val="22"/>
          <w:szCs w:val="22"/>
        </w:rPr>
        <w:t>обслуживания. Несвоевременная смазка, регулиро</w:t>
      </w:r>
      <w:r w:rsidRPr="001C51C0">
        <w:rPr>
          <w:sz w:val="22"/>
          <w:szCs w:val="22"/>
        </w:rPr>
        <w:t>в</w:t>
      </w:r>
      <w:r w:rsidRPr="001C51C0">
        <w:rPr>
          <w:sz w:val="22"/>
          <w:szCs w:val="22"/>
        </w:rPr>
        <w:t>ка, проверка состояния</w:t>
      </w:r>
      <w:r w:rsidRPr="001C51C0">
        <w:rPr>
          <w:spacing w:val="2"/>
          <w:sz w:val="22"/>
          <w:szCs w:val="22"/>
        </w:rPr>
        <w:t xml:space="preserve"> креплений, а также невыполнение других операций по уходу </w:t>
      </w:r>
      <w:r w:rsidRPr="001C51C0">
        <w:rPr>
          <w:spacing w:val="7"/>
          <w:sz w:val="22"/>
          <w:szCs w:val="22"/>
        </w:rPr>
        <w:t>за механизмами автомобиля вызывают ув</w:t>
      </w:r>
      <w:r w:rsidRPr="001C51C0">
        <w:rPr>
          <w:spacing w:val="7"/>
          <w:sz w:val="22"/>
          <w:szCs w:val="22"/>
        </w:rPr>
        <w:t>е</w:t>
      </w:r>
      <w:r w:rsidRPr="001C51C0">
        <w:rPr>
          <w:spacing w:val="7"/>
          <w:sz w:val="22"/>
          <w:szCs w:val="22"/>
        </w:rPr>
        <w:t xml:space="preserve">личение расхода топлива, </w:t>
      </w:r>
      <w:r w:rsidRPr="001C51C0">
        <w:rPr>
          <w:spacing w:val="6"/>
          <w:sz w:val="22"/>
          <w:szCs w:val="22"/>
        </w:rPr>
        <w:t xml:space="preserve">ухудшение динамических качества, повышение износа его деталей и </w:t>
      </w:r>
      <w:r w:rsidRPr="001C51C0">
        <w:rPr>
          <w:spacing w:val="-1"/>
          <w:sz w:val="22"/>
          <w:szCs w:val="22"/>
        </w:rPr>
        <w:t>увеличение непроизводительных простоев из-за неисправности и поломок.</w:t>
      </w:r>
    </w:p>
    <w:p w:rsidR="001C51C0" w:rsidRPr="001C51C0" w:rsidRDefault="001C51C0" w:rsidP="001C51C0">
      <w:pPr>
        <w:widowControl w:val="0"/>
        <w:autoSpaceDE w:val="0"/>
        <w:autoSpaceDN w:val="0"/>
        <w:adjustRightInd w:val="0"/>
        <w:ind w:firstLine="567"/>
        <w:jc w:val="both"/>
        <w:rPr>
          <w:sz w:val="22"/>
          <w:szCs w:val="22"/>
        </w:rPr>
      </w:pPr>
      <w:r w:rsidRPr="001C51C0">
        <w:rPr>
          <w:spacing w:val="2"/>
          <w:sz w:val="22"/>
          <w:szCs w:val="22"/>
        </w:rPr>
        <w:t>Изменение давления воздуха в шине существенно сказыв</w:t>
      </w:r>
      <w:r w:rsidRPr="001C51C0">
        <w:rPr>
          <w:spacing w:val="2"/>
          <w:sz w:val="22"/>
          <w:szCs w:val="22"/>
        </w:rPr>
        <w:t>а</w:t>
      </w:r>
      <w:r w:rsidRPr="001C51C0">
        <w:rPr>
          <w:spacing w:val="2"/>
          <w:sz w:val="22"/>
          <w:szCs w:val="22"/>
        </w:rPr>
        <w:t xml:space="preserve">ется на сроке </w:t>
      </w:r>
      <w:r w:rsidRPr="001C51C0">
        <w:rPr>
          <w:sz w:val="22"/>
          <w:szCs w:val="22"/>
        </w:rPr>
        <w:t>ее службы. Это наглядно подтверждается графиком 6.</w:t>
      </w:r>
    </w:p>
    <w:p w:rsidR="001C51C0" w:rsidRPr="001C51C0" w:rsidRDefault="001C51C0" w:rsidP="001C51C0">
      <w:pPr>
        <w:widowControl w:val="0"/>
        <w:autoSpaceDE w:val="0"/>
        <w:autoSpaceDN w:val="0"/>
        <w:adjustRightInd w:val="0"/>
        <w:ind w:firstLine="567"/>
        <w:jc w:val="both"/>
        <w:rPr>
          <w:sz w:val="22"/>
          <w:szCs w:val="22"/>
        </w:rPr>
      </w:pPr>
      <w:r w:rsidRPr="001C51C0">
        <w:rPr>
          <w:sz w:val="22"/>
          <w:szCs w:val="22"/>
        </w:rPr>
        <w:t>При несвоевременной или некачественной регулировке заз</w:t>
      </w:r>
      <w:r w:rsidRPr="001C51C0">
        <w:rPr>
          <w:sz w:val="22"/>
          <w:szCs w:val="22"/>
        </w:rPr>
        <w:t>о</w:t>
      </w:r>
      <w:r w:rsidRPr="001C51C0">
        <w:rPr>
          <w:sz w:val="22"/>
          <w:szCs w:val="22"/>
        </w:rPr>
        <w:t xml:space="preserve">ра между </w:t>
      </w:r>
      <w:r w:rsidRPr="001C51C0">
        <w:rPr>
          <w:spacing w:val="-1"/>
          <w:sz w:val="22"/>
          <w:szCs w:val="22"/>
        </w:rPr>
        <w:t>колодками тормозов и барабаном увеличивается тормо</w:t>
      </w:r>
      <w:r w:rsidRPr="001C51C0">
        <w:rPr>
          <w:spacing w:val="-1"/>
          <w:sz w:val="22"/>
          <w:szCs w:val="22"/>
        </w:rPr>
        <w:t>з</w:t>
      </w:r>
      <w:r w:rsidRPr="001C51C0">
        <w:rPr>
          <w:spacing w:val="-1"/>
          <w:sz w:val="22"/>
          <w:szCs w:val="22"/>
        </w:rPr>
        <w:t xml:space="preserve">ной путь автомобиля, </w:t>
      </w:r>
      <w:r w:rsidRPr="001C51C0">
        <w:rPr>
          <w:spacing w:val="2"/>
          <w:sz w:val="22"/>
          <w:szCs w:val="22"/>
        </w:rPr>
        <w:t xml:space="preserve">что сказывается на безопасности движения. </w:t>
      </w:r>
    </w:p>
    <w:p w:rsidR="001C51C0" w:rsidRPr="001C51C0" w:rsidRDefault="001C51C0" w:rsidP="001C51C0">
      <w:pPr>
        <w:widowControl w:val="0"/>
        <w:autoSpaceDE w:val="0"/>
        <w:autoSpaceDN w:val="0"/>
        <w:adjustRightInd w:val="0"/>
        <w:ind w:firstLine="567"/>
        <w:jc w:val="both"/>
        <w:rPr>
          <w:b/>
          <w:bCs/>
          <w:sz w:val="22"/>
          <w:szCs w:val="22"/>
        </w:rPr>
      </w:pPr>
    </w:p>
    <w:p w:rsidR="00070025" w:rsidRPr="00070025" w:rsidRDefault="00070025" w:rsidP="00050C7F">
      <w:pPr>
        <w:widowControl w:val="0"/>
        <w:autoSpaceDE w:val="0"/>
        <w:autoSpaceDN w:val="0"/>
        <w:adjustRightInd w:val="0"/>
        <w:jc w:val="center"/>
        <w:rPr>
          <w:b/>
          <w:sz w:val="22"/>
          <w:szCs w:val="22"/>
        </w:rPr>
      </w:pPr>
      <w:r w:rsidRPr="00070025">
        <w:rPr>
          <w:b/>
          <w:sz w:val="22"/>
          <w:szCs w:val="22"/>
        </w:rPr>
        <w:t>10. ОРГАНИЗАЦИЯ ТЕХНИЧЕСКОГО ОБСЛУЖИВАНИЯ И РЕМОНТА ПОЖАРНОЙ ТЕХНИКИ</w:t>
      </w:r>
    </w:p>
    <w:p w:rsidR="00070025" w:rsidRPr="00070025" w:rsidRDefault="00070025" w:rsidP="006000C3">
      <w:pPr>
        <w:widowControl w:val="0"/>
        <w:autoSpaceDE w:val="0"/>
        <w:autoSpaceDN w:val="0"/>
        <w:adjustRightInd w:val="0"/>
        <w:jc w:val="both"/>
        <w:rPr>
          <w:sz w:val="22"/>
          <w:szCs w:val="22"/>
        </w:rPr>
      </w:pPr>
      <w:r w:rsidRPr="00070025">
        <w:rPr>
          <w:b/>
          <w:sz w:val="22"/>
          <w:szCs w:val="22"/>
        </w:rPr>
        <w:t>10.1 Основные положения по  техническому обслуживанию и ремонту</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Техническое обслуживание и ремонт пожарной техники о</w:t>
      </w:r>
      <w:r w:rsidRPr="00070025">
        <w:rPr>
          <w:sz w:val="22"/>
          <w:szCs w:val="22"/>
        </w:rPr>
        <w:t>р</w:t>
      </w:r>
      <w:r w:rsidRPr="00070025">
        <w:rPr>
          <w:sz w:val="22"/>
          <w:szCs w:val="22"/>
        </w:rPr>
        <w:lastRenderedPageBreak/>
        <w:t>ганизуется по планово предупредительной системе. Сущность ее состоит в том, что автомобили обслуживаются после установле</w:t>
      </w:r>
      <w:r w:rsidRPr="00070025">
        <w:rPr>
          <w:sz w:val="22"/>
          <w:szCs w:val="22"/>
        </w:rPr>
        <w:t>н</w:t>
      </w:r>
      <w:r w:rsidRPr="00070025">
        <w:rPr>
          <w:sz w:val="22"/>
          <w:szCs w:val="22"/>
        </w:rPr>
        <w:t>ных норм пробега или времени эксплуатации. Это означает что, восстановление работоспособности пожарных автомобилей пров</w:t>
      </w:r>
      <w:r w:rsidRPr="00070025">
        <w:rPr>
          <w:sz w:val="22"/>
          <w:szCs w:val="22"/>
        </w:rPr>
        <w:t>о</w:t>
      </w:r>
      <w:r w:rsidRPr="00070025">
        <w:rPr>
          <w:sz w:val="22"/>
          <w:szCs w:val="22"/>
        </w:rPr>
        <w:t>дится не по факту выхода их из строя, а проведением с определе</w:t>
      </w:r>
      <w:r w:rsidRPr="00070025">
        <w:rPr>
          <w:sz w:val="22"/>
          <w:szCs w:val="22"/>
        </w:rPr>
        <w:t>н</w:t>
      </w:r>
      <w:r w:rsidRPr="00070025">
        <w:rPr>
          <w:sz w:val="22"/>
          <w:szCs w:val="22"/>
        </w:rPr>
        <w:t>ной периодичностью плановых технических обслуживании, пр</w:t>
      </w:r>
      <w:r w:rsidRPr="00070025">
        <w:rPr>
          <w:sz w:val="22"/>
          <w:szCs w:val="22"/>
        </w:rPr>
        <w:t>а</w:t>
      </w:r>
      <w:r w:rsidRPr="00070025">
        <w:rPr>
          <w:sz w:val="22"/>
          <w:szCs w:val="22"/>
        </w:rPr>
        <w:t>вильное проведение которых приведет к предупреждению поломок механизмов и агрегатов пожарных автомобилей.</w:t>
      </w:r>
    </w:p>
    <w:p w:rsidR="00070025" w:rsidRPr="00070025" w:rsidRDefault="00070025" w:rsidP="00070025">
      <w:pPr>
        <w:widowControl w:val="0"/>
        <w:autoSpaceDE w:val="0"/>
        <w:autoSpaceDN w:val="0"/>
        <w:adjustRightInd w:val="0"/>
        <w:ind w:firstLine="567"/>
        <w:jc w:val="both"/>
        <w:rPr>
          <w:b/>
          <w:sz w:val="22"/>
          <w:szCs w:val="22"/>
          <w:u w:val="single"/>
        </w:rPr>
      </w:pPr>
      <w:r w:rsidRPr="00070025">
        <w:rPr>
          <w:b/>
          <w:sz w:val="22"/>
          <w:szCs w:val="22"/>
          <w:u w:val="single"/>
        </w:rPr>
        <w:t>Техническое обслуживание</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Техническое обслуживание - это комплекс профилактич</w:t>
      </w:r>
      <w:r w:rsidRPr="00070025">
        <w:rPr>
          <w:sz w:val="22"/>
          <w:szCs w:val="22"/>
        </w:rPr>
        <w:t>е</w:t>
      </w:r>
      <w:r w:rsidRPr="00070025">
        <w:rPr>
          <w:sz w:val="22"/>
          <w:szCs w:val="22"/>
        </w:rPr>
        <w:t>ских мероприятий, проводимых с целью поддержания пожарных автомобилей в технической готовности.</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Техническое обслуживание ПА должно обеспечивать:</w:t>
      </w:r>
    </w:p>
    <w:p w:rsidR="00070025" w:rsidRPr="00070025" w:rsidRDefault="00070025" w:rsidP="00070025">
      <w:pPr>
        <w:widowControl w:val="0"/>
        <w:autoSpaceDE w:val="0"/>
        <w:autoSpaceDN w:val="0"/>
        <w:adjustRightInd w:val="0"/>
        <w:ind w:firstLine="567"/>
        <w:jc w:val="both"/>
        <w:rPr>
          <w:sz w:val="22"/>
          <w:szCs w:val="22"/>
        </w:rPr>
      </w:pPr>
      <w:r w:rsidRPr="00070025">
        <w:rPr>
          <w:bCs/>
          <w:sz w:val="22"/>
          <w:szCs w:val="22"/>
        </w:rPr>
        <w:t>постоянную техническую готовность к использованию;</w:t>
      </w:r>
    </w:p>
    <w:p w:rsidR="00070025" w:rsidRPr="00070025" w:rsidRDefault="00070025" w:rsidP="00070025">
      <w:pPr>
        <w:widowControl w:val="0"/>
        <w:autoSpaceDE w:val="0"/>
        <w:autoSpaceDN w:val="0"/>
        <w:adjustRightInd w:val="0"/>
        <w:ind w:firstLine="567"/>
        <w:jc w:val="both"/>
        <w:rPr>
          <w:bCs/>
          <w:sz w:val="22"/>
          <w:szCs w:val="22"/>
        </w:rPr>
      </w:pPr>
      <w:r w:rsidRPr="00070025">
        <w:rPr>
          <w:bCs/>
          <w:sz w:val="22"/>
          <w:szCs w:val="22"/>
        </w:rPr>
        <w:t>надежную работу автомобиля, его агрегатов и систем в теч</w:t>
      </w:r>
      <w:r w:rsidRPr="00070025">
        <w:rPr>
          <w:bCs/>
          <w:sz w:val="22"/>
          <w:szCs w:val="22"/>
        </w:rPr>
        <w:t>е</w:t>
      </w:r>
      <w:r w:rsidRPr="00070025">
        <w:rPr>
          <w:bCs/>
          <w:sz w:val="22"/>
          <w:szCs w:val="22"/>
        </w:rPr>
        <w:t>нии установленного срока службы;</w:t>
      </w:r>
    </w:p>
    <w:p w:rsidR="00070025" w:rsidRPr="00070025" w:rsidRDefault="00070025" w:rsidP="00070025">
      <w:pPr>
        <w:widowControl w:val="0"/>
        <w:autoSpaceDE w:val="0"/>
        <w:autoSpaceDN w:val="0"/>
        <w:adjustRightInd w:val="0"/>
        <w:ind w:firstLine="567"/>
        <w:jc w:val="both"/>
        <w:rPr>
          <w:bCs/>
          <w:sz w:val="22"/>
          <w:szCs w:val="22"/>
        </w:rPr>
      </w:pPr>
      <w:r w:rsidRPr="00070025">
        <w:rPr>
          <w:bCs/>
          <w:sz w:val="22"/>
          <w:szCs w:val="22"/>
        </w:rPr>
        <w:t>безопасность движения;</w:t>
      </w:r>
    </w:p>
    <w:p w:rsidR="00070025" w:rsidRPr="00070025" w:rsidRDefault="00070025" w:rsidP="00070025">
      <w:pPr>
        <w:widowControl w:val="0"/>
        <w:autoSpaceDE w:val="0"/>
        <w:autoSpaceDN w:val="0"/>
        <w:adjustRightInd w:val="0"/>
        <w:ind w:firstLine="567"/>
        <w:jc w:val="both"/>
        <w:rPr>
          <w:bCs/>
          <w:sz w:val="22"/>
          <w:szCs w:val="22"/>
        </w:rPr>
      </w:pPr>
      <w:r w:rsidRPr="00070025">
        <w:rPr>
          <w:bCs/>
          <w:sz w:val="22"/>
          <w:szCs w:val="22"/>
        </w:rPr>
        <w:t>устранение причин, вызывающих преждевременное возни</w:t>
      </w:r>
      <w:r w:rsidRPr="00070025">
        <w:rPr>
          <w:bCs/>
          <w:sz w:val="22"/>
          <w:szCs w:val="22"/>
        </w:rPr>
        <w:t>к</w:t>
      </w:r>
      <w:r w:rsidRPr="00070025">
        <w:rPr>
          <w:bCs/>
          <w:sz w:val="22"/>
          <w:szCs w:val="22"/>
        </w:rPr>
        <w:t>новение отказов и неисправностей;</w:t>
      </w:r>
    </w:p>
    <w:p w:rsidR="00070025" w:rsidRPr="00070025" w:rsidRDefault="00070025" w:rsidP="00070025">
      <w:pPr>
        <w:widowControl w:val="0"/>
        <w:autoSpaceDE w:val="0"/>
        <w:autoSpaceDN w:val="0"/>
        <w:adjustRightInd w:val="0"/>
        <w:ind w:firstLine="567"/>
        <w:jc w:val="both"/>
        <w:rPr>
          <w:bCs/>
          <w:sz w:val="22"/>
          <w:szCs w:val="22"/>
        </w:rPr>
      </w:pPr>
      <w:r w:rsidRPr="00070025">
        <w:rPr>
          <w:bCs/>
          <w:sz w:val="22"/>
          <w:szCs w:val="22"/>
        </w:rPr>
        <w:t>установленный минимальный расход горюче-смазочных и других эксплуатационных материалов;</w:t>
      </w:r>
    </w:p>
    <w:p w:rsidR="00070025" w:rsidRPr="00070025" w:rsidRDefault="00070025" w:rsidP="00070025">
      <w:pPr>
        <w:widowControl w:val="0"/>
        <w:autoSpaceDE w:val="0"/>
        <w:autoSpaceDN w:val="0"/>
        <w:adjustRightInd w:val="0"/>
        <w:ind w:firstLine="567"/>
        <w:jc w:val="both"/>
        <w:rPr>
          <w:bCs/>
          <w:sz w:val="22"/>
          <w:szCs w:val="22"/>
        </w:rPr>
      </w:pPr>
      <w:r w:rsidRPr="00070025">
        <w:rPr>
          <w:bCs/>
          <w:sz w:val="22"/>
          <w:szCs w:val="22"/>
        </w:rPr>
        <w:t>уменьшение отрицательного воздействия автомобиля на окружающую среду.</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При проведении технического обслуживания пожарных а</w:t>
      </w:r>
      <w:r w:rsidRPr="00070025">
        <w:rPr>
          <w:sz w:val="22"/>
          <w:szCs w:val="22"/>
        </w:rPr>
        <w:t>в</w:t>
      </w:r>
      <w:r w:rsidRPr="00070025">
        <w:rPr>
          <w:sz w:val="22"/>
          <w:szCs w:val="22"/>
        </w:rPr>
        <w:t>томобилей уборочно-моечные, смазочные, контрольно-диагностические и крепежные работы выполняются в обязательном порядке, а заправочные, регулировочные и ремонтные работы пр</w:t>
      </w:r>
      <w:r w:rsidRPr="00070025">
        <w:rPr>
          <w:sz w:val="22"/>
          <w:szCs w:val="22"/>
        </w:rPr>
        <w:t>о</w:t>
      </w:r>
      <w:r w:rsidRPr="00070025">
        <w:rPr>
          <w:sz w:val="22"/>
          <w:szCs w:val="22"/>
        </w:rPr>
        <w:t>водятся по потребности на основании результатов контрольно-диагностических работ.</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Пожарный автомобиль, прошедший любой вид технического обслуживания (кроме ТО на пожаре), должен быть исправным, з</w:t>
      </w:r>
      <w:r w:rsidRPr="00070025">
        <w:rPr>
          <w:sz w:val="22"/>
          <w:szCs w:val="22"/>
        </w:rPr>
        <w:t>а</w:t>
      </w:r>
      <w:r w:rsidRPr="00070025">
        <w:rPr>
          <w:sz w:val="22"/>
          <w:szCs w:val="22"/>
        </w:rPr>
        <w:t>правленным эксплуатационными материалами, чистым, отрегул</w:t>
      </w:r>
      <w:r w:rsidRPr="00070025">
        <w:rPr>
          <w:sz w:val="22"/>
          <w:szCs w:val="22"/>
        </w:rPr>
        <w:t>и</w:t>
      </w:r>
      <w:r w:rsidRPr="00070025">
        <w:rPr>
          <w:sz w:val="22"/>
          <w:szCs w:val="22"/>
        </w:rPr>
        <w:t>рованным, смазанным и отвечать требованиям эксплуатационной документации.</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Постановка на боевое дежурство пожарных автомобилей, не прошедших очередное обслуживание, запрещена.</w:t>
      </w:r>
    </w:p>
    <w:p w:rsidR="00070025" w:rsidRPr="00070025" w:rsidRDefault="00070025" w:rsidP="00070025">
      <w:pPr>
        <w:widowControl w:val="0"/>
        <w:autoSpaceDE w:val="0"/>
        <w:autoSpaceDN w:val="0"/>
        <w:adjustRightInd w:val="0"/>
        <w:ind w:firstLine="567"/>
        <w:jc w:val="both"/>
        <w:rPr>
          <w:sz w:val="22"/>
          <w:szCs w:val="22"/>
        </w:rPr>
      </w:pPr>
    </w:p>
    <w:p w:rsidR="00070025" w:rsidRPr="00070025" w:rsidRDefault="00070025" w:rsidP="006000C3">
      <w:pPr>
        <w:widowControl w:val="0"/>
        <w:autoSpaceDE w:val="0"/>
        <w:autoSpaceDN w:val="0"/>
        <w:adjustRightInd w:val="0"/>
        <w:jc w:val="both"/>
        <w:rPr>
          <w:b/>
          <w:sz w:val="22"/>
          <w:szCs w:val="22"/>
        </w:rPr>
      </w:pPr>
      <w:r w:rsidRPr="00070025">
        <w:rPr>
          <w:b/>
          <w:sz w:val="22"/>
          <w:szCs w:val="22"/>
        </w:rPr>
        <w:t>10.2 Ремонт пожарной техники</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lastRenderedPageBreak/>
        <w:t>Ремонтом называется комплекс операций по восстановлению работоспособного состояния пожарных автомобилей и обеспеч</w:t>
      </w:r>
      <w:r w:rsidRPr="00070025">
        <w:rPr>
          <w:sz w:val="22"/>
          <w:szCs w:val="22"/>
        </w:rPr>
        <w:t>е</w:t>
      </w:r>
      <w:r w:rsidRPr="00070025">
        <w:rPr>
          <w:sz w:val="22"/>
          <w:szCs w:val="22"/>
        </w:rPr>
        <w:t>нию его безотказной работы.</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В гарнизонах ГПС техническое обслуживание № 2, как наиболее трудоемкое, и все виды ремонтов выполняется в отрядах и частях технической службы, а в крупных, например, как Моско</w:t>
      </w:r>
      <w:r w:rsidRPr="00070025">
        <w:rPr>
          <w:sz w:val="22"/>
          <w:szCs w:val="22"/>
        </w:rPr>
        <w:t>в</w:t>
      </w:r>
      <w:r w:rsidRPr="00070025">
        <w:rPr>
          <w:sz w:val="22"/>
          <w:szCs w:val="22"/>
        </w:rPr>
        <w:t>ский, Санкт-Петербургский и др. на производственно-технических центрах (ПТЦ). Остальные виды ТО выполняются непосредственно в пожарных частях. Критерием создания в гарнизоне того или ин</w:t>
      </w:r>
      <w:r w:rsidRPr="00070025">
        <w:rPr>
          <w:sz w:val="22"/>
          <w:szCs w:val="22"/>
        </w:rPr>
        <w:t>о</w:t>
      </w:r>
      <w:r w:rsidRPr="00070025">
        <w:rPr>
          <w:sz w:val="22"/>
          <w:szCs w:val="22"/>
        </w:rPr>
        <w:t>го подразделения по техническому обслуживанию пожарных авт</w:t>
      </w:r>
      <w:r w:rsidRPr="00070025">
        <w:rPr>
          <w:sz w:val="22"/>
          <w:szCs w:val="22"/>
        </w:rPr>
        <w:t>о</w:t>
      </w:r>
      <w:r w:rsidRPr="00070025">
        <w:rPr>
          <w:sz w:val="22"/>
          <w:szCs w:val="22"/>
        </w:rPr>
        <w:t>мобилей служит количество единиц пожарных автомобилей. Так, при наличии в гарнизоне менее 200 пожарных автомобилей созд</w:t>
      </w:r>
      <w:r w:rsidRPr="00070025">
        <w:rPr>
          <w:sz w:val="22"/>
          <w:szCs w:val="22"/>
        </w:rPr>
        <w:t>а</w:t>
      </w:r>
      <w:r w:rsidRPr="00070025">
        <w:rPr>
          <w:sz w:val="22"/>
          <w:szCs w:val="22"/>
        </w:rPr>
        <w:t>ется часть технической службы; если количество пожарных авт</w:t>
      </w:r>
      <w:r w:rsidRPr="00070025">
        <w:rPr>
          <w:sz w:val="22"/>
          <w:szCs w:val="22"/>
        </w:rPr>
        <w:t>о</w:t>
      </w:r>
      <w:r w:rsidRPr="00070025">
        <w:rPr>
          <w:sz w:val="22"/>
          <w:szCs w:val="22"/>
        </w:rPr>
        <w:t>мобилей составляет от 200 до 450, создается отряд технической службы; и в гарнизоне, в котором на вооружении находиться более 450 единиц техники создается производственно-технический центр.</w:t>
      </w:r>
    </w:p>
    <w:p w:rsidR="00070025" w:rsidRPr="00070025" w:rsidRDefault="00070025" w:rsidP="00070025">
      <w:pPr>
        <w:widowControl w:val="0"/>
        <w:autoSpaceDE w:val="0"/>
        <w:autoSpaceDN w:val="0"/>
        <w:adjustRightInd w:val="0"/>
        <w:ind w:firstLine="567"/>
        <w:jc w:val="both"/>
        <w:rPr>
          <w:sz w:val="22"/>
          <w:szCs w:val="22"/>
        </w:rPr>
      </w:pPr>
    </w:p>
    <w:p w:rsidR="00070025" w:rsidRPr="00070025" w:rsidRDefault="00070025" w:rsidP="006000C3">
      <w:pPr>
        <w:widowControl w:val="0"/>
        <w:autoSpaceDE w:val="0"/>
        <w:autoSpaceDN w:val="0"/>
        <w:adjustRightInd w:val="0"/>
        <w:jc w:val="both"/>
        <w:rPr>
          <w:b/>
          <w:bCs/>
          <w:sz w:val="22"/>
          <w:szCs w:val="22"/>
        </w:rPr>
      </w:pPr>
      <w:r w:rsidRPr="00070025">
        <w:rPr>
          <w:b/>
          <w:sz w:val="22"/>
          <w:szCs w:val="22"/>
        </w:rPr>
        <w:t xml:space="preserve">10.3 </w:t>
      </w:r>
      <w:r w:rsidRPr="00070025">
        <w:rPr>
          <w:b/>
          <w:bCs/>
          <w:sz w:val="22"/>
          <w:szCs w:val="22"/>
        </w:rPr>
        <w:t>Виды, периодичность и место проведения технического обслуживания</w:t>
      </w:r>
    </w:p>
    <w:p w:rsidR="00070025" w:rsidRPr="00070025" w:rsidRDefault="00070025" w:rsidP="00070025">
      <w:pPr>
        <w:widowControl w:val="0"/>
        <w:autoSpaceDE w:val="0"/>
        <w:autoSpaceDN w:val="0"/>
        <w:adjustRightInd w:val="0"/>
        <w:ind w:firstLine="567"/>
        <w:jc w:val="both"/>
        <w:rPr>
          <w:b/>
          <w:bCs/>
          <w:i/>
          <w:sz w:val="22"/>
          <w:szCs w:val="22"/>
        </w:rPr>
      </w:pPr>
      <w:r w:rsidRPr="00070025">
        <w:rPr>
          <w:sz w:val="22"/>
          <w:szCs w:val="22"/>
        </w:rPr>
        <w:t>Техническое обслуживание пожарных автомобилей пожа</w:t>
      </w:r>
      <w:r w:rsidRPr="00070025">
        <w:rPr>
          <w:sz w:val="22"/>
          <w:szCs w:val="22"/>
        </w:rPr>
        <w:t>р</w:t>
      </w:r>
      <w:r w:rsidRPr="00070025">
        <w:rPr>
          <w:sz w:val="22"/>
          <w:szCs w:val="22"/>
        </w:rPr>
        <w:t>ных автомобилей по периодичности, перечню, трудоемкости и м</w:t>
      </w:r>
      <w:r w:rsidRPr="00070025">
        <w:rPr>
          <w:sz w:val="22"/>
          <w:szCs w:val="22"/>
        </w:rPr>
        <w:t>е</w:t>
      </w:r>
      <w:r w:rsidRPr="00070025">
        <w:rPr>
          <w:sz w:val="22"/>
          <w:szCs w:val="22"/>
        </w:rPr>
        <w:t>сту проведения работ подразделяются на следующие виды:</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ежедневное техническое обслуживание (ЕТО) при смене караулов</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техническое обслуживание на пожаре (учении);</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техническое обслуживание по возвращении с пожара (учения);</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техническое обслуживание после первой тысячи кил</w:t>
      </w:r>
      <w:r w:rsidRPr="00070025">
        <w:rPr>
          <w:b/>
          <w:bCs/>
          <w:i/>
          <w:sz w:val="22"/>
          <w:szCs w:val="22"/>
        </w:rPr>
        <w:t>о</w:t>
      </w:r>
      <w:r w:rsidRPr="00070025">
        <w:rPr>
          <w:b/>
          <w:bCs/>
          <w:i/>
          <w:sz w:val="22"/>
          <w:szCs w:val="22"/>
        </w:rPr>
        <w:t>метров пробега (по спидометру);</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первое техническое обслуживание (ТО-1);</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второе техническое обслуживание (ТО-2);</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сезонное техническое обслуживание (СО).</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Для новых типов шасси и импортных пожарных автомобилей могут устанавливаться дополнительные виды технического обсл</w:t>
      </w:r>
      <w:r w:rsidRPr="00070025">
        <w:rPr>
          <w:sz w:val="22"/>
          <w:szCs w:val="22"/>
        </w:rPr>
        <w:t>у</w:t>
      </w:r>
      <w:r w:rsidRPr="00070025">
        <w:rPr>
          <w:sz w:val="22"/>
          <w:szCs w:val="22"/>
        </w:rPr>
        <w:t>живания согласно инструкциям заводов-поставщиков и фирм.</w:t>
      </w:r>
    </w:p>
    <w:p w:rsidR="00070025" w:rsidRPr="00070025" w:rsidRDefault="00070025" w:rsidP="00070025">
      <w:pPr>
        <w:widowControl w:val="0"/>
        <w:autoSpaceDE w:val="0"/>
        <w:autoSpaceDN w:val="0"/>
        <w:adjustRightInd w:val="0"/>
        <w:ind w:firstLine="567"/>
        <w:jc w:val="both"/>
        <w:rPr>
          <w:sz w:val="22"/>
          <w:szCs w:val="22"/>
        </w:rPr>
      </w:pPr>
      <w:r w:rsidRPr="00070025">
        <w:rPr>
          <w:b/>
          <w:sz w:val="22"/>
          <w:szCs w:val="22"/>
          <w:u w:val="single"/>
        </w:rPr>
        <w:t>Ежедневное обслуживание</w:t>
      </w:r>
      <w:r w:rsidRPr="00070025">
        <w:rPr>
          <w:b/>
          <w:sz w:val="22"/>
          <w:szCs w:val="22"/>
        </w:rPr>
        <w:t xml:space="preserve"> </w:t>
      </w:r>
      <w:r w:rsidRPr="00070025">
        <w:rPr>
          <w:sz w:val="22"/>
          <w:szCs w:val="22"/>
        </w:rPr>
        <w:t xml:space="preserve">проводится в подразделении при смене караулов заступающим на дежурство водителем и личным </w:t>
      </w:r>
      <w:r w:rsidRPr="00070025">
        <w:rPr>
          <w:sz w:val="22"/>
          <w:szCs w:val="22"/>
        </w:rPr>
        <w:lastRenderedPageBreak/>
        <w:t>составом боевого расчета под руководством командира отделения.</w:t>
      </w:r>
    </w:p>
    <w:p w:rsidR="00070025" w:rsidRPr="00070025" w:rsidRDefault="00070025" w:rsidP="00070025">
      <w:pPr>
        <w:widowControl w:val="0"/>
        <w:autoSpaceDE w:val="0"/>
        <w:autoSpaceDN w:val="0"/>
        <w:adjustRightInd w:val="0"/>
        <w:jc w:val="both"/>
        <w:rPr>
          <w:sz w:val="22"/>
          <w:szCs w:val="22"/>
        </w:rPr>
      </w:pPr>
      <w:r w:rsidRPr="00070025">
        <w:rPr>
          <w:sz w:val="22"/>
          <w:szCs w:val="22"/>
        </w:rPr>
        <w:t>Перед сменой караулов все пожарные автомобили, находящиеся в боевом расчете и резерве, должны быть чистыми, полностью з</w:t>
      </w:r>
      <w:r w:rsidRPr="00070025">
        <w:rPr>
          <w:sz w:val="22"/>
          <w:szCs w:val="22"/>
        </w:rPr>
        <w:t>а</w:t>
      </w:r>
      <w:r w:rsidRPr="00070025">
        <w:rPr>
          <w:sz w:val="22"/>
          <w:szCs w:val="22"/>
        </w:rPr>
        <w:t>правленными эксплуатационными материалами и огнетушащими веществами, укомплектованными согласно табельной положенн</w:t>
      </w:r>
      <w:r w:rsidRPr="00070025">
        <w:rPr>
          <w:sz w:val="22"/>
          <w:szCs w:val="22"/>
        </w:rPr>
        <w:t>о</w:t>
      </w:r>
      <w:r w:rsidRPr="00070025">
        <w:rPr>
          <w:sz w:val="22"/>
          <w:szCs w:val="22"/>
        </w:rPr>
        <w:t>сти.</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Водитель сменяющегося караула обязан внести все записи о работе пожарного автомобиля во время его боевого дежурства в эксплуатационную карту и подготовить автомобиль к сдаче. Ли</w:t>
      </w:r>
      <w:r w:rsidRPr="00070025">
        <w:rPr>
          <w:sz w:val="22"/>
          <w:szCs w:val="22"/>
        </w:rPr>
        <w:t>ч</w:t>
      </w:r>
      <w:r w:rsidRPr="00070025">
        <w:rPr>
          <w:sz w:val="22"/>
          <w:szCs w:val="22"/>
        </w:rPr>
        <w:t>ный состав под руководством командира отделения осуществляет подготовку ПТВ к сдаче согласно обязанностям номеров боевого расчета.</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Водитель, принимающий пожарный автомобиль, в прису</w:t>
      </w:r>
      <w:r w:rsidRPr="00070025">
        <w:rPr>
          <w:sz w:val="22"/>
          <w:szCs w:val="22"/>
        </w:rPr>
        <w:t>т</w:t>
      </w:r>
      <w:r w:rsidRPr="00070025">
        <w:rPr>
          <w:sz w:val="22"/>
          <w:szCs w:val="22"/>
        </w:rPr>
        <w:t>ствии водителя сменяющегося караула должен проверить состо</w:t>
      </w:r>
      <w:r w:rsidRPr="00070025">
        <w:rPr>
          <w:sz w:val="22"/>
          <w:szCs w:val="22"/>
        </w:rPr>
        <w:t>я</w:t>
      </w:r>
      <w:r w:rsidRPr="00070025">
        <w:rPr>
          <w:sz w:val="22"/>
          <w:szCs w:val="22"/>
        </w:rPr>
        <w:t>ние автомобиля в объеме перечня работ ежедневного технического обслуживания и сделать соответствующую запись в эксплуатац</w:t>
      </w:r>
      <w:r w:rsidRPr="00070025">
        <w:rPr>
          <w:sz w:val="22"/>
          <w:szCs w:val="22"/>
        </w:rPr>
        <w:t>и</w:t>
      </w:r>
      <w:r w:rsidRPr="00070025">
        <w:rPr>
          <w:sz w:val="22"/>
          <w:szCs w:val="22"/>
        </w:rPr>
        <w:t>онной карте.</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При этом время работы двигателя не должно превышать:</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 xml:space="preserve">- для основных пожарных автомобилей общего применения с карбюраторным двигателем </w:t>
      </w:r>
      <w:r w:rsidRPr="00070025">
        <w:rPr>
          <w:b/>
          <w:bCs/>
          <w:sz w:val="22"/>
          <w:szCs w:val="22"/>
        </w:rPr>
        <w:t>3 минут</w:t>
      </w:r>
      <w:r w:rsidRPr="00070025">
        <w:rPr>
          <w:sz w:val="22"/>
          <w:szCs w:val="22"/>
        </w:rPr>
        <w:t>;</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 для основных пожарных автомобилей целевого примен</w:t>
      </w:r>
      <w:r w:rsidRPr="00070025">
        <w:rPr>
          <w:sz w:val="22"/>
          <w:szCs w:val="22"/>
        </w:rPr>
        <w:t>е</w:t>
      </w:r>
      <w:r w:rsidRPr="00070025">
        <w:rPr>
          <w:sz w:val="22"/>
          <w:szCs w:val="22"/>
        </w:rPr>
        <w:t>ния, автомобилей с дизельным двигателем и автомобилей, обор</w:t>
      </w:r>
      <w:r w:rsidRPr="00070025">
        <w:rPr>
          <w:sz w:val="22"/>
          <w:szCs w:val="22"/>
        </w:rPr>
        <w:t>у</w:t>
      </w:r>
      <w:r w:rsidRPr="00070025">
        <w:rPr>
          <w:sz w:val="22"/>
          <w:szCs w:val="22"/>
        </w:rPr>
        <w:t xml:space="preserve">дованных многоконтурной тормозной пневмосистемой </w:t>
      </w:r>
      <w:r w:rsidRPr="00070025">
        <w:rPr>
          <w:b/>
          <w:bCs/>
          <w:sz w:val="22"/>
          <w:szCs w:val="22"/>
        </w:rPr>
        <w:t>5 минут</w:t>
      </w:r>
      <w:r w:rsidRPr="00070025">
        <w:rPr>
          <w:sz w:val="22"/>
          <w:szCs w:val="22"/>
        </w:rPr>
        <w:t>;</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 xml:space="preserve">- для специальных пожарных автомобилей </w:t>
      </w:r>
      <w:r w:rsidRPr="00070025">
        <w:rPr>
          <w:b/>
          <w:bCs/>
          <w:sz w:val="22"/>
          <w:szCs w:val="22"/>
        </w:rPr>
        <w:t>7 минут</w:t>
      </w:r>
      <w:r w:rsidRPr="00070025">
        <w:rPr>
          <w:sz w:val="22"/>
          <w:szCs w:val="22"/>
        </w:rPr>
        <w:t xml:space="preserve">; </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 xml:space="preserve">- для пожарных автолестниц и коленчатых подъемников </w:t>
      </w:r>
      <w:r w:rsidRPr="00070025">
        <w:rPr>
          <w:b/>
          <w:bCs/>
          <w:sz w:val="22"/>
          <w:szCs w:val="22"/>
        </w:rPr>
        <w:t>10 минут</w:t>
      </w:r>
      <w:r w:rsidRPr="00070025">
        <w:rPr>
          <w:sz w:val="22"/>
          <w:szCs w:val="22"/>
        </w:rPr>
        <w:t>.</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При обнаружении неисправности пожарной техники, пожа</w:t>
      </w:r>
      <w:r w:rsidRPr="00070025">
        <w:rPr>
          <w:sz w:val="22"/>
          <w:szCs w:val="22"/>
        </w:rPr>
        <w:t>р</w:t>
      </w:r>
      <w:r w:rsidRPr="00070025">
        <w:rPr>
          <w:sz w:val="22"/>
          <w:szCs w:val="22"/>
        </w:rPr>
        <w:t>но-технического вооружения и оборудования принимаются меры по их устранению силами личного состава караула. В случае н</w:t>
      </w:r>
      <w:r w:rsidRPr="00070025">
        <w:rPr>
          <w:sz w:val="22"/>
          <w:szCs w:val="22"/>
        </w:rPr>
        <w:t>е</w:t>
      </w:r>
      <w:r w:rsidRPr="00070025">
        <w:rPr>
          <w:sz w:val="22"/>
          <w:szCs w:val="22"/>
        </w:rPr>
        <w:t>возможности немедленного устранения неисправностей пожарное оборудование и снаряжение заменяется резервной, о чем уведомл</w:t>
      </w:r>
      <w:r w:rsidRPr="00070025">
        <w:rPr>
          <w:sz w:val="22"/>
          <w:szCs w:val="22"/>
        </w:rPr>
        <w:t>я</w:t>
      </w:r>
      <w:r w:rsidRPr="00070025">
        <w:rPr>
          <w:sz w:val="22"/>
          <w:szCs w:val="22"/>
        </w:rPr>
        <w:t>ется ЦППС. Решение о замене пожарного оборудования и снар</w:t>
      </w:r>
      <w:r w:rsidRPr="00070025">
        <w:rPr>
          <w:sz w:val="22"/>
          <w:szCs w:val="22"/>
        </w:rPr>
        <w:t>я</w:t>
      </w:r>
      <w:r w:rsidRPr="00070025">
        <w:rPr>
          <w:sz w:val="22"/>
          <w:szCs w:val="22"/>
        </w:rPr>
        <w:t xml:space="preserve">жения принимается начальником караула, а о замене пожарной техники – руководителем подразделения ( оперативным дежурным ).  </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О выполненных работах по устранению неисправностей старший водитель (водитель ) делает записи в журнале учета ТО.</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Водитель, приняв автомобиль, отвечает в установленном п</w:t>
      </w:r>
      <w:r w:rsidRPr="00070025">
        <w:rPr>
          <w:sz w:val="22"/>
          <w:szCs w:val="22"/>
        </w:rPr>
        <w:t>о</w:t>
      </w:r>
      <w:r w:rsidRPr="00070025">
        <w:rPr>
          <w:sz w:val="22"/>
          <w:szCs w:val="22"/>
        </w:rPr>
        <w:lastRenderedPageBreak/>
        <w:t>рядке за все неисправности, обнаруженные в его дежурство.</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Ответственность за содержание ПТВ пожарных автомобилей в исправности и чистоте возлагается на командиров отделений, за которыми закреплены автомобили.</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Уход за пожарными автомобилями, ПТВ осуществляется ежедневно личным составом боевого расчета караула в устано</w:t>
      </w:r>
      <w:r w:rsidRPr="00070025">
        <w:rPr>
          <w:sz w:val="22"/>
          <w:szCs w:val="22"/>
        </w:rPr>
        <w:t>в</w:t>
      </w:r>
      <w:r w:rsidRPr="00070025">
        <w:rPr>
          <w:sz w:val="22"/>
          <w:szCs w:val="22"/>
        </w:rPr>
        <w:t>ленное распорядком дня время. Исправность пожарно-технического вооружения, предназначенного для работы на выс</w:t>
      </w:r>
      <w:r w:rsidRPr="00070025">
        <w:rPr>
          <w:sz w:val="22"/>
          <w:szCs w:val="22"/>
        </w:rPr>
        <w:t>о</w:t>
      </w:r>
      <w:r w:rsidRPr="00070025">
        <w:rPr>
          <w:sz w:val="22"/>
          <w:szCs w:val="22"/>
        </w:rPr>
        <w:t>тах и спасания людей (пожарные лестницы, спасательные веревки, пояса и карабины), проверяются командиром отделения.</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Вывозимое на пожарном автомобиле ПТВ и пожарные рук</w:t>
      </w:r>
      <w:r w:rsidRPr="00070025">
        <w:rPr>
          <w:sz w:val="22"/>
          <w:szCs w:val="22"/>
        </w:rPr>
        <w:t>а</w:t>
      </w:r>
      <w:r w:rsidRPr="00070025">
        <w:rPr>
          <w:sz w:val="22"/>
          <w:szCs w:val="22"/>
        </w:rPr>
        <w:t>ва должны быть надежно закреплены.</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Не допускается выполнять реконструкцию пожарного авт</w:t>
      </w:r>
      <w:r w:rsidRPr="00070025">
        <w:rPr>
          <w:sz w:val="22"/>
          <w:szCs w:val="22"/>
        </w:rPr>
        <w:t>о</w:t>
      </w:r>
      <w:r w:rsidRPr="00070025">
        <w:rPr>
          <w:sz w:val="22"/>
          <w:szCs w:val="22"/>
        </w:rPr>
        <w:t>мобиля и изменять места размещения ПТВ автомобиля при отсу</w:t>
      </w:r>
      <w:r w:rsidRPr="00070025">
        <w:rPr>
          <w:sz w:val="22"/>
          <w:szCs w:val="22"/>
        </w:rPr>
        <w:t>т</w:t>
      </w:r>
      <w:r w:rsidRPr="00070025">
        <w:rPr>
          <w:sz w:val="22"/>
          <w:szCs w:val="22"/>
        </w:rPr>
        <w:t>ствии соответствующей нормативно-технической документации.</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Личный состав заступающего караула и водитель доклад</w:t>
      </w:r>
      <w:r w:rsidRPr="00070025">
        <w:rPr>
          <w:sz w:val="22"/>
          <w:szCs w:val="22"/>
        </w:rPr>
        <w:t>ы</w:t>
      </w:r>
      <w:r w:rsidRPr="00070025">
        <w:rPr>
          <w:sz w:val="22"/>
          <w:szCs w:val="22"/>
        </w:rPr>
        <w:t>вают командиру отделения об исправности автомобиля и ПТВ.</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Командир отделения обязан доложить начальнику караула о технической готовности пожарного автомобиля.</w:t>
      </w:r>
    </w:p>
    <w:p w:rsidR="00070025" w:rsidRPr="00070025" w:rsidRDefault="00070025" w:rsidP="00070025">
      <w:pPr>
        <w:widowControl w:val="0"/>
        <w:autoSpaceDE w:val="0"/>
        <w:autoSpaceDN w:val="0"/>
        <w:adjustRightInd w:val="0"/>
        <w:ind w:firstLine="567"/>
        <w:jc w:val="both"/>
        <w:rPr>
          <w:sz w:val="22"/>
          <w:szCs w:val="22"/>
        </w:rPr>
      </w:pPr>
      <w:r w:rsidRPr="00070025">
        <w:rPr>
          <w:b/>
          <w:sz w:val="22"/>
          <w:szCs w:val="22"/>
          <w:u w:val="single"/>
        </w:rPr>
        <w:t>Техническое обслуживание на пожаре (учении)</w:t>
      </w:r>
      <w:r w:rsidRPr="00070025">
        <w:rPr>
          <w:sz w:val="22"/>
          <w:szCs w:val="22"/>
        </w:rPr>
        <w:t xml:space="preserve"> выполн</w:t>
      </w:r>
      <w:r w:rsidRPr="00070025">
        <w:rPr>
          <w:sz w:val="22"/>
          <w:szCs w:val="22"/>
        </w:rPr>
        <w:t>я</w:t>
      </w:r>
      <w:r w:rsidRPr="00070025">
        <w:rPr>
          <w:sz w:val="22"/>
          <w:szCs w:val="22"/>
        </w:rPr>
        <w:t>ется водителем пожарного автомобиля в объем требований «И</w:t>
      </w:r>
      <w:r w:rsidRPr="00070025">
        <w:rPr>
          <w:sz w:val="22"/>
          <w:szCs w:val="22"/>
        </w:rPr>
        <w:t>н</w:t>
      </w:r>
      <w:r w:rsidRPr="00070025">
        <w:rPr>
          <w:sz w:val="22"/>
          <w:szCs w:val="22"/>
        </w:rPr>
        <w:t>струкции по эксплуатации пожарного автомобиля».</w:t>
      </w:r>
    </w:p>
    <w:p w:rsidR="00070025" w:rsidRPr="00070025" w:rsidRDefault="00070025" w:rsidP="00070025">
      <w:pPr>
        <w:widowControl w:val="0"/>
        <w:autoSpaceDE w:val="0"/>
        <w:autoSpaceDN w:val="0"/>
        <w:adjustRightInd w:val="0"/>
        <w:ind w:firstLine="567"/>
        <w:jc w:val="both"/>
        <w:rPr>
          <w:sz w:val="22"/>
          <w:szCs w:val="22"/>
        </w:rPr>
      </w:pPr>
      <w:r w:rsidRPr="00070025">
        <w:rPr>
          <w:b/>
          <w:sz w:val="22"/>
          <w:szCs w:val="22"/>
          <w:u w:val="single"/>
        </w:rPr>
        <w:t>Техническое обслуживание по возвращении с пожара (учения)</w:t>
      </w:r>
      <w:r w:rsidRPr="00070025">
        <w:rPr>
          <w:sz w:val="22"/>
          <w:szCs w:val="22"/>
        </w:rPr>
        <w:t xml:space="preserve"> проводится водителем и личным составом под руково</w:t>
      </w:r>
      <w:r w:rsidRPr="00070025">
        <w:rPr>
          <w:sz w:val="22"/>
          <w:szCs w:val="22"/>
        </w:rPr>
        <w:t>д</w:t>
      </w:r>
      <w:r w:rsidRPr="00070025">
        <w:rPr>
          <w:sz w:val="22"/>
          <w:szCs w:val="22"/>
        </w:rPr>
        <w:t>ством командира отделения в подразделении.</w:t>
      </w:r>
    </w:p>
    <w:p w:rsidR="00070025" w:rsidRPr="00070025" w:rsidRDefault="00070025" w:rsidP="00070025">
      <w:pPr>
        <w:widowControl w:val="0"/>
        <w:autoSpaceDE w:val="0"/>
        <w:autoSpaceDN w:val="0"/>
        <w:adjustRightInd w:val="0"/>
        <w:ind w:firstLine="567"/>
        <w:jc w:val="both"/>
        <w:rPr>
          <w:sz w:val="22"/>
          <w:szCs w:val="22"/>
        </w:rPr>
      </w:pPr>
      <w:r w:rsidRPr="00070025">
        <w:rPr>
          <w:b/>
          <w:sz w:val="22"/>
          <w:szCs w:val="22"/>
          <w:u w:val="single"/>
        </w:rPr>
        <w:t>Техническое обслуживание после первой тысячи кил</w:t>
      </w:r>
      <w:r w:rsidRPr="00070025">
        <w:rPr>
          <w:b/>
          <w:sz w:val="22"/>
          <w:szCs w:val="22"/>
          <w:u w:val="single"/>
        </w:rPr>
        <w:t>о</w:t>
      </w:r>
      <w:r w:rsidRPr="00070025">
        <w:rPr>
          <w:b/>
          <w:sz w:val="22"/>
          <w:szCs w:val="22"/>
          <w:u w:val="single"/>
        </w:rPr>
        <w:t>метров пробега</w:t>
      </w:r>
      <w:r w:rsidRPr="00070025">
        <w:rPr>
          <w:sz w:val="22"/>
          <w:szCs w:val="22"/>
        </w:rPr>
        <w:t xml:space="preserve"> проводится закрепленными за автомобилем вод</w:t>
      </w:r>
      <w:r w:rsidRPr="00070025">
        <w:rPr>
          <w:sz w:val="22"/>
          <w:szCs w:val="22"/>
        </w:rPr>
        <w:t>и</w:t>
      </w:r>
      <w:r w:rsidRPr="00070025">
        <w:rPr>
          <w:sz w:val="22"/>
          <w:szCs w:val="22"/>
        </w:rPr>
        <w:t>телями под руководством старшего водителя на посту ТО подра</w:t>
      </w:r>
      <w:r w:rsidRPr="00070025">
        <w:rPr>
          <w:sz w:val="22"/>
          <w:szCs w:val="22"/>
        </w:rPr>
        <w:t>з</w:t>
      </w:r>
      <w:r w:rsidRPr="00070025">
        <w:rPr>
          <w:sz w:val="22"/>
          <w:szCs w:val="22"/>
        </w:rPr>
        <w:t>деления в объеме требований «Инструкции по эксплуатации п</w:t>
      </w:r>
      <w:r w:rsidRPr="00070025">
        <w:rPr>
          <w:sz w:val="22"/>
          <w:szCs w:val="22"/>
        </w:rPr>
        <w:t>о</w:t>
      </w:r>
      <w:r w:rsidRPr="00070025">
        <w:rPr>
          <w:sz w:val="22"/>
          <w:szCs w:val="22"/>
        </w:rPr>
        <w:t>жарного автомобиля».</w:t>
      </w:r>
    </w:p>
    <w:p w:rsidR="00070025" w:rsidRPr="00070025" w:rsidRDefault="00070025" w:rsidP="00070025">
      <w:pPr>
        <w:widowControl w:val="0"/>
        <w:autoSpaceDE w:val="0"/>
        <w:autoSpaceDN w:val="0"/>
        <w:adjustRightInd w:val="0"/>
        <w:ind w:firstLine="567"/>
        <w:jc w:val="both"/>
        <w:rPr>
          <w:sz w:val="22"/>
          <w:szCs w:val="22"/>
        </w:rPr>
      </w:pPr>
      <w:r w:rsidRPr="00070025">
        <w:rPr>
          <w:b/>
          <w:sz w:val="22"/>
          <w:szCs w:val="22"/>
          <w:u w:val="single"/>
        </w:rPr>
        <w:t>Первое техническое обслуживание</w:t>
      </w:r>
      <w:r w:rsidRPr="00070025">
        <w:rPr>
          <w:sz w:val="22"/>
          <w:szCs w:val="22"/>
        </w:rPr>
        <w:t xml:space="preserve"> проводится на посту ТО  подразделения  закрепленными за автомобилем водителями  в сл</w:t>
      </w:r>
      <w:r w:rsidRPr="00070025">
        <w:rPr>
          <w:sz w:val="22"/>
          <w:szCs w:val="22"/>
        </w:rPr>
        <w:t>у</w:t>
      </w:r>
      <w:r w:rsidRPr="00070025">
        <w:rPr>
          <w:sz w:val="22"/>
          <w:szCs w:val="22"/>
        </w:rPr>
        <w:t>жебное и свободное от дежурства время под руководством старш</w:t>
      </w:r>
      <w:r w:rsidRPr="00070025">
        <w:rPr>
          <w:sz w:val="22"/>
          <w:szCs w:val="22"/>
        </w:rPr>
        <w:t>е</w:t>
      </w:r>
      <w:r w:rsidRPr="00070025">
        <w:rPr>
          <w:sz w:val="22"/>
          <w:szCs w:val="22"/>
        </w:rPr>
        <w:t>го водителя в объем требований «Инструкции по эксплуатации п</w:t>
      </w:r>
      <w:r w:rsidRPr="00070025">
        <w:rPr>
          <w:sz w:val="22"/>
          <w:szCs w:val="22"/>
        </w:rPr>
        <w:t>о</w:t>
      </w:r>
      <w:r w:rsidRPr="00070025">
        <w:rPr>
          <w:sz w:val="22"/>
          <w:szCs w:val="22"/>
        </w:rPr>
        <w:t>жарного автомобиля».</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При составлении графика ТО-1 пожарных автомобилей сл</w:t>
      </w:r>
      <w:r w:rsidRPr="00070025">
        <w:rPr>
          <w:sz w:val="22"/>
          <w:szCs w:val="22"/>
        </w:rPr>
        <w:t>у</w:t>
      </w:r>
      <w:r w:rsidRPr="00070025">
        <w:rPr>
          <w:sz w:val="22"/>
          <w:szCs w:val="22"/>
        </w:rPr>
        <w:t xml:space="preserve">жебное и свободное от дежурства время должно распределяться равномерно между водителями. Водителями, привлеченным на ТО </w:t>
      </w:r>
      <w:r w:rsidRPr="00070025">
        <w:rPr>
          <w:sz w:val="22"/>
          <w:szCs w:val="22"/>
        </w:rPr>
        <w:lastRenderedPageBreak/>
        <w:t>в свободное от дежурства время, дополнительная оплата не прои</w:t>
      </w:r>
      <w:r w:rsidRPr="00070025">
        <w:rPr>
          <w:sz w:val="22"/>
          <w:szCs w:val="22"/>
        </w:rPr>
        <w:t>з</w:t>
      </w:r>
      <w:r w:rsidRPr="00070025">
        <w:rPr>
          <w:sz w:val="22"/>
          <w:szCs w:val="22"/>
        </w:rPr>
        <w:t>водится, а предоставляются дополнительные дни отдыха по граф</w:t>
      </w:r>
      <w:r w:rsidRPr="00070025">
        <w:rPr>
          <w:sz w:val="22"/>
          <w:szCs w:val="22"/>
        </w:rPr>
        <w:t>и</w:t>
      </w:r>
      <w:r w:rsidRPr="00070025">
        <w:rPr>
          <w:sz w:val="22"/>
          <w:szCs w:val="22"/>
        </w:rPr>
        <w:t xml:space="preserve">ку. </w:t>
      </w:r>
    </w:p>
    <w:p w:rsidR="00070025" w:rsidRPr="00070025" w:rsidRDefault="00070025" w:rsidP="00070025">
      <w:pPr>
        <w:widowControl w:val="0"/>
        <w:autoSpaceDE w:val="0"/>
        <w:autoSpaceDN w:val="0"/>
        <w:adjustRightInd w:val="0"/>
        <w:ind w:firstLine="567"/>
        <w:jc w:val="both"/>
        <w:rPr>
          <w:sz w:val="22"/>
          <w:szCs w:val="22"/>
        </w:rPr>
      </w:pPr>
    </w:p>
    <w:p w:rsidR="00070025" w:rsidRPr="00070025" w:rsidRDefault="00070025" w:rsidP="006000C3">
      <w:pPr>
        <w:widowControl w:val="0"/>
        <w:autoSpaceDE w:val="0"/>
        <w:autoSpaceDN w:val="0"/>
        <w:adjustRightInd w:val="0"/>
        <w:jc w:val="both"/>
        <w:rPr>
          <w:b/>
          <w:sz w:val="22"/>
          <w:szCs w:val="22"/>
        </w:rPr>
      </w:pPr>
      <w:r w:rsidRPr="00070025">
        <w:rPr>
          <w:b/>
          <w:sz w:val="22"/>
          <w:szCs w:val="22"/>
        </w:rPr>
        <w:t>10.</w:t>
      </w:r>
      <w:r>
        <w:rPr>
          <w:b/>
          <w:sz w:val="22"/>
          <w:szCs w:val="22"/>
        </w:rPr>
        <w:t>4</w:t>
      </w:r>
      <w:r w:rsidRPr="00070025">
        <w:rPr>
          <w:b/>
          <w:sz w:val="22"/>
          <w:szCs w:val="22"/>
        </w:rPr>
        <w:t xml:space="preserve"> Ремонт пожарных автомобилей. Виды и периодичность</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В соответствии с назначением и характером выполняемых работ ремонт пожарных автомобилей подразделяется на следу</w:t>
      </w:r>
      <w:r w:rsidRPr="00070025">
        <w:rPr>
          <w:sz w:val="22"/>
          <w:szCs w:val="22"/>
        </w:rPr>
        <w:t>ю</w:t>
      </w:r>
      <w:r w:rsidRPr="00070025">
        <w:rPr>
          <w:sz w:val="22"/>
          <w:szCs w:val="22"/>
        </w:rPr>
        <w:t>щие виды:</w:t>
      </w:r>
    </w:p>
    <w:p w:rsidR="00070025" w:rsidRPr="00070025" w:rsidRDefault="00070025" w:rsidP="00070025">
      <w:pPr>
        <w:widowControl w:val="0"/>
        <w:autoSpaceDE w:val="0"/>
        <w:autoSpaceDN w:val="0"/>
        <w:adjustRightInd w:val="0"/>
        <w:ind w:firstLine="567"/>
        <w:jc w:val="both"/>
        <w:rPr>
          <w:sz w:val="22"/>
          <w:szCs w:val="22"/>
        </w:rPr>
      </w:pPr>
      <w:r w:rsidRPr="00070025">
        <w:rPr>
          <w:bCs/>
          <w:sz w:val="22"/>
          <w:szCs w:val="22"/>
        </w:rPr>
        <w:t>для автомобилей:</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текущий;</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средний;</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капитальный;</w:t>
      </w:r>
    </w:p>
    <w:p w:rsidR="00070025" w:rsidRPr="00070025" w:rsidRDefault="00070025" w:rsidP="00070025">
      <w:pPr>
        <w:widowControl w:val="0"/>
        <w:autoSpaceDE w:val="0"/>
        <w:autoSpaceDN w:val="0"/>
        <w:adjustRightInd w:val="0"/>
        <w:ind w:firstLine="567"/>
        <w:jc w:val="both"/>
        <w:rPr>
          <w:sz w:val="22"/>
          <w:szCs w:val="22"/>
        </w:rPr>
      </w:pPr>
      <w:r w:rsidRPr="00070025">
        <w:rPr>
          <w:bCs/>
          <w:sz w:val="22"/>
          <w:szCs w:val="22"/>
        </w:rPr>
        <w:t>для отдельных агрегатов:</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текущий;</w:t>
      </w:r>
    </w:p>
    <w:p w:rsidR="00070025" w:rsidRPr="00070025" w:rsidRDefault="00070025" w:rsidP="00070025">
      <w:pPr>
        <w:widowControl w:val="0"/>
        <w:autoSpaceDE w:val="0"/>
        <w:autoSpaceDN w:val="0"/>
        <w:adjustRightInd w:val="0"/>
        <w:ind w:firstLine="567"/>
        <w:jc w:val="both"/>
        <w:rPr>
          <w:b/>
          <w:bCs/>
          <w:i/>
          <w:sz w:val="22"/>
          <w:szCs w:val="22"/>
        </w:rPr>
      </w:pPr>
      <w:r w:rsidRPr="00070025">
        <w:rPr>
          <w:b/>
          <w:bCs/>
          <w:i/>
          <w:sz w:val="22"/>
          <w:szCs w:val="22"/>
        </w:rPr>
        <w:t>капитальный;</w:t>
      </w:r>
    </w:p>
    <w:p w:rsidR="00070025" w:rsidRPr="00070025" w:rsidRDefault="00070025" w:rsidP="00070025">
      <w:pPr>
        <w:widowControl w:val="0"/>
        <w:autoSpaceDE w:val="0"/>
        <w:autoSpaceDN w:val="0"/>
        <w:adjustRightInd w:val="0"/>
        <w:ind w:firstLine="567"/>
        <w:jc w:val="both"/>
        <w:rPr>
          <w:sz w:val="22"/>
          <w:szCs w:val="22"/>
        </w:rPr>
      </w:pPr>
      <w:r w:rsidRPr="00070025">
        <w:rPr>
          <w:b/>
          <w:bCs/>
          <w:sz w:val="22"/>
          <w:szCs w:val="22"/>
          <w:u w:val="single"/>
        </w:rPr>
        <w:t>Текущий ремонт</w:t>
      </w:r>
      <w:r w:rsidRPr="00070025">
        <w:rPr>
          <w:bCs/>
          <w:sz w:val="22"/>
          <w:szCs w:val="22"/>
        </w:rPr>
        <w:t xml:space="preserve"> </w:t>
      </w:r>
      <w:r w:rsidRPr="00070025">
        <w:rPr>
          <w:sz w:val="22"/>
          <w:szCs w:val="22"/>
        </w:rPr>
        <w:t>предусматривает восстановление или з</w:t>
      </w:r>
      <w:r w:rsidRPr="00070025">
        <w:rPr>
          <w:sz w:val="22"/>
          <w:szCs w:val="22"/>
        </w:rPr>
        <w:t>а</w:t>
      </w:r>
      <w:r w:rsidRPr="00070025">
        <w:rPr>
          <w:sz w:val="22"/>
          <w:szCs w:val="22"/>
        </w:rPr>
        <w:t>мену отдельных агрегатов (в том числе одного основного), узлов и деталей (кроме базовых).</w:t>
      </w:r>
    </w:p>
    <w:p w:rsidR="00070025" w:rsidRPr="00070025" w:rsidRDefault="00070025" w:rsidP="00070025">
      <w:pPr>
        <w:widowControl w:val="0"/>
        <w:autoSpaceDE w:val="0"/>
        <w:autoSpaceDN w:val="0"/>
        <w:adjustRightInd w:val="0"/>
        <w:ind w:firstLine="567"/>
        <w:jc w:val="both"/>
        <w:rPr>
          <w:sz w:val="22"/>
          <w:szCs w:val="22"/>
        </w:rPr>
      </w:pPr>
      <w:r w:rsidRPr="00070025">
        <w:rPr>
          <w:bCs/>
          <w:sz w:val="22"/>
          <w:szCs w:val="22"/>
        </w:rPr>
        <w:t xml:space="preserve">При </w:t>
      </w:r>
      <w:r w:rsidRPr="00070025">
        <w:rPr>
          <w:b/>
          <w:bCs/>
          <w:sz w:val="22"/>
          <w:szCs w:val="22"/>
          <w:u w:val="single"/>
        </w:rPr>
        <w:t>среднем ремонте</w:t>
      </w:r>
      <w:r w:rsidRPr="00070025">
        <w:rPr>
          <w:bCs/>
          <w:sz w:val="22"/>
          <w:szCs w:val="22"/>
        </w:rPr>
        <w:t xml:space="preserve"> </w:t>
      </w:r>
      <w:r w:rsidRPr="00070025">
        <w:rPr>
          <w:sz w:val="22"/>
          <w:szCs w:val="22"/>
        </w:rPr>
        <w:t>предусматривается, как правило, з</w:t>
      </w:r>
      <w:r w:rsidRPr="00070025">
        <w:rPr>
          <w:sz w:val="22"/>
          <w:szCs w:val="22"/>
        </w:rPr>
        <w:t>а</w:t>
      </w:r>
      <w:r w:rsidRPr="00070025">
        <w:rPr>
          <w:sz w:val="22"/>
          <w:szCs w:val="22"/>
        </w:rPr>
        <w:t>мена двигателя, подлежащего капитальному ремонту, ремонт или замена отдельных агрегатов (в том числе 2-4 базовых), окраска к</w:t>
      </w:r>
      <w:r w:rsidRPr="00070025">
        <w:rPr>
          <w:sz w:val="22"/>
          <w:szCs w:val="22"/>
        </w:rPr>
        <w:t>у</w:t>
      </w:r>
      <w:r w:rsidRPr="00070025">
        <w:rPr>
          <w:sz w:val="22"/>
          <w:szCs w:val="22"/>
        </w:rPr>
        <w:t>зова.</w:t>
      </w:r>
    </w:p>
    <w:p w:rsidR="00070025" w:rsidRPr="00070025" w:rsidRDefault="00070025" w:rsidP="00070025">
      <w:pPr>
        <w:widowControl w:val="0"/>
        <w:autoSpaceDE w:val="0"/>
        <w:autoSpaceDN w:val="0"/>
        <w:adjustRightInd w:val="0"/>
        <w:ind w:firstLine="567"/>
        <w:jc w:val="both"/>
        <w:rPr>
          <w:sz w:val="22"/>
          <w:szCs w:val="22"/>
        </w:rPr>
      </w:pPr>
      <w:r w:rsidRPr="00070025">
        <w:rPr>
          <w:b/>
          <w:bCs/>
          <w:sz w:val="22"/>
          <w:szCs w:val="22"/>
          <w:u w:val="single"/>
        </w:rPr>
        <w:t>Капитальный ремонт</w:t>
      </w:r>
      <w:r w:rsidRPr="00070025">
        <w:rPr>
          <w:bCs/>
          <w:sz w:val="22"/>
          <w:szCs w:val="22"/>
        </w:rPr>
        <w:t xml:space="preserve"> </w:t>
      </w:r>
      <w:r w:rsidRPr="00070025">
        <w:rPr>
          <w:sz w:val="22"/>
          <w:szCs w:val="22"/>
        </w:rPr>
        <w:t>пожарного автомобиля заключается в его полной разборке, замене или капитальном ремонте больши</w:t>
      </w:r>
      <w:r w:rsidRPr="00070025">
        <w:rPr>
          <w:sz w:val="22"/>
          <w:szCs w:val="22"/>
        </w:rPr>
        <w:t>н</w:t>
      </w:r>
      <w:r w:rsidRPr="00070025">
        <w:rPr>
          <w:sz w:val="22"/>
          <w:szCs w:val="22"/>
        </w:rPr>
        <w:t>ства агрегатов, механизмов, приборов и изношенных деталей. О</w:t>
      </w:r>
      <w:r w:rsidRPr="00070025">
        <w:rPr>
          <w:sz w:val="22"/>
          <w:szCs w:val="22"/>
        </w:rPr>
        <w:t>с</w:t>
      </w:r>
      <w:r w:rsidRPr="00070025">
        <w:rPr>
          <w:sz w:val="22"/>
          <w:szCs w:val="22"/>
        </w:rPr>
        <w:t xml:space="preserve">новным методом ремонта является </w:t>
      </w:r>
      <w:r w:rsidRPr="00070025">
        <w:rPr>
          <w:bCs/>
          <w:sz w:val="22"/>
          <w:szCs w:val="22"/>
        </w:rPr>
        <w:t xml:space="preserve">агрегатный метод, </w:t>
      </w:r>
      <w:r w:rsidRPr="00070025">
        <w:rPr>
          <w:sz w:val="22"/>
          <w:szCs w:val="22"/>
        </w:rPr>
        <w:t>при котором неисправные агрегаты и механизмы на ремонтируемом автомобиле заменяются новыми или отремонтированными (взятыми из оборо</w:t>
      </w:r>
      <w:r w:rsidRPr="00070025">
        <w:rPr>
          <w:sz w:val="22"/>
          <w:szCs w:val="22"/>
        </w:rPr>
        <w:t>т</w:t>
      </w:r>
      <w:r w:rsidRPr="00070025">
        <w:rPr>
          <w:sz w:val="22"/>
          <w:szCs w:val="22"/>
        </w:rPr>
        <w:t>ного фонда).</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 xml:space="preserve">При отсутствии оборотного фонда допускается применять </w:t>
      </w:r>
      <w:r w:rsidRPr="00070025">
        <w:rPr>
          <w:bCs/>
          <w:sz w:val="22"/>
          <w:szCs w:val="22"/>
        </w:rPr>
        <w:t xml:space="preserve">индивидуальный метод </w:t>
      </w:r>
      <w:r w:rsidRPr="00070025">
        <w:rPr>
          <w:sz w:val="22"/>
          <w:szCs w:val="22"/>
        </w:rPr>
        <w:t>ремонта, при котором неисправный агрегат снимается, ремонтируется и устанавливается на тот же автомобиль.</w:t>
      </w:r>
    </w:p>
    <w:p w:rsidR="00070025" w:rsidRPr="00070025" w:rsidRDefault="00070025" w:rsidP="00070025">
      <w:pPr>
        <w:widowControl w:val="0"/>
        <w:autoSpaceDE w:val="0"/>
        <w:autoSpaceDN w:val="0"/>
        <w:adjustRightInd w:val="0"/>
        <w:ind w:firstLine="567"/>
        <w:jc w:val="both"/>
        <w:rPr>
          <w:sz w:val="22"/>
          <w:szCs w:val="22"/>
        </w:rPr>
      </w:pPr>
      <w:r w:rsidRPr="00070025">
        <w:rPr>
          <w:sz w:val="22"/>
          <w:szCs w:val="22"/>
        </w:rPr>
        <w:t>Практически все виды ремонтов, кроме мелкого текущего, выполняются т в отрядах и частях технической службы.</w:t>
      </w:r>
    </w:p>
    <w:p w:rsidR="001C51C0" w:rsidRDefault="001C51C0" w:rsidP="001C51C0">
      <w:pPr>
        <w:widowControl w:val="0"/>
        <w:autoSpaceDE w:val="0"/>
        <w:autoSpaceDN w:val="0"/>
        <w:adjustRightInd w:val="0"/>
        <w:ind w:firstLine="567"/>
        <w:jc w:val="both"/>
        <w:rPr>
          <w:sz w:val="22"/>
          <w:szCs w:val="22"/>
        </w:rPr>
      </w:pPr>
    </w:p>
    <w:p w:rsidR="00456FC6" w:rsidRDefault="00456FC6" w:rsidP="001C51C0">
      <w:pPr>
        <w:widowControl w:val="0"/>
        <w:autoSpaceDE w:val="0"/>
        <w:autoSpaceDN w:val="0"/>
        <w:adjustRightInd w:val="0"/>
        <w:ind w:firstLine="567"/>
        <w:jc w:val="both"/>
        <w:rPr>
          <w:sz w:val="22"/>
          <w:szCs w:val="22"/>
        </w:rPr>
      </w:pPr>
    </w:p>
    <w:p w:rsidR="00456FC6" w:rsidRDefault="00456FC6" w:rsidP="001C51C0">
      <w:pPr>
        <w:widowControl w:val="0"/>
        <w:autoSpaceDE w:val="0"/>
        <w:autoSpaceDN w:val="0"/>
        <w:adjustRightInd w:val="0"/>
        <w:ind w:firstLine="567"/>
        <w:jc w:val="both"/>
        <w:rPr>
          <w:sz w:val="22"/>
          <w:szCs w:val="22"/>
        </w:rPr>
      </w:pPr>
    </w:p>
    <w:p w:rsidR="00456FC6" w:rsidRPr="001C51C0" w:rsidRDefault="00456FC6" w:rsidP="001C51C0">
      <w:pPr>
        <w:widowControl w:val="0"/>
        <w:autoSpaceDE w:val="0"/>
        <w:autoSpaceDN w:val="0"/>
        <w:adjustRightInd w:val="0"/>
        <w:ind w:firstLine="567"/>
        <w:jc w:val="both"/>
        <w:rPr>
          <w:sz w:val="22"/>
          <w:szCs w:val="22"/>
        </w:rPr>
      </w:pPr>
    </w:p>
    <w:p w:rsidR="00C11651" w:rsidRPr="00C11651" w:rsidRDefault="00C11651" w:rsidP="00050C7F">
      <w:pPr>
        <w:widowControl w:val="0"/>
        <w:autoSpaceDE w:val="0"/>
        <w:autoSpaceDN w:val="0"/>
        <w:adjustRightInd w:val="0"/>
        <w:jc w:val="center"/>
        <w:rPr>
          <w:b/>
          <w:sz w:val="22"/>
          <w:szCs w:val="22"/>
        </w:rPr>
      </w:pPr>
      <w:r w:rsidRPr="00C11651">
        <w:rPr>
          <w:b/>
          <w:sz w:val="22"/>
          <w:szCs w:val="22"/>
        </w:rPr>
        <w:lastRenderedPageBreak/>
        <w:t>11. ОЦЕНКА ТЕХНИЧЕСКОГО СОСТОЯНИЯ ПОЖАРНОЙ ТЕХНИКИ. ДИАГНОСТИРОВАНИЕ ПОЖАРНЫХ АВТ</w:t>
      </w:r>
      <w:r w:rsidRPr="00C11651">
        <w:rPr>
          <w:b/>
          <w:sz w:val="22"/>
          <w:szCs w:val="22"/>
        </w:rPr>
        <w:t>О</w:t>
      </w:r>
      <w:r w:rsidRPr="00C11651">
        <w:rPr>
          <w:b/>
          <w:sz w:val="22"/>
          <w:szCs w:val="22"/>
        </w:rPr>
        <w:t>МОБИЛЕЙ</w:t>
      </w:r>
    </w:p>
    <w:p w:rsidR="00C11651" w:rsidRPr="00C11651" w:rsidRDefault="00C11651" w:rsidP="006000C3">
      <w:pPr>
        <w:widowControl w:val="0"/>
        <w:autoSpaceDE w:val="0"/>
        <w:autoSpaceDN w:val="0"/>
        <w:adjustRightInd w:val="0"/>
        <w:jc w:val="both"/>
        <w:rPr>
          <w:b/>
          <w:sz w:val="22"/>
          <w:szCs w:val="22"/>
        </w:rPr>
      </w:pPr>
      <w:r w:rsidRPr="00C11651">
        <w:rPr>
          <w:b/>
          <w:sz w:val="22"/>
          <w:szCs w:val="22"/>
        </w:rPr>
        <w:t>11.1 Методика определения технического состояния пожарной техники</w:t>
      </w:r>
    </w:p>
    <w:p w:rsidR="00C11651" w:rsidRPr="00C11651" w:rsidRDefault="00C11651" w:rsidP="00C11651">
      <w:pPr>
        <w:widowControl w:val="0"/>
        <w:autoSpaceDE w:val="0"/>
        <w:autoSpaceDN w:val="0"/>
        <w:adjustRightInd w:val="0"/>
        <w:ind w:firstLine="567"/>
        <w:jc w:val="both"/>
        <w:rPr>
          <w:bCs/>
          <w:sz w:val="22"/>
          <w:szCs w:val="22"/>
        </w:rPr>
      </w:pPr>
      <w:r w:rsidRPr="00C11651">
        <w:rPr>
          <w:bCs/>
          <w:sz w:val="22"/>
          <w:szCs w:val="22"/>
        </w:rPr>
        <w:t>Назначение и сроки проверок. Основные определения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Основными задачами контроля пожарной техники и всей технической службы являются: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обеспечение исполнения требований «Наставления по те</w:t>
      </w:r>
      <w:r w:rsidRPr="00C11651">
        <w:rPr>
          <w:sz w:val="22"/>
          <w:szCs w:val="22"/>
        </w:rPr>
        <w:t>х</w:t>
      </w:r>
      <w:r w:rsidRPr="00C11651">
        <w:rPr>
          <w:sz w:val="22"/>
          <w:szCs w:val="22"/>
        </w:rPr>
        <w:t>нической службе  ГПС» и других нормативных актов, приказов, указаний по вопро</w:t>
      </w:r>
      <w:r w:rsidRPr="00C11651">
        <w:rPr>
          <w:sz w:val="22"/>
          <w:szCs w:val="22"/>
        </w:rPr>
        <w:softHyphen/>
        <w:t>сам эксплуатации пожарной техники;</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совершенствование технического и материального обесп</w:t>
      </w:r>
      <w:r w:rsidRPr="00C11651">
        <w:rPr>
          <w:sz w:val="22"/>
          <w:szCs w:val="22"/>
        </w:rPr>
        <w:t>е</w:t>
      </w:r>
      <w:r w:rsidRPr="00C11651">
        <w:rPr>
          <w:sz w:val="22"/>
          <w:szCs w:val="22"/>
        </w:rPr>
        <w:t>чения технической службы с целью повышения боевой готовности, обслуживания, ре</w:t>
      </w:r>
      <w:r w:rsidRPr="00C11651">
        <w:rPr>
          <w:sz w:val="22"/>
          <w:szCs w:val="22"/>
        </w:rPr>
        <w:softHyphen/>
        <w:t>монта, содержания и хранения, предупреждению ДТП;</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оценка состояния материально-технической базы подразд</w:t>
      </w:r>
      <w:r w:rsidRPr="00C11651">
        <w:rPr>
          <w:sz w:val="22"/>
          <w:szCs w:val="22"/>
        </w:rPr>
        <w:t>е</w:t>
      </w:r>
      <w:r w:rsidRPr="00C11651">
        <w:rPr>
          <w:sz w:val="22"/>
          <w:szCs w:val="22"/>
        </w:rPr>
        <w:t xml:space="preserve">лений. </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Контроль за техническим состоянием и эксплуатацией п</w:t>
      </w:r>
      <w:r w:rsidRPr="00C11651">
        <w:rPr>
          <w:sz w:val="22"/>
          <w:szCs w:val="22"/>
        </w:rPr>
        <w:t>о</w:t>
      </w:r>
      <w:r w:rsidRPr="00C11651">
        <w:rPr>
          <w:sz w:val="22"/>
          <w:szCs w:val="22"/>
        </w:rPr>
        <w:t>жарной техники осуществляется: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путем контрольных осмотров должностными лицами;</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во время общественных смотров-конкурсов;</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при годовых технических осмотрах;</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при инспектировании пожарных частей;</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 при ревизии хозяйственной деятельности пожарных частей. </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Контрольные осмотры начальником (заместителем) пожа</w:t>
      </w:r>
      <w:r w:rsidRPr="00C11651">
        <w:rPr>
          <w:sz w:val="22"/>
          <w:szCs w:val="22"/>
        </w:rPr>
        <w:t>р</w:t>
      </w:r>
      <w:r w:rsidRPr="00C11651">
        <w:rPr>
          <w:sz w:val="22"/>
          <w:szCs w:val="22"/>
        </w:rPr>
        <w:t xml:space="preserve">ной части проводятся </w:t>
      </w:r>
      <w:r w:rsidRPr="00C11651">
        <w:rPr>
          <w:b/>
          <w:sz w:val="22"/>
          <w:szCs w:val="22"/>
        </w:rPr>
        <w:t>не реже одного раза в месяц</w:t>
      </w:r>
      <w:r w:rsidRPr="00C11651">
        <w:rPr>
          <w:sz w:val="22"/>
          <w:szCs w:val="22"/>
        </w:rPr>
        <w:t>, после ТО, с отражением резуль</w:t>
      </w:r>
      <w:r w:rsidRPr="00C11651">
        <w:rPr>
          <w:sz w:val="22"/>
          <w:szCs w:val="22"/>
        </w:rPr>
        <w:softHyphen/>
        <w:t>татов осмотра в журнале учета ТО.</w:t>
      </w:r>
    </w:p>
    <w:p w:rsidR="00C11651" w:rsidRPr="00C11651" w:rsidRDefault="00C11651" w:rsidP="00C11651">
      <w:pPr>
        <w:widowControl w:val="0"/>
        <w:autoSpaceDE w:val="0"/>
        <w:autoSpaceDN w:val="0"/>
        <w:adjustRightInd w:val="0"/>
        <w:ind w:firstLine="567"/>
        <w:jc w:val="both"/>
        <w:rPr>
          <w:b/>
          <w:sz w:val="22"/>
          <w:szCs w:val="22"/>
        </w:rPr>
      </w:pPr>
      <w:r w:rsidRPr="00C11651">
        <w:rPr>
          <w:sz w:val="22"/>
          <w:szCs w:val="22"/>
        </w:rPr>
        <w:t xml:space="preserve">Общественные смотры-конкурсы проводятся комиссией УГПС в соответствии с положением </w:t>
      </w:r>
      <w:r w:rsidRPr="00C11651">
        <w:rPr>
          <w:b/>
          <w:sz w:val="22"/>
          <w:szCs w:val="22"/>
        </w:rPr>
        <w:t xml:space="preserve">не реже одного раза в </w:t>
      </w:r>
      <w:r w:rsidRPr="00C11651">
        <w:rPr>
          <w:b/>
          <w:iCs/>
          <w:sz w:val="22"/>
          <w:szCs w:val="22"/>
        </w:rPr>
        <w:t xml:space="preserve">2 </w:t>
      </w:r>
      <w:r w:rsidRPr="00C11651">
        <w:rPr>
          <w:b/>
          <w:sz w:val="22"/>
          <w:szCs w:val="22"/>
        </w:rPr>
        <w:t>года.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Годовые технические осмотры проводятся </w:t>
      </w:r>
      <w:r w:rsidRPr="00C11651">
        <w:rPr>
          <w:b/>
          <w:sz w:val="22"/>
          <w:szCs w:val="22"/>
        </w:rPr>
        <w:t>один раз в год</w:t>
      </w:r>
      <w:r w:rsidRPr="00C11651">
        <w:rPr>
          <w:sz w:val="22"/>
          <w:szCs w:val="22"/>
        </w:rPr>
        <w:t xml:space="preserve"> с отражением результатов в технических паспортах.</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Инспектирование пожарных частей осуществляется: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начальником гарнизона - не реже 1 раза в 6 месяцев;</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представителем УГПС - не реже 1 раза в год;</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педставителями ГУГПС - не реже 1 раза в 3 года.</w:t>
      </w:r>
    </w:p>
    <w:p w:rsidR="00C11651" w:rsidRPr="00C11651" w:rsidRDefault="00C11651" w:rsidP="00C11651">
      <w:pPr>
        <w:widowControl w:val="0"/>
        <w:autoSpaceDE w:val="0"/>
        <w:autoSpaceDN w:val="0"/>
        <w:adjustRightInd w:val="0"/>
        <w:ind w:firstLine="567"/>
        <w:jc w:val="both"/>
        <w:rPr>
          <w:b/>
          <w:sz w:val="22"/>
          <w:szCs w:val="22"/>
        </w:rPr>
      </w:pPr>
      <w:r w:rsidRPr="00C11651">
        <w:rPr>
          <w:sz w:val="22"/>
          <w:szCs w:val="22"/>
        </w:rPr>
        <w:t>Ревизия хозяйственной деятельности пожарных частей пр</w:t>
      </w:r>
      <w:r w:rsidRPr="00C11651">
        <w:rPr>
          <w:sz w:val="22"/>
          <w:szCs w:val="22"/>
        </w:rPr>
        <w:t>о</w:t>
      </w:r>
      <w:r w:rsidRPr="00C11651">
        <w:rPr>
          <w:sz w:val="22"/>
          <w:szCs w:val="22"/>
        </w:rPr>
        <w:t xml:space="preserve">водится </w:t>
      </w:r>
      <w:r w:rsidRPr="00C11651">
        <w:rPr>
          <w:b/>
          <w:sz w:val="22"/>
          <w:szCs w:val="22"/>
        </w:rPr>
        <w:t xml:space="preserve">один раз в </w:t>
      </w:r>
      <w:r w:rsidRPr="00C11651">
        <w:rPr>
          <w:b/>
          <w:iCs/>
          <w:sz w:val="22"/>
          <w:szCs w:val="22"/>
        </w:rPr>
        <w:t xml:space="preserve">2 </w:t>
      </w:r>
      <w:r w:rsidRPr="00C11651">
        <w:rPr>
          <w:b/>
          <w:sz w:val="22"/>
          <w:szCs w:val="22"/>
        </w:rPr>
        <w:t>года.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Должностные лица пожарной охраны проводят контрольные </w:t>
      </w:r>
      <w:r w:rsidRPr="00C11651">
        <w:rPr>
          <w:sz w:val="22"/>
          <w:szCs w:val="22"/>
        </w:rPr>
        <w:lastRenderedPageBreak/>
        <w:t>осмотры пожарной техники с целью правильности ее использов</w:t>
      </w:r>
      <w:r w:rsidRPr="00C11651">
        <w:rPr>
          <w:sz w:val="22"/>
          <w:szCs w:val="22"/>
        </w:rPr>
        <w:t>а</w:t>
      </w:r>
      <w:r w:rsidRPr="00C11651">
        <w:rPr>
          <w:sz w:val="22"/>
          <w:szCs w:val="22"/>
        </w:rPr>
        <w:t>ния, содержания, обслуживания, проверки технического состояния и боеготовности. При таких осмотрах обязательно присутствует начальствующий состав пожарной части и водители.</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Во время осмотра проверяется техническое состояние всех агрегатов, исправность и наличие ПТВ, наличие инструмента, то</w:t>
      </w:r>
      <w:r w:rsidRPr="00C11651">
        <w:rPr>
          <w:sz w:val="22"/>
          <w:szCs w:val="22"/>
        </w:rPr>
        <w:t>п</w:t>
      </w:r>
      <w:r w:rsidRPr="00C11651">
        <w:rPr>
          <w:sz w:val="22"/>
          <w:szCs w:val="22"/>
        </w:rPr>
        <w:t>лива. Двигатель запускается и прослушивается на различных ч</w:t>
      </w:r>
      <w:r w:rsidRPr="00C11651">
        <w:rPr>
          <w:sz w:val="22"/>
          <w:szCs w:val="22"/>
        </w:rPr>
        <w:t>а</w:t>
      </w:r>
      <w:r w:rsidRPr="00C11651">
        <w:rPr>
          <w:sz w:val="22"/>
          <w:szCs w:val="22"/>
        </w:rPr>
        <w:t>стотах вращения коленчатого вала.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Затем осуществляется проверка автомобиля на ходу путем короткого пробега и работа специальных агрегатов в условиях, приближенных к режиму боевого использования.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Данные проверки оформляются актом.</w:t>
      </w:r>
    </w:p>
    <w:p w:rsidR="00050C7F" w:rsidRDefault="00050C7F" w:rsidP="006000C3">
      <w:pPr>
        <w:widowControl w:val="0"/>
        <w:autoSpaceDE w:val="0"/>
        <w:autoSpaceDN w:val="0"/>
        <w:adjustRightInd w:val="0"/>
        <w:jc w:val="both"/>
        <w:rPr>
          <w:b/>
          <w:sz w:val="22"/>
          <w:szCs w:val="22"/>
        </w:rPr>
      </w:pPr>
    </w:p>
    <w:p w:rsidR="00C11651" w:rsidRPr="00C11651" w:rsidRDefault="00C11651" w:rsidP="006000C3">
      <w:pPr>
        <w:widowControl w:val="0"/>
        <w:autoSpaceDE w:val="0"/>
        <w:autoSpaceDN w:val="0"/>
        <w:adjustRightInd w:val="0"/>
        <w:jc w:val="both"/>
        <w:rPr>
          <w:b/>
          <w:sz w:val="22"/>
          <w:szCs w:val="22"/>
        </w:rPr>
      </w:pPr>
      <w:r w:rsidRPr="00C11651">
        <w:rPr>
          <w:b/>
          <w:sz w:val="22"/>
          <w:szCs w:val="22"/>
        </w:rPr>
        <w:t>11.2 Цели, методы и виды диагностирования пожарной техн</w:t>
      </w:r>
      <w:r w:rsidRPr="00C11651">
        <w:rPr>
          <w:b/>
          <w:sz w:val="22"/>
          <w:szCs w:val="22"/>
        </w:rPr>
        <w:t>и</w:t>
      </w:r>
      <w:r w:rsidRPr="00C11651">
        <w:rPr>
          <w:b/>
          <w:sz w:val="22"/>
          <w:szCs w:val="22"/>
        </w:rPr>
        <w:t>ки</w:t>
      </w:r>
    </w:p>
    <w:p w:rsidR="00C11651" w:rsidRPr="00C11651" w:rsidRDefault="00C11651" w:rsidP="00C11651">
      <w:pPr>
        <w:widowControl w:val="0"/>
        <w:autoSpaceDE w:val="0"/>
        <w:autoSpaceDN w:val="0"/>
        <w:adjustRightInd w:val="0"/>
        <w:ind w:firstLine="567"/>
        <w:jc w:val="both"/>
        <w:rPr>
          <w:sz w:val="22"/>
          <w:szCs w:val="22"/>
        </w:rPr>
      </w:pPr>
      <w:r w:rsidRPr="00C11651">
        <w:rPr>
          <w:b/>
          <w:sz w:val="22"/>
          <w:szCs w:val="22"/>
        </w:rPr>
        <w:t>Диагностика</w:t>
      </w:r>
      <w:r w:rsidRPr="00C11651">
        <w:rPr>
          <w:sz w:val="22"/>
          <w:szCs w:val="22"/>
        </w:rPr>
        <w:t xml:space="preserve"> - направление в технической эксплуатации техники, при которой изучают и устанавливают признаки неи</w:t>
      </w:r>
      <w:r w:rsidRPr="00C11651">
        <w:rPr>
          <w:sz w:val="22"/>
          <w:szCs w:val="22"/>
        </w:rPr>
        <w:t>с</w:t>
      </w:r>
      <w:r w:rsidRPr="00C11651">
        <w:rPr>
          <w:sz w:val="22"/>
          <w:szCs w:val="22"/>
        </w:rPr>
        <w:t>правного состояния, классифицируют отказы и неисправности, их симптомы, а также разрабаты</w:t>
      </w:r>
      <w:r w:rsidRPr="00C11651">
        <w:rPr>
          <w:sz w:val="22"/>
          <w:szCs w:val="22"/>
        </w:rPr>
        <w:softHyphen/>
        <w:t>вают методы и средства, позволя</w:t>
      </w:r>
      <w:r w:rsidRPr="00C11651">
        <w:rPr>
          <w:sz w:val="22"/>
          <w:szCs w:val="22"/>
        </w:rPr>
        <w:t>ю</w:t>
      </w:r>
      <w:r w:rsidRPr="00C11651">
        <w:rPr>
          <w:sz w:val="22"/>
          <w:szCs w:val="22"/>
        </w:rPr>
        <w:t>щие оценить техническое состояние автомобиля и прогнозировать ресурс его исправной работы.</w:t>
      </w:r>
    </w:p>
    <w:p w:rsidR="00C11651" w:rsidRPr="00C11651" w:rsidRDefault="00C11651" w:rsidP="00C11651">
      <w:pPr>
        <w:widowControl w:val="0"/>
        <w:autoSpaceDE w:val="0"/>
        <w:autoSpaceDN w:val="0"/>
        <w:adjustRightInd w:val="0"/>
        <w:ind w:firstLine="567"/>
        <w:jc w:val="both"/>
        <w:rPr>
          <w:sz w:val="22"/>
          <w:szCs w:val="22"/>
        </w:rPr>
      </w:pPr>
      <w:r w:rsidRPr="00C11651">
        <w:rPr>
          <w:b/>
          <w:sz w:val="22"/>
          <w:szCs w:val="22"/>
        </w:rPr>
        <w:t xml:space="preserve">Диагностирование </w:t>
      </w:r>
      <w:r w:rsidRPr="00C11651">
        <w:rPr>
          <w:sz w:val="22"/>
          <w:szCs w:val="22"/>
        </w:rPr>
        <w:t>- это процесс определения с необход</w:t>
      </w:r>
      <w:r w:rsidRPr="00C11651">
        <w:rPr>
          <w:sz w:val="22"/>
          <w:szCs w:val="22"/>
        </w:rPr>
        <w:t>и</w:t>
      </w:r>
      <w:r w:rsidRPr="00C11651">
        <w:rPr>
          <w:sz w:val="22"/>
          <w:szCs w:val="22"/>
        </w:rPr>
        <w:t>мой точностью и достоверностью технического состояния автом</w:t>
      </w:r>
      <w:r w:rsidRPr="00C11651">
        <w:rPr>
          <w:sz w:val="22"/>
          <w:szCs w:val="22"/>
        </w:rPr>
        <w:t>о</w:t>
      </w:r>
      <w:r w:rsidRPr="00C11651">
        <w:rPr>
          <w:sz w:val="22"/>
          <w:szCs w:val="22"/>
        </w:rPr>
        <w:t>биля, его агрегатов, узлов  и систем без проведения разборочных работ.</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Она может осуществляться и быть технологическим элеме</w:t>
      </w:r>
      <w:r w:rsidRPr="00C11651">
        <w:rPr>
          <w:sz w:val="22"/>
          <w:szCs w:val="22"/>
        </w:rPr>
        <w:t>н</w:t>
      </w:r>
      <w:r w:rsidRPr="00C11651">
        <w:rPr>
          <w:sz w:val="22"/>
          <w:szCs w:val="22"/>
        </w:rPr>
        <w:t>том как технического обслуживания, так и ремонта автомобиля.</w:t>
      </w:r>
    </w:p>
    <w:p w:rsidR="00C11651" w:rsidRPr="00C11651" w:rsidRDefault="00C11651" w:rsidP="00C11651">
      <w:pPr>
        <w:widowControl w:val="0"/>
        <w:autoSpaceDE w:val="0"/>
        <w:autoSpaceDN w:val="0"/>
        <w:adjustRightInd w:val="0"/>
        <w:ind w:firstLine="567"/>
        <w:jc w:val="both"/>
        <w:rPr>
          <w:sz w:val="22"/>
          <w:szCs w:val="22"/>
          <w:u w:val="single"/>
        </w:rPr>
      </w:pPr>
      <w:r w:rsidRPr="00C11651">
        <w:rPr>
          <w:sz w:val="22"/>
          <w:szCs w:val="22"/>
          <w:u w:val="single"/>
        </w:rPr>
        <w:t>Цели диагностирования</w:t>
      </w:r>
    </w:p>
    <w:p w:rsidR="00C11651" w:rsidRPr="00C11651" w:rsidRDefault="00C11651" w:rsidP="00C11651">
      <w:pPr>
        <w:widowControl w:val="0"/>
        <w:autoSpaceDE w:val="0"/>
        <w:autoSpaceDN w:val="0"/>
        <w:adjustRightInd w:val="0"/>
        <w:ind w:firstLine="567"/>
        <w:jc w:val="both"/>
        <w:rPr>
          <w:sz w:val="22"/>
          <w:szCs w:val="22"/>
        </w:rPr>
      </w:pPr>
      <w:r w:rsidRPr="00C11651">
        <w:rPr>
          <w:b/>
          <w:sz w:val="22"/>
          <w:szCs w:val="22"/>
        </w:rPr>
        <w:t>Цель диагностирования при ТО</w:t>
      </w:r>
      <w:r w:rsidRPr="00C11651">
        <w:rPr>
          <w:sz w:val="22"/>
          <w:szCs w:val="22"/>
        </w:rPr>
        <w:t xml:space="preserve"> - определение действ</w:t>
      </w:r>
      <w:r w:rsidRPr="00C11651">
        <w:rPr>
          <w:sz w:val="22"/>
          <w:szCs w:val="22"/>
        </w:rPr>
        <w:t>и</w:t>
      </w:r>
      <w:r w:rsidRPr="00C11651">
        <w:rPr>
          <w:sz w:val="22"/>
          <w:szCs w:val="22"/>
        </w:rPr>
        <w:t>тельной потребности в выполнении операций, предусмотренных типовым перечнем работ, прогнозирование момента возникновения неисправности путем сопоставлении фактических значений пар</w:t>
      </w:r>
      <w:r w:rsidRPr="00C11651">
        <w:rPr>
          <w:sz w:val="22"/>
          <w:szCs w:val="22"/>
        </w:rPr>
        <w:t>а</w:t>
      </w:r>
      <w:r w:rsidRPr="00C11651">
        <w:rPr>
          <w:sz w:val="22"/>
          <w:szCs w:val="22"/>
        </w:rPr>
        <w:t>метров с предельными, а также в оценке качества выполнения р</w:t>
      </w:r>
      <w:r w:rsidRPr="00C11651">
        <w:rPr>
          <w:sz w:val="22"/>
          <w:szCs w:val="22"/>
        </w:rPr>
        <w:t>а</w:t>
      </w:r>
      <w:r w:rsidRPr="00C11651">
        <w:rPr>
          <w:sz w:val="22"/>
          <w:szCs w:val="22"/>
        </w:rPr>
        <w:t>бот.</w:t>
      </w:r>
    </w:p>
    <w:p w:rsidR="00C11651" w:rsidRPr="00C11651" w:rsidRDefault="00C11651" w:rsidP="00C11651">
      <w:pPr>
        <w:widowControl w:val="0"/>
        <w:autoSpaceDE w:val="0"/>
        <w:autoSpaceDN w:val="0"/>
        <w:adjustRightInd w:val="0"/>
        <w:ind w:firstLine="567"/>
        <w:jc w:val="both"/>
        <w:rPr>
          <w:sz w:val="22"/>
          <w:szCs w:val="22"/>
        </w:rPr>
      </w:pPr>
      <w:r w:rsidRPr="00C11651">
        <w:rPr>
          <w:b/>
          <w:sz w:val="22"/>
          <w:szCs w:val="22"/>
        </w:rPr>
        <w:t>Цель диагностирования при ремонте</w:t>
      </w:r>
      <w:r w:rsidRPr="00C11651">
        <w:rPr>
          <w:sz w:val="22"/>
          <w:szCs w:val="22"/>
        </w:rPr>
        <w:t xml:space="preserve"> - выявление неи</w:t>
      </w:r>
      <w:r w:rsidRPr="00C11651">
        <w:rPr>
          <w:sz w:val="22"/>
          <w:szCs w:val="22"/>
        </w:rPr>
        <w:t>с</w:t>
      </w:r>
      <w:r w:rsidRPr="00C11651">
        <w:rPr>
          <w:sz w:val="22"/>
          <w:szCs w:val="22"/>
        </w:rPr>
        <w:t>правного состояния, причин его возникновения и определение наиболее эффективного способа устранения.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Диагностирование в зависимости от технологического назн</w:t>
      </w:r>
      <w:r w:rsidRPr="00C11651">
        <w:rPr>
          <w:sz w:val="22"/>
          <w:szCs w:val="22"/>
        </w:rPr>
        <w:t>а</w:t>
      </w:r>
      <w:r w:rsidRPr="00C11651">
        <w:rPr>
          <w:sz w:val="22"/>
          <w:szCs w:val="22"/>
        </w:rPr>
        <w:lastRenderedPageBreak/>
        <w:t>чения разделяется на: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специализированное;</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совмещенное.</w:t>
      </w:r>
    </w:p>
    <w:p w:rsidR="00C11651" w:rsidRPr="00C11651" w:rsidRDefault="00C11651" w:rsidP="00C11651">
      <w:pPr>
        <w:widowControl w:val="0"/>
        <w:autoSpaceDE w:val="0"/>
        <w:autoSpaceDN w:val="0"/>
        <w:adjustRightInd w:val="0"/>
        <w:ind w:firstLine="567"/>
        <w:jc w:val="both"/>
        <w:rPr>
          <w:sz w:val="22"/>
          <w:szCs w:val="22"/>
        </w:rPr>
      </w:pPr>
      <w:r w:rsidRPr="00C11651">
        <w:rPr>
          <w:iCs/>
          <w:sz w:val="22"/>
          <w:szCs w:val="22"/>
        </w:rPr>
        <w:t xml:space="preserve">Специализированное </w:t>
      </w:r>
      <w:r w:rsidRPr="00C11651">
        <w:rPr>
          <w:sz w:val="22"/>
          <w:szCs w:val="22"/>
        </w:rPr>
        <w:t>диагностирование применяется для управления технологическими процессами ТО и ремонта. Его пр</w:t>
      </w:r>
      <w:r w:rsidRPr="00C11651">
        <w:rPr>
          <w:sz w:val="22"/>
          <w:szCs w:val="22"/>
        </w:rPr>
        <w:t>о</w:t>
      </w:r>
      <w:r w:rsidRPr="00C11651">
        <w:rPr>
          <w:sz w:val="22"/>
          <w:szCs w:val="22"/>
        </w:rPr>
        <w:t>водят преимущественно для контроля технического состояния м</w:t>
      </w:r>
      <w:r w:rsidRPr="00C11651">
        <w:rPr>
          <w:sz w:val="22"/>
          <w:szCs w:val="22"/>
        </w:rPr>
        <w:t>е</w:t>
      </w:r>
      <w:r w:rsidRPr="00C11651">
        <w:rPr>
          <w:sz w:val="22"/>
          <w:szCs w:val="22"/>
        </w:rPr>
        <w:t>ханизмов и систем по обобщенным параметрам. Комплекс диагн</w:t>
      </w:r>
      <w:r w:rsidRPr="00C11651">
        <w:rPr>
          <w:sz w:val="22"/>
          <w:szCs w:val="22"/>
        </w:rPr>
        <w:t>о</w:t>
      </w:r>
      <w:r w:rsidRPr="00C11651">
        <w:rPr>
          <w:sz w:val="22"/>
          <w:szCs w:val="22"/>
        </w:rPr>
        <w:t>стического оборудования в данном случае размещается отдельно от постов ТО и ремонта.</w:t>
      </w:r>
    </w:p>
    <w:p w:rsidR="00C11651" w:rsidRPr="00C11651" w:rsidRDefault="00C11651" w:rsidP="00C11651">
      <w:pPr>
        <w:widowControl w:val="0"/>
        <w:autoSpaceDE w:val="0"/>
        <w:autoSpaceDN w:val="0"/>
        <w:adjustRightInd w:val="0"/>
        <w:ind w:firstLine="567"/>
        <w:jc w:val="both"/>
        <w:rPr>
          <w:sz w:val="22"/>
          <w:szCs w:val="22"/>
        </w:rPr>
      </w:pPr>
      <w:r w:rsidRPr="00C11651">
        <w:rPr>
          <w:iCs/>
          <w:sz w:val="22"/>
          <w:szCs w:val="22"/>
        </w:rPr>
        <w:t xml:space="preserve">Совмещенное </w:t>
      </w:r>
      <w:r w:rsidRPr="00C11651">
        <w:rPr>
          <w:sz w:val="22"/>
          <w:szCs w:val="22"/>
        </w:rPr>
        <w:t>диагностирование применяется для управления объемами и качеством операций обслуживания. Диагностическое оборудование размещают непосредственно на постах ТО и ремо</w:t>
      </w:r>
      <w:r w:rsidRPr="00C11651">
        <w:rPr>
          <w:sz w:val="22"/>
          <w:szCs w:val="22"/>
        </w:rPr>
        <w:t>н</w:t>
      </w:r>
      <w:r w:rsidRPr="00C11651">
        <w:rPr>
          <w:sz w:val="22"/>
          <w:szCs w:val="22"/>
        </w:rPr>
        <w:t>та. В настоящее время используется ряд технологических схем ТО и ремонта с применением диагностического оборудования.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Анализ технологических схем диагностирования и их пра</w:t>
      </w:r>
      <w:r w:rsidRPr="00C11651">
        <w:rPr>
          <w:sz w:val="22"/>
          <w:szCs w:val="22"/>
        </w:rPr>
        <w:t>к</w:t>
      </w:r>
      <w:r w:rsidRPr="00C11651">
        <w:rPr>
          <w:sz w:val="22"/>
          <w:szCs w:val="22"/>
        </w:rPr>
        <w:t>тическое использование позволяет дать следующие рекомендации по диагностирова</w:t>
      </w:r>
      <w:r w:rsidRPr="00C11651">
        <w:rPr>
          <w:sz w:val="22"/>
          <w:szCs w:val="22"/>
        </w:rPr>
        <w:softHyphen/>
        <w:t>нию:</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Необходима организация отдельного поста углубленного д</w:t>
      </w:r>
      <w:r w:rsidRPr="00C11651">
        <w:rPr>
          <w:sz w:val="22"/>
          <w:szCs w:val="22"/>
        </w:rPr>
        <w:t>и</w:t>
      </w:r>
      <w:r w:rsidRPr="00C11651">
        <w:rPr>
          <w:sz w:val="22"/>
          <w:szCs w:val="22"/>
        </w:rPr>
        <w:t>агностирования (УД). На посту перед проведением ТО-2 опред</w:t>
      </w:r>
      <w:r w:rsidRPr="00C11651">
        <w:rPr>
          <w:sz w:val="22"/>
          <w:szCs w:val="22"/>
        </w:rPr>
        <w:t>е</w:t>
      </w:r>
      <w:r w:rsidRPr="00C11651">
        <w:rPr>
          <w:sz w:val="22"/>
          <w:szCs w:val="22"/>
        </w:rPr>
        <w:t>ляются конкретные неисправности автомобилей, устранение кот</w:t>
      </w:r>
      <w:r w:rsidRPr="00C11651">
        <w:rPr>
          <w:sz w:val="22"/>
          <w:szCs w:val="22"/>
        </w:rPr>
        <w:t>о</w:t>
      </w:r>
      <w:r w:rsidRPr="00C11651">
        <w:rPr>
          <w:sz w:val="22"/>
          <w:szCs w:val="22"/>
        </w:rPr>
        <w:t>рых связано с большой трудоемкостью. Эти работы не рационал</w:t>
      </w:r>
      <w:r w:rsidRPr="00C11651">
        <w:rPr>
          <w:sz w:val="22"/>
          <w:szCs w:val="22"/>
        </w:rPr>
        <w:t>ь</w:t>
      </w:r>
      <w:r w:rsidRPr="00C11651">
        <w:rPr>
          <w:sz w:val="22"/>
          <w:szCs w:val="22"/>
        </w:rPr>
        <w:t>но совмещать с Т0-2, поэтому их выполняют в зоне текущего р</w:t>
      </w:r>
      <w:r w:rsidRPr="00C11651">
        <w:rPr>
          <w:sz w:val="22"/>
          <w:szCs w:val="22"/>
        </w:rPr>
        <w:t>е</w:t>
      </w:r>
      <w:r w:rsidRPr="00C11651">
        <w:rPr>
          <w:sz w:val="22"/>
          <w:szCs w:val="22"/>
        </w:rPr>
        <w:t>монта. УД проводится за 1-2 дня до ТО-2. Кроме этого пост УД используется для диагностирования отдельных агрегатов автом</w:t>
      </w:r>
      <w:r w:rsidRPr="00C11651">
        <w:rPr>
          <w:sz w:val="22"/>
          <w:szCs w:val="22"/>
        </w:rPr>
        <w:t>о</w:t>
      </w:r>
      <w:r w:rsidRPr="00C11651">
        <w:rPr>
          <w:sz w:val="22"/>
          <w:szCs w:val="22"/>
        </w:rPr>
        <w:t>биля при появлении отказов в процессе эксплуатации. Проводят выборочное диагностирование автомобилей, прошедших ТО или ремонт.</w:t>
      </w:r>
    </w:p>
    <w:p w:rsidR="00C11651" w:rsidRPr="00C11651" w:rsidRDefault="00C11651" w:rsidP="00C11651">
      <w:pPr>
        <w:widowControl w:val="0"/>
        <w:autoSpaceDE w:val="0"/>
        <w:autoSpaceDN w:val="0"/>
        <w:adjustRightInd w:val="0"/>
        <w:ind w:firstLine="567"/>
        <w:jc w:val="both"/>
        <w:rPr>
          <w:iCs/>
          <w:sz w:val="22"/>
          <w:szCs w:val="22"/>
        </w:rPr>
      </w:pPr>
      <w:r w:rsidRPr="00C11651">
        <w:rPr>
          <w:sz w:val="22"/>
          <w:szCs w:val="22"/>
        </w:rPr>
        <w:t>Возможны 2 варианта организации постов общей диагност</w:t>
      </w:r>
      <w:r w:rsidRPr="00C11651">
        <w:rPr>
          <w:sz w:val="22"/>
          <w:szCs w:val="22"/>
        </w:rPr>
        <w:t>и</w:t>
      </w:r>
      <w:r w:rsidRPr="00C11651">
        <w:rPr>
          <w:sz w:val="22"/>
          <w:szCs w:val="22"/>
        </w:rPr>
        <w:t>ки при ТО</w:t>
      </w:r>
      <w:r w:rsidRPr="00C11651">
        <w:rPr>
          <w:iCs/>
          <w:sz w:val="22"/>
          <w:szCs w:val="22"/>
        </w:rPr>
        <w:t>-2</w:t>
      </w:r>
      <w:r w:rsidRPr="00C11651">
        <w:rPr>
          <w:sz w:val="22"/>
          <w:szCs w:val="22"/>
        </w:rPr>
        <w:t>:</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При первом варианте диагностическое оборудование расп</w:t>
      </w:r>
      <w:r w:rsidRPr="00C11651">
        <w:rPr>
          <w:sz w:val="22"/>
          <w:szCs w:val="22"/>
        </w:rPr>
        <w:t>о</w:t>
      </w:r>
      <w:r w:rsidRPr="00C11651">
        <w:rPr>
          <w:sz w:val="22"/>
          <w:szCs w:val="22"/>
        </w:rPr>
        <w:t>лагают в отдельной зоне и диагностирование проводят перед ТО-2 по обобщенным параметрам для установления общей оценки, годен или не годен автомобиль к дальнейшей эксплуатации.</w:t>
      </w:r>
    </w:p>
    <w:p w:rsidR="00C11651" w:rsidRPr="00C11651" w:rsidRDefault="00C11651" w:rsidP="00C11651">
      <w:pPr>
        <w:widowControl w:val="0"/>
        <w:autoSpaceDE w:val="0"/>
        <w:autoSpaceDN w:val="0"/>
        <w:adjustRightInd w:val="0"/>
        <w:ind w:firstLine="567"/>
        <w:jc w:val="both"/>
        <w:rPr>
          <w:iCs/>
          <w:sz w:val="22"/>
          <w:szCs w:val="22"/>
        </w:rPr>
      </w:pPr>
      <w:r w:rsidRPr="00C11651">
        <w:rPr>
          <w:sz w:val="22"/>
          <w:szCs w:val="22"/>
        </w:rPr>
        <w:t>Второй вариант предусматривает монтаж диагностического оборудования непосредственно на линии ТО и совмещение проце</w:t>
      </w:r>
      <w:r w:rsidRPr="00C11651">
        <w:rPr>
          <w:sz w:val="22"/>
          <w:szCs w:val="22"/>
        </w:rPr>
        <w:t>с</w:t>
      </w:r>
      <w:r w:rsidRPr="00C11651">
        <w:rPr>
          <w:sz w:val="22"/>
          <w:szCs w:val="22"/>
        </w:rPr>
        <w:t>са с ТО.</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И в том и в другом случае диагностическое оборудование группиру</w:t>
      </w:r>
      <w:r w:rsidRPr="00C11651">
        <w:rPr>
          <w:sz w:val="22"/>
          <w:szCs w:val="22"/>
        </w:rPr>
        <w:softHyphen/>
        <w:t>ется в соответствии с технологической последовательн</w:t>
      </w:r>
      <w:r w:rsidRPr="00C11651">
        <w:rPr>
          <w:sz w:val="22"/>
          <w:szCs w:val="22"/>
        </w:rPr>
        <w:t>о</w:t>
      </w:r>
      <w:r w:rsidRPr="00C11651">
        <w:rPr>
          <w:sz w:val="22"/>
          <w:szCs w:val="22"/>
        </w:rPr>
        <w:lastRenderedPageBreak/>
        <w:t>стью проведения операции.</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Участки и посты диагностики снабжаются организационной и техноло</w:t>
      </w:r>
      <w:r w:rsidRPr="00C11651">
        <w:rPr>
          <w:sz w:val="22"/>
          <w:szCs w:val="22"/>
        </w:rPr>
        <w:softHyphen/>
        <w:t>гической документацией.</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В организационной документации отражаются основные правила диаг</w:t>
      </w:r>
      <w:r w:rsidRPr="00C11651">
        <w:rPr>
          <w:sz w:val="22"/>
          <w:szCs w:val="22"/>
        </w:rPr>
        <w:softHyphen/>
        <w:t>ностирования, нормативы, указания по технике бе</w:t>
      </w:r>
      <w:r w:rsidRPr="00C11651">
        <w:rPr>
          <w:sz w:val="22"/>
          <w:szCs w:val="22"/>
        </w:rPr>
        <w:t>з</w:t>
      </w:r>
      <w:r w:rsidRPr="00C11651">
        <w:rPr>
          <w:sz w:val="22"/>
          <w:szCs w:val="22"/>
        </w:rPr>
        <w:t>опасности, формы учета и планирования работ.</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Технологическая документация включает: указания по реж</w:t>
      </w:r>
      <w:r w:rsidRPr="00C11651">
        <w:rPr>
          <w:sz w:val="22"/>
          <w:szCs w:val="22"/>
        </w:rPr>
        <w:t>и</w:t>
      </w:r>
      <w:r w:rsidRPr="00C11651">
        <w:rPr>
          <w:sz w:val="22"/>
          <w:szCs w:val="22"/>
        </w:rPr>
        <w:t>мам работы пожарных автомобилей или агрегатов, очередность выполнения работ, тех</w:t>
      </w:r>
      <w:r w:rsidRPr="00C11651">
        <w:rPr>
          <w:sz w:val="22"/>
          <w:szCs w:val="22"/>
        </w:rPr>
        <w:softHyphen/>
        <w:t>нические требования на их выполнение.</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В процессе проверки состояния пожарного автомобиля р</w:t>
      </w:r>
      <w:r w:rsidRPr="00C11651">
        <w:rPr>
          <w:sz w:val="22"/>
          <w:szCs w:val="22"/>
        </w:rPr>
        <w:t>е</w:t>
      </w:r>
      <w:r w:rsidRPr="00C11651">
        <w:rPr>
          <w:sz w:val="22"/>
          <w:szCs w:val="22"/>
        </w:rPr>
        <w:t>зультаты в числовых значениях заносят в диагностическую карту.</w:t>
      </w:r>
    </w:p>
    <w:p w:rsidR="00C11651" w:rsidRPr="00C11651" w:rsidRDefault="00C11651" w:rsidP="00C11651">
      <w:pPr>
        <w:widowControl w:val="0"/>
        <w:autoSpaceDE w:val="0"/>
        <w:autoSpaceDN w:val="0"/>
        <w:adjustRightInd w:val="0"/>
        <w:ind w:firstLine="567"/>
        <w:jc w:val="both"/>
        <w:rPr>
          <w:sz w:val="22"/>
          <w:szCs w:val="22"/>
        </w:rPr>
      </w:pPr>
    </w:p>
    <w:p w:rsidR="00C11651" w:rsidRPr="00C11651" w:rsidRDefault="00C11651" w:rsidP="006000C3">
      <w:pPr>
        <w:widowControl w:val="0"/>
        <w:autoSpaceDE w:val="0"/>
        <w:autoSpaceDN w:val="0"/>
        <w:adjustRightInd w:val="0"/>
        <w:jc w:val="both"/>
        <w:rPr>
          <w:b/>
          <w:sz w:val="22"/>
          <w:szCs w:val="22"/>
        </w:rPr>
      </w:pPr>
      <w:r w:rsidRPr="00C11651">
        <w:rPr>
          <w:b/>
          <w:sz w:val="22"/>
          <w:szCs w:val="22"/>
        </w:rPr>
        <w:t>11.3 Методы диагностирования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В практике существуют три основных метода диагностир</w:t>
      </w:r>
      <w:r w:rsidRPr="00C11651">
        <w:rPr>
          <w:sz w:val="22"/>
          <w:szCs w:val="22"/>
        </w:rPr>
        <w:t>о</w:t>
      </w:r>
      <w:r w:rsidRPr="00C11651">
        <w:rPr>
          <w:sz w:val="22"/>
          <w:szCs w:val="22"/>
        </w:rPr>
        <w:t>вания: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1.</w:t>
      </w:r>
      <w:r w:rsidRPr="00C11651">
        <w:rPr>
          <w:sz w:val="22"/>
          <w:szCs w:val="22"/>
        </w:rPr>
        <w:tab/>
      </w:r>
      <w:r w:rsidRPr="00C11651">
        <w:rPr>
          <w:bCs/>
          <w:iCs/>
          <w:sz w:val="22"/>
          <w:szCs w:val="22"/>
        </w:rPr>
        <w:t xml:space="preserve">Инструментальный </w:t>
      </w:r>
      <w:r w:rsidRPr="00C11651">
        <w:rPr>
          <w:iCs/>
          <w:sz w:val="22"/>
          <w:szCs w:val="22"/>
        </w:rPr>
        <w:t xml:space="preserve">- </w:t>
      </w:r>
      <w:r w:rsidRPr="00C11651">
        <w:rPr>
          <w:sz w:val="22"/>
          <w:szCs w:val="22"/>
        </w:rPr>
        <w:t>базирующийся на применении различной диагностической аппаратуры.</w:t>
      </w:r>
    </w:p>
    <w:p w:rsidR="00C11651" w:rsidRPr="00C11651" w:rsidRDefault="00C11651" w:rsidP="00C11651">
      <w:pPr>
        <w:widowControl w:val="0"/>
        <w:autoSpaceDE w:val="0"/>
        <w:autoSpaceDN w:val="0"/>
        <w:adjustRightInd w:val="0"/>
        <w:ind w:firstLine="567"/>
        <w:jc w:val="both"/>
        <w:rPr>
          <w:sz w:val="22"/>
          <w:szCs w:val="22"/>
        </w:rPr>
      </w:pPr>
      <w:r w:rsidRPr="00C11651">
        <w:rPr>
          <w:iCs/>
          <w:sz w:val="22"/>
          <w:szCs w:val="22"/>
        </w:rPr>
        <w:t>2.</w:t>
      </w:r>
      <w:r w:rsidRPr="00C11651">
        <w:rPr>
          <w:iCs/>
          <w:sz w:val="22"/>
          <w:szCs w:val="22"/>
        </w:rPr>
        <w:tab/>
      </w:r>
      <w:r w:rsidRPr="00C11651">
        <w:rPr>
          <w:bCs/>
          <w:iCs/>
          <w:sz w:val="22"/>
          <w:szCs w:val="22"/>
        </w:rPr>
        <w:t xml:space="preserve">Метод граничных испытаний </w:t>
      </w:r>
      <w:r w:rsidRPr="00C11651">
        <w:rPr>
          <w:sz w:val="22"/>
          <w:szCs w:val="22"/>
        </w:rPr>
        <w:t>- основанный на опр</w:t>
      </w:r>
      <w:r w:rsidRPr="00C11651">
        <w:rPr>
          <w:sz w:val="22"/>
          <w:szCs w:val="22"/>
        </w:rPr>
        <w:t>е</w:t>
      </w:r>
      <w:r w:rsidRPr="00C11651">
        <w:rPr>
          <w:sz w:val="22"/>
          <w:szCs w:val="22"/>
        </w:rPr>
        <w:t>делении прогнозирующих параметров машины или ее элементов в условиях ускоренных испытаний (утяжеленных).</w:t>
      </w:r>
    </w:p>
    <w:p w:rsidR="00C11651" w:rsidRPr="00C11651" w:rsidRDefault="00C11651" w:rsidP="00C11651">
      <w:pPr>
        <w:widowControl w:val="0"/>
        <w:autoSpaceDE w:val="0"/>
        <w:autoSpaceDN w:val="0"/>
        <w:adjustRightInd w:val="0"/>
        <w:ind w:firstLine="567"/>
        <w:jc w:val="both"/>
        <w:rPr>
          <w:sz w:val="22"/>
          <w:szCs w:val="22"/>
        </w:rPr>
      </w:pPr>
      <w:r w:rsidRPr="00C11651">
        <w:rPr>
          <w:iCs/>
          <w:sz w:val="22"/>
          <w:szCs w:val="22"/>
        </w:rPr>
        <w:t>3.</w:t>
      </w:r>
      <w:r w:rsidRPr="00C11651">
        <w:rPr>
          <w:iCs/>
          <w:sz w:val="22"/>
          <w:szCs w:val="22"/>
        </w:rPr>
        <w:tab/>
      </w:r>
      <w:r w:rsidRPr="00C11651">
        <w:rPr>
          <w:bCs/>
          <w:iCs/>
          <w:sz w:val="22"/>
          <w:szCs w:val="22"/>
        </w:rPr>
        <w:t xml:space="preserve">Статический метод </w:t>
      </w:r>
      <w:r w:rsidRPr="00C11651">
        <w:rPr>
          <w:iCs/>
          <w:sz w:val="22"/>
          <w:szCs w:val="22"/>
        </w:rPr>
        <w:t xml:space="preserve">- </w:t>
      </w:r>
      <w:r w:rsidRPr="00C11651">
        <w:rPr>
          <w:sz w:val="22"/>
          <w:szCs w:val="22"/>
        </w:rPr>
        <w:t>основанный на обработке р</w:t>
      </w:r>
      <w:r w:rsidRPr="00C11651">
        <w:rPr>
          <w:sz w:val="22"/>
          <w:szCs w:val="22"/>
        </w:rPr>
        <w:t>е</w:t>
      </w:r>
      <w:r w:rsidRPr="00C11651">
        <w:rPr>
          <w:sz w:val="22"/>
          <w:szCs w:val="22"/>
        </w:rPr>
        <w:t>зультатов достаточно полноценной и математически обработанной информации об отказах элементов или машин.</w:t>
      </w:r>
    </w:p>
    <w:p w:rsidR="00C11651" w:rsidRPr="00C11651" w:rsidRDefault="00C11651" w:rsidP="00C11651">
      <w:pPr>
        <w:widowControl w:val="0"/>
        <w:autoSpaceDE w:val="0"/>
        <w:autoSpaceDN w:val="0"/>
        <w:adjustRightInd w:val="0"/>
        <w:ind w:firstLine="567"/>
        <w:jc w:val="both"/>
        <w:rPr>
          <w:sz w:val="22"/>
          <w:szCs w:val="22"/>
        </w:rPr>
      </w:pPr>
    </w:p>
    <w:p w:rsidR="00C11651" w:rsidRPr="00C11651" w:rsidRDefault="00C11651" w:rsidP="006000C3">
      <w:pPr>
        <w:widowControl w:val="0"/>
        <w:autoSpaceDE w:val="0"/>
        <w:autoSpaceDN w:val="0"/>
        <w:adjustRightInd w:val="0"/>
        <w:jc w:val="both"/>
        <w:rPr>
          <w:b/>
          <w:sz w:val="22"/>
          <w:szCs w:val="22"/>
        </w:rPr>
      </w:pPr>
      <w:r w:rsidRPr="00C11651">
        <w:rPr>
          <w:b/>
          <w:sz w:val="22"/>
          <w:szCs w:val="22"/>
        </w:rPr>
        <w:t>11.4 Виды диагностирования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С точки зрения использования технических приемов диагн</w:t>
      </w:r>
      <w:r w:rsidRPr="00C11651">
        <w:rPr>
          <w:sz w:val="22"/>
          <w:szCs w:val="22"/>
        </w:rPr>
        <w:t>о</w:t>
      </w:r>
      <w:r w:rsidRPr="00C11651">
        <w:rPr>
          <w:sz w:val="22"/>
          <w:szCs w:val="22"/>
        </w:rPr>
        <w:t>стирование подразделяется на несколько видов. В настоящее время находят применение 9 видов:</w:t>
      </w:r>
    </w:p>
    <w:p w:rsidR="00C11651" w:rsidRPr="00C11651" w:rsidRDefault="00C11651" w:rsidP="00C11651">
      <w:pPr>
        <w:widowControl w:val="0"/>
        <w:autoSpaceDE w:val="0"/>
        <w:autoSpaceDN w:val="0"/>
        <w:adjustRightInd w:val="0"/>
        <w:ind w:firstLine="567"/>
        <w:jc w:val="both"/>
        <w:rPr>
          <w:sz w:val="22"/>
          <w:szCs w:val="22"/>
        </w:rPr>
      </w:pPr>
      <w:r w:rsidRPr="00C11651">
        <w:rPr>
          <w:iCs/>
          <w:sz w:val="22"/>
          <w:szCs w:val="22"/>
        </w:rPr>
        <w:t xml:space="preserve">1. Механический - </w:t>
      </w:r>
      <w:r w:rsidRPr="00C11651">
        <w:rPr>
          <w:sz w:val="22"/>
          <w:szCs w:val="22"/>
        </w:rPr>
        <w:t>позволяющий производить измерение т</w:t>
      </w:r>
      <w:r w:rsidRPr="00C11651">
        <w:rPr>
          <w:sz w:val="22"/>
          <w:szCs w:val="22"/>
        </w:rPr>
        <w:t>а</w:t>
      </w:r>
      <w:r w:rsidRPr="00C11651">
        <w:rPr>
          <w:sz w:val="22"/>
          <w:szCs w:val="22"/>
        </w:rPr>
        <w:t>ких параметров как: линейные размеры, усилия, скорости, давл</w:t>
      </w:r>
      <w:r w:rsidRPr="00C11651">
        <w:rPr>
          <w:sz w:val="22"/>
          <w:szCs w:val="22"/>
        </w:rPr>
        <w:t>е</w:t>
      </w:r>
      <w:r w:rsidRPr="00C11651">
        <w:rPr>
          <w:sz w:val="22"/>
          <w:szCs w:val="22"/>
        </w:rPr>
        <w:t>ние.</w:t>
      </w:r>
    </w:p>
    <w:p w:rsidR="00C11651" w:rsidRPr="00C11651" w:rsidRDefault="00C11651" w:rsidP="00C11651">
      <w:pPr>
        <w:widowControl w:val="0"/>
        <w:autoSpaceDE w:val="0"/>
        <w:autoSpaceDN w:val="0"/>
        <w:adjustRightInd w:val="0"/>
        <w:ind w:firstLine="567"/>
        <w:jc w:val="both"/>
        <w:rPr>
          <w:iCs/>
          <w:sz w:val="22"/>
          <w:szCs w:val="22"/>
        </w:rPr>
      </w:pPr>
      <w:r w:rsidRPr="00C11651">
        <w:rPr>
          <w:iCs/>
          <w:sz w:val="22"/>
          <w:szCs w:val="22"/>
        </w:rPr>
        <w:t xml:space="preserve">2. Электрический – </w:t>
      </w:r>
      <w:r w:rsidRPr="00C11651">
        <w:rPr>
          <w:sz w:val="22"/>
          <w:szCs w:val="22"/>
        </w:rPr>
        <w:t>измеряющий силу и напряжение тока, мощность, сопротивление, индуктивность, емкость, частоту, те</w:t>
      </w:r>
      <w:r w:rsidRPr="00C11651">
        <w:rPr>
          <w:sz w:val="22"/>
          <w:szCs w:val="22"/>
        </w:rPr>
        <w:t>м</w:t>
      </w:r>
      <w:r w:rsidRPr="00C11651">
        <w:rPr>
          <w:sz w:val="22"/>
          <w:szCs w:val="22"/>
        </w:rPr>
        <w:t>пературу.</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3. </w:t>
      </w:r>
      <w:r w:rsidRPr="00C11651">
        <w:rPr>
          <w:iCs/>
          <w:sz w:val="22"/>
          <w:szCs w:val="22"/>
        </w:rPr>
        <w:t xml:space="preserve">Электромагнитный - </w:t>
      </w:r>
      <w:r w:rsidRPr="00C11651">
        <w:rPr>
          <w:sz w:val="22"/>
          <w:szCs w:val="22"/>
        </w:rPr>
        <w:t>измеряющий магнитное сопротивл</w:t>
      </w:r>
      <w:r w:rsidRPr="00C11651">
        <w:rPr>
          <w:sz w:val="22"/>
          <w:szCs w:val="22"/>
        </w:rPr>
        <w:t>е</w:t>
      </w:r>
      <w:r w:rsidRPr="00C11651">
        <w:rPr>
          <w:sz w:val="22"/>
          <w:szCs w:val="22"/>
        </w:rPr>
        <w:t>ние, магнитную проницаемость.</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4. </w:t>
      </w:r>
      <w:r w:rsidRPr="00C11651">
        <w:rPr>
          <w:iCs/>
          <w:sz w:val="22"/>
          <w:szCs w:val="22"/>
        </w:rPr>
        <w:t xml:space="preserve">Фотоэлектрический </w:t>
      </w:r>
      <w:r w:rsidRPr="00C11651">
        <w:rPr>
          <w:sz w:val="22"/>
          <w:szCs w:val="22"/>
        </w:rPr>
        <w:t>- измеряющий уровень шума, часто</w:t>
      </w:r>
      <w:r w:rsidRPr="00C11651">
        <w:rPr>
          <w:sz w:val="22"/>
          <w:szCs w:val="22"/>
        </w:rPr>
        <w:t>т</w:t>
      </w:r>
      <w:r w:rsidRPr="00C11651">
        <w:rPr>
          <w:sz w:val="22"/>
          <w:szCs w:val="22"/>
        </w:rPr>
        <w:t>ный спектр шума.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lastRenderedPageBreak/>
        <w:t xml:space="preserve">5. </w:t>
      </w:r>
      <w:r w:rsidRPr="00C11651">
        <w:rPr>
          <w:iCs/>
          <w:sz w:val="22"/>
          <w:szCs w:val="22"/>
        </w:rPr>
        <w:t xml:space="preserve">Ультразвуковой - </w:t>
      </w:r>
      <w:r w:rsidRPr="00C11651">
        <w:rPr>
          <w:sz w:val="22"/>
          <w:szCs w:val="22"/>
        </w:rPr>
        <w:t>измеряющий путь ультразвука до гран</w:t>
      </w:r>
      <w:r w:rsidRPr="00C11651">
        <w:rPr>
          <w:sz w:val="22"/>
          <w:szCs w:val="22"/>
        </w:rPr>
        <w:t>и</w:t>
      </w:r>
      <w:r w:rsidRPr="00C11651">
        <w:rPr>
          <w:sz w:val="22"/>
          <w:szCs w:val="22"/>
        </w:rPr>
        <w:t>цы раздела фаз (сред).</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6. </w:t>
      </w:r>
      <w:r w:rsidRPr="00C11651">
        <w:rPr>
          <w:iCs/>
          <w:sz w:val="22"/>
          <w:szCs w:val="22"/>
        </w:rPr>
        <w:t xml:space="preserve">Радиоизотопный и рентгеновский </w:t>
      </w:r>
      <w:r w:rsidRPr="00C11651">
        <w:rPr>
          <w:sz w:val="22"/>
          <w:szCs w:val="22"/>
        </w:rPr>
        <w:t>- измеряющий плотность материала, содержание радиоактивных веществ, радиации.</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7. </w:t>
      </w:r>
      <w:r w:rsidRPr="00C11651">
        <w:rPr>
          <w:iCs/>
          <w:sz w:val="22"/>
          <w:szCs w:val="22"/>
        </w:rPr>
        <w:t xml:space="preserve">Вибрационный - </w:t>
      </w:r>
      <w:r w:rsidRPr="00C11651">
        <w:rPr>
          <w:sz w:val="22"/>
          <w:szCs w:val="22"/>
        </w:rPr>
        <w:t>измеряющий уровень и спектр вибраций.</w:t>
      </w:r>
    </w:p>
    <w:p w:rsidR="00C11651" w:rsidRPr="00C11651" w:rsidRDefault="00C11651" w:rsidP="00C11651">
      <w:pPr>
        <w:widowControl w:val="0"/>
        <w:autoSpaceDE w:val="0"/>
        <w:autoSpaceDN w:val="0"/>
        <w:adjustRightInd w:val="0"/>
        <w:ind w:firstLine="567"/>
        <w:jc w:val="both"/>
        <w:rPr>
          <w:sz w:val="22"/>
          <w:szCs w:val="22"/>
        </w:rPr>
      </w:pPr>
      <w:r w:rsidRPr="00C11651">
        <w:rPr>
          <w:iCs/>
          <w:sz w:val="22"/>
          <w:szCs w:val="22"/>
        </w:rPr>
        <w:t xml:space="preserve">8. Химический - </w:t>
      </w:r>
      <w:r w:rsidRPr="00C11651">
        <w:rPr>
          <w:sz w:val="22"/>
          <w:szCs w:val="22"/>
        </w:rPr>
        <w:t>измеряющий: содержание и состав газов, кислот и щелочей.</w:t>
      </w:r>
    </w:p>
    <w:p w:rsidR="00C11651" w:rsidRPr="00C11651" w:rsidRDefault="00C11651" w:rsidP="00C11651">
      <w:pPr>
        <w:widowControl w:val="0"/>
        <w:autoSpaceDE w:val="0"/>
        <w:autoSpaceDN w:val="0"/>
        <w:adjustRightInd w:val="0"/>
        <w:ind w:firstLine="567"/>
        <w:jc w:val="both"/>
        <w:rPr>
          <w:sz w:val="22"/>
          <w:szCs w:val="22"/>
        </w:rPr>
      </w:pPr>
      <w:r w:rsidRPr="00C11651">
        <w:rPr>
          <w:iCs/>
          <w:sz w:val="22"/>
          <w:szCs w:val="22"/>
        </w:rPr>
        <w:t xml:space="preserve">9. Спектрографический </w:t>
      </w:r>
      <w:r w:rsidRPr="00C11651">
        <w:rPr>
          <w:sz w:val="22"/>
          <w:szCs w:val="22"/>
        </w:rPr>
        <w:t>- измеряющий содержание разли</w:t>
      </w:r>
      <w:r w:rsidRPr="00C11651">
        <w:rPr>
          <w:sz w:val="22"/>
          <w:szCs w:val="22"/>
        </w:rPr>
        <w:t>ч</w:t>
      </w:r>
      <w:r w:rsidRPr="00C11651">
        <w:rPr>
          <w:sz w:val="22"/>
          <w:szCs w:val="22"/>
        </w:rPr>
        <w:t>ных металлов в маслах.</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При диагностировании агрегатов и систем автомобиля и</w:t>
      </w:r>
      <w:r w:rsidRPr="00C11651">
        <w:rPr>
          <w:sz w:val="22"/>
          <w:szCs w:val="22"/>
        </w:rPr>
        <w:t>с</w:t>
      </w:r>
      <w:r w:rsidRPr="00C11651">
        <w:rPr>
          <w:sz w:val="22"/>
          <w:szCs w:val="22"/>
        </w:rPr>
        <w:t>пользуются практически все виды, реализованные в различных средствах.</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Средства диагностирования подразделяются на </w:t>
      </w:r>
      <w:r w:rsidRPr="00C11651">
        <w:rPr>
          <w:iCs/>
          <w:sz w:val="22"/>
          <w:szCs w:val="22"/>
        </w:rPr>
        <w:t xml:space="preserve">встроенные </w:t>
      </w:r>
      <w:r w:rsidRPr="00C11651">
        <w:rPr>
          <w:sz w:val="22"/>
          <w:szCs w:val="22"/>
        </w:rPr>
        <w:t xml:space="preserve">и </w:t>
      </w:r>
      <w:r w:rsidRPr="00C11651">
        <w:rPr>
          <w:iCs/>
          <w:sz w:val="22"/>
          <w:szCs w:val="22"/>
        </w:rPr>
        <w:t>внешние.</w:t>
      </w:r>
    </w:p>
    <w:p w:rsidR="00C11651" w:rsidRPr="00C11651" w:rsidRDefault="00C11651" w:rsidP="00C11651">
      <w:pPr>
        <w:widowControl w:val="0"/>
        <w:autoSpaceDE w:val="0"/>
        <w:autoSpaceDN w:val="0"/>
        <w:adjustRightInd w:val="0"/>
        <w:ind w:firstLine="567"/>
        <w:jc w:val="both"/>
        <w:rPr>
          <w:sz w:val="22"/>
          <w:szCs w:val="22"/>
        </w:rPr>
      </w:pPr>
      <w:r w:rsidRPr="00C11651">
        <w:rPr>
          <w:b/>
          <w:sz w:val="22"/>
          <w:szCs w:val="22"/>
        </w:rPr>
        <w:t>Встроенные</w:t>
      </w:r>
      <w:r w:rsidRPr="00C11651">
        <w:rPr>
          <w:sz w:val="22"/>
          <w:szCs w:val="22"/>
        </w:rPr>
        <w:t xml:space="preserve"> средства диагностирования выполнены в общей конструции объектов диагностирования. Они имеют систему да</w:t>
      </w:r>
      <w:r w:rsidRPr="00C11651">
        <w:rPr>
          <w:sz w:val="22"/>
          <w:szCs w:val="22"/>
        </w:rPr>
        <w:t>т</w:t>
      </w:r>
      <w:r w:rsidRPr="00C11651">
        <w:rPr>
          <w:sz w:val="22"/>
          <w:szCs w:val="22"/>
        </w:rPr>
        <w:t>чиков и преобразователей входных сигналов. В основном, они ш</w:t>
      </w:r>
      <w:r w:rsidRPr="00C11651">
        <w:rPr>
          <w:sz w:val="22"/>
          <w:szCs w:val="22"/>
        </w:rPr>
        <w:t>и</w:t>
      </w:r>
      <w:r w:rsidRPr="00C11651">
        <w:rPr>
          <w:sz w:val="22"/>
          <w:szCs w:val="22"/>
        </w:rPr>
        <w:t>роко применяются в виде щитковых контрольно-измерительных приборов.</w:t>
      </w:r>
    </w:p>
    <w:p w:rsidR="00C11651" w:rsidRPr="00C11651" w:rsidRDefault="00C11651" w:rsidP="00C11651">
      <w:pPr>
        <w:widowControl w:val="0"/>
        <w:autoSpaceDE w:val="0"/>
        <w:autoSpaceDN w:val="0"/>
        <w:adjustRightInd w:val="0"/>
        <w:ind w:firstLine="567"/>
        <w:jc w:val="both"/>
        <w:rPr>
          <w:sz w:val="22"/>
          <w:szCs w:val="22"/>
        </w:rPr>
      </w:pPr>
      <w:r w:rsidRPr="00C11651">
        <w:rPr>
          <w:b/>
          <w:sz w:val="22"/>
          <w:szCs w:val="22"/>
        </w:rPr>
        <w:t>Внешние</w:t>
      </w:r>
      <w:r w:rsidRPr="00C11651">
        <w:rPr>
          <w:sz w:val="22"/>
          <w:szCs w:val="22"/>
        </w:rPr>
        <w:t xml:space="preserve"> средства диагностирования не являются составной частью конструкции. Они могут быть стационарные, передвижные и переносные. Их номенклатура (перечень) очень велика. Это об</w:t>
      </w:r>
      <w:r w:rsidRPr="00C11651">
        <w:rPr>
          <w:sz w:val="22"/>
          <w:szCs w:val="22"/>
        </w:rPr>
        <w:t>ъ</w:t>
      </w:r>
      <w:r w:rsidRPr="00C11651">
        <w:rPr>
          <w:sz w:val="22"/>
          <w:szCs w:val="22"/>
        </w:rPr>
        <w:t>ясняется значительным числом диагностируемых объектов, один</w:t>
      </w:r>
      <w:r w:rsidRPr="00C11651">
        <w:rPr>
          <w:sz w:val="22"/>
          <w:szCs w:val="22"/>
        </w:rPr>
        <w:t>а</w:t>
      </w:r>
      <w:r w:rsidRPr="00C11651">
        <w:rPr>
          <w:sz w:val="22"/>
          <w:szCs w:val="22"/>
        </w:rPr>
        <w:t>ковых по функциональному назначению, но различных по пар</w:t>
      </w:r>
      <w:r w:rsidRPr="00C11651">
        <w:rPr>
          <w:sz w:val="22"/>
          <w:szCs w:val="22"/>
        </w:rPr>
        <w:t>а</w:t>
      </w:r>
      <w:r w:rsidRPr="00C11651">
        <w:rPr>
          <w:sz w:val="22"/>
          <w:szCs w:val="22"/>
        </w:rPr>
        <w:t>метрам, конструктивному исполнению, необходимости измерения множества параметров, отсутствием координации в выпуске апп</w:t>
      </w:r>
      <w:r w:rsidRPr="00C11651">
        <w:rPr>
          <w:sz w:val="22"/>
          <w:szCs w:val="22"/>
        </w:rPr>
        <w:t>а</w:t>
      </w:r>
      <w:r w:rsidRPr="00C11651">
        <w:rPr>
          <w:sz w:val="22"/>
          <w:szCs w:val="22"/>
        </w:rPr>
        <w:t>ратуры и приборов диагностирования.</w:t>
      </w:r>
    </w:p>
    <w:p w:rsidR="00C11651" w:rsidRPr="00C11651" w:rsidRDefault="00C11651" w:rsidP="00C11651">
      <w:pPr>
        <w:widowControl w:val="0"/>
        <w:autoSpaceDE w:val="0"/>
        <w:autoSpaceDN w:val="0"/>
        <w:adjustRightInd w:val="0"/>
        <w:ind w:firstLine="567"/>
        <w:jc w:val="both"/>
        <w:rPr>
          <w:sz w:val="22"/>
          <w:szCs w:val="22"/>
        </w:rPr>
      </w:pPr>
    </w:p>
    <w:p w:rsidR="00C11651" w:rsidRPr="00C11651" w:rsidRDefault="00C11651" w:rsidP="006000C3">
      <w:pPr>
        <w:widowControl w:val="0"/>
        <w:autoSpaceDE w:val="0"/>
        <w:autoSpaceDN w:val="0"/>
        <w:adjustRightInd w:val="0"/>
        <w:jc w:val="both"/>
        <w:rPr>
          <w:b/>
          <w:sz w:val="22"/>
          <w:szCs w:val="22"/>
        </w:rPr>
      </w:pPr>
      <w:r w:rsidRPr="00C11651">
        <w:rPr>
          <w:b/>
          <w:iCs/>
          <w:sz w:val="22"/>
          <w:szCs w:val="22"/>
        </w:rPr>
        <w:t xml:space="preserve">11.5 </w:t>
      </w:r>
      <w:r w:rsidRPr="00C11651">
        <w:rPr>
          <w:b/>
          <w:sz w:val="22"/>
          <w:szCs w:val="22"/>
        </w:rPr>
        <w:t>Оценка состояния автомобиля и прогнозирование его р</w:t>
      </w:r>
      <w:r w:rsidRPr="00C11651">
        <w:rPr>
          <w:b/>
          <w:sz w:val="22"/>
          <w:szCs w:val="22"/>
        </w:rPr>
        <w:t>е</w:t>
      </w:r>
      <w:r w:rsidRPr="00C11651">
        <w:rPr>
          <w:b/>
          <w:sz w:val="22"/>
          <w:szCs w:val="22"/>
        </w:rPr>
        <w:t>сурса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В процессе диагностирования проверяют работоспособность пожарного автомобиля с установленной достоверностью, отыск</w:t>
      </w:r>
      <w:r w:rsidRPr="00C11651">
        <w:rPr>
          <w:sz w:val="22"/>
          <w:szCs w:val="22"/>
        </w:rPr>
        <w:t>и</w:t>
      </w:r>
      <w:r w:rsidRPr="00C11651">
        <w:rPr>
          <w:sz w:val="22"/>
          <w:szCs w:val="22"/>
        </w:rPr>
        <w:t>вают дефекты с заданной глубиной поиска, получают исходные данные для оценки текущего состояния машины.</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Однако, как было сказано при определении целей и задач д</w:t>
      </w:r>
      <w:r w:rsidRPr="00C11651">
        <w:rPr>
          <w:sz w:val="22"/>
          <w:szCs w:val="22"/>
        </w:rPr>
        <w:t>и</w:t>
      </w:r>
      <w:r w:rsidRPr="00C11651">
        <w:rPr>
          <w:sz w:val="22"/>
          <w:szCs w:val="22"/>
        </w:rPr>
        <w:t>агностирования, основная задача диагностирования не столько в оценке текущего состояния, сколько в прогнозировании исправной работы в течение определенного времени.</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lastRenderedPageBreak/>
        <w:t>Для того, чтобы получать прогноз, результаты диагностир</w:t>
      </w:r>
      <w:r w:rsidRPr="00C11651">
        <w:rPr>
          <w:sz w:val="22"/>
          <w:szCs w:val="22"/>
        </w:rPr>
        <w:t>о</w:t>
      </w:r>
      <w:r w:rsidRPr="00C11651">
        <w:rPr>
          <w:sz w:val="22"/>
          <w:szCs w:val="22"/>
        </w:rPr>
        <w:t>вания должны удовлетворять ряду условий а именно: отражать и</w:t>
      </w:r>
      <w:r w:rsidRPr="00C11651">
        <w:rPr>
          <w:sz w:val="22"/>
          <w:szCs w:val="22"/>
        </w:rPr>
        <w:t>з</w:t>
      </w:r>
      <w:r w:rsidRPr="00C11651">
        <w:rPr>
          <w:sz w:val="22"/>
          <w:szCs w:val="22"/>
        </w:rPr>
        <w:t>менение показателей, определяющих надежность машины, быть связанными с условиями ее эксплуатации, охватывать объем и</w:t>
      </w:r>
      <w:r w:rsidRPr="00C11651">
        <w:rPr>
          <w:sz w:val="22"/>
          <w:szCs w:val="22"/>
        </w:rPr>
        <w:t>н</w:t>
      </w:r>
      <w:r w:rsidRPr="00C11651">
        <w:rPr>
          <w:sz w:val="22"/>
          <w:szCs w:val="22"/>
        </w:rPr>
        <w:t>формации, обеспечивать достовер</w:t>
      </w:r>
      <w:r w:rsidRPr="00C11651">
        <w:rPr>
          <w:sz w:val="22"/>
          <w:szCs w:val="22"/>
        </w:rPr>
        <w:softHyphen/>
        <w:t>ность выводов.</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Далее либо используется вычислительная техника, либо в</w:t>
      </w:r>
      <w:r w:rsidRPr="00C11651">
        <w:rPr>
          <w:sz w:val="22"/>
          <w:szCs w:val="22"/>
        </w:rPr>
        <w:t>е</w:t>
      </w:r>
      <w:r w:rsidRPr="00C11651">
        <w:rPr>
          <w:sz w:val="22"/>
          <w:szCs w:val="22"/>
        </w:rPr>
        <w:t>дется анализ изменений показателей во времени с учетом мног</w:t>
      </w:r>
      <w:r w:rsidRPr="00C11651">
        <w:rPr>
          <w:sz w:val="22"/>
          <w:szCs w:val="22"/>
        </w:rPr>
        <w:t>о</w:t>
      </w:r>
      <w:r w:rsidRPr="00C11651">
        <w:rPr>
          <w:sz w:val="22"/>
          <w:szCs w:val="22"/>
        </w:rPr>
        <w:t>кратных значений предыдущих результатов.</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Прогноз ресурсов позволяет с уверенностью держать машину в боевом расчете, зная, что в течение планируемого срока она будет безотказно функционировать в оперативном режиме.</w:t>
      </w:r>
    </w:p>
    <w:p w:rsidR="00C11651" w:rsidRPr="00C11651" w:rsidRDefault="00C11651" w:rsidP="00C11651">
      <w:pPr>
        <w:widowControl w:val="0"/>
        <w:autoSpaceDE w:val="0"/>
        <w:autoSpaceDN w:val="0"/>
        <w:adjustRightInd w:val="0"/>
        <w:ind w:firstLine="567"/>
        <w:jc w:val="both"/>
        <w:rPr>
          <w:sz w:val="22"/>
          <w:szCs w:val="22"/>
        </w:rPr>
      </w:pPr>
    </w:p>
    <w:p w:rsidR="00C11651" w:rsidRPr="00C11651" w:rsidRDefault="00C11651" w:rsidP="006000C3">
      <w:pPr>
        <w:widowControl w:val="0"/>
        <w:autoSpaceDE w:val="0"/>
        <w:autoSpaceDN w:val="0"/>
        <w:adjustRightInd w:val="0"/>
        <w:jc w:val="both"/>
        <w:rPr>
          <w:b/>
          <w:sz w:val="22"/>
          <w:szCs w:val="22"/>
        </w:rPr>
      </w:pPr>
      <w:r w:rsidRPr="00C11651">
        <w:rPr>
          <w:b/>
          <w:sz w:val="22"/>
          <w:szCs w:val="22"/>
        </w:rPr>
        <w:t xml:space="preserve">11.6 </w:t>
      </w:r>
      <w:r w:rsidRPr="00C11651">
        <w:rPr>
          <w:b/>
          <w:bCs/>
          <w:sz w:val="22"/>
          <w:szCs w:val="22"/>
        </w:rPr>
        <w:t>Диагностические параметры</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Разработка методов и средств определения технического с</w:t>
      </w:r>
      <w:r w:rsidRPr="00C11651">
        <w:rPr>
          <w:sz w:val="22"/>
          <w:szCs w:val="22"/>
        </w:rPr>
        <w:t>о</w:t>
      </w:r>
      <w:r w:rsidRPr="00C11651">
        <w:rPr>
          <w:sz w:val="22"/>
          <w:szCs w:val="22"/>
        </w:rPr>
        <w:t>стояния механизма или агрегата требует предварительного реш</w:t>
      </w:r>
      <w:r w:rsidRPr="00C11651">
        <w:rPr>
          <w:sz w:val="22"/>
          <w:szCs w:val="22"/>
        </w:rPr>
        <w:t>е</w:t>
      </w:r>
      <w:r w:rsidRPr="00C11651">
        <w:rPr>
          <w:sz w:val="22"/>
          <w:szCs w:val="22"/>
        </w:rPr>
        <w:t>ния комплекса технических и организационных вопросов. Наиб</w:t>
      </w:r>
      <w:r w:rsidRPr="00C11651">
        <w:rPr>
          <w:sz w:val="22"/>
          <w:szCs w:val="22"/>
        </w:rPr>
        <w:t>о</w:t>
      </w:r>
      <w:r w:rsidRPr="00C11651">
        <w:rPr>
          <w:sz w:val="22"/>
          <w:szCs w:val="22"/>
        </w:rPr>
        <w:t>лее важные из них: регламентация номенклатуры диагностируемых параметров и их структурных  составляющих, а также установл</w:t>
      </w:r>
      <w:r w:rsidRPr="00C11651">
        <w:rPr>
          <w:sz w:val="22"/>
          <w:szCs w:val="22"/>
        </w:rPr>
        <w:t>е</w:t>
      </w:r>
      <w:r w:rsidRPr="00C11651">
        <w:rPr>
          <w:sz w:val="22"/>
          <w:szCs w:val="22"/>
        </w:rPr>
        <w:t>ние их нормативов.</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Диагностическими параметрами являются параметры, опр</w:t>
      </w:r>
      <w:r w:rsidRPr="00C11651">
        <w:rPr>
          <w:sz w:val="22"/>
          <w:szCs w:val="22"/>
        </w:rPr>
        <w:t>е</w:t>
      </w:r>
      <w:r w:rsidRPr="00C11651">
        <w:rPr>
          <w:sz w:val="22"/>
          <w:szCs w:val="22"/>
        </w:rPr>
        <w:t>деляемые с помощью контрольно-диагностических приборов. К ним относятся: мощность, температура, количество газов в картере, шум, вибрация и т.д.</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Структурные параметры являются неотъемлемыми характ</w:t>
      </w:r>
      <w:r w:rsidRPr="00C11651">
        <w:rPr>
          <w:sz w:val="22"/>
          <w:szCs w:val="22"/>
        </w:rPr>
        <w:t>е</w:t>
      </w:r>
      <w:r w:rsidRPr="00C11651">
        <w:rPr>
          <w:sz w:val="22"/>
          <w:szCs w:val="22"/>
        </w:rPr>
        <w:t>ристиками самих деталей агрегата, технологии его сборки, взаи</w:t>
      </w:r>
      <w:r w:rsidRPr="00C11651">
        <w:rPr>
          <w:sz w:val="22"/>
          <w:szCs w:val="22"/>
        </w:rPr>
        <w:t>м</w:t>
      </w:r>
      <w:r w:rsidRPr="00C11651">
        <w:rPr>
          <w:sz w:val="22"/>
          <w:szCs w:val="22"/>
        </w:rPr>
        <w:t>ного расположения деталей. Это зазоры в сопряжениях, чистота поверхности, геометри</w:t>
      </w:r>
      <w:r w:rsidRPr="00C11651">
        <w:rPr>
          <w:sz w:val="22"/>
          <w:szCs w:val="22"/>
        </w:rPr>
        <w:softHyphen/>
        <w:t>ческая форма деталей, микроструктура м</w:t>
      </w:r>
      <w:r w:rsidRPr="00C11651">
        <w:rPr>
          <w:sz w:val="22"/>
          <w:szCs w:val="22"/>
        </w:rPr>
        <w:t>е</w:t>
      </w:r>
      <w:r w:rsidRPr="00C11651">
        <w:rPr>
          <w:sz w:val="22"/>
          <w:szCs w:val="22"/>
        </w:rPr>
        <w:t>талла.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Преимущество диагностических параметров перед структу</w:t>
      </w:r>
      <w:r w:rsidRPr="00C11651">
        <w:rPr>
          <w:sz w:val="22"/>
          <w:szCs w:val="22"/>
        </w:rPr>
        <w:t>р</w:t>
      </w:r>
      <w:r w:rsidRPr="00C11651">
        <w:rPr>
          <w:sz w:val="22"/>
          <w:szCs w:val="22"/>
        </w:rPr>
        <w:t>ными состоит в</w:t>
      </w:r>
      <w:r w:rsidRPr="00C11651">
        <w:rPr>
          <w:iCs/>
          <w:sz w:val="22"/>
          <w:szCs w:val="22"/>
        </w:rPr>
        <w:t xml:space="preserve"> </w:t>
      </w:r>
      <w:r w:rsidRPr="00C11651">
        <w:rPr>
          <w:sz w:val="22"/>
          <w:szCs w:val="22"/>
        </w:rPr>
        <w:t>том, что их контроль не требует разборки агрегата, поэтому он широко используется при ТО.</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Контроль по структурным параметрам больше всего прим</w:t>
      </w:r>
      <w:r w:rsidRPr="00C11651">
        <w:rPr>
          <w:sz w:val="22"/>
          <w:szCs w:val="22"/>
        </w:rPr>
        <w:t>е</w:t>
      </w:r>
      <w:r w:rsidRPr="00C11651">
        <w:rPr>
          <w:sz w:val="22"/>
          <w:szCs w:val="22"/>
        </w:rPr>
        <w:t>няется при ремонте.</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Наряду с этим, диагностическим параметром можно считать только параметр, который количественно связан со структурным известной зависимостью, либо эту зависимость можно установить.</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От параметров диагностирования следует отличать признаки (симптомы), по которым можно только давать заключение (испр</w:t>
      </w:r>
      <w:r w:rsidRPr="00C11651">
        <w:rPr>
          <w:sz w:val="22"/>
          <w:szCs w:val="22"/>
        </w:rPr>
        <w:t>а</w:t>
      </w:r>
      <w:r w:rsidRPr="00C11651">
        <w:rPr>
          <w:sz w:val="22"/>
          <w:szCs w:val="22"/>
        </w:rPr>
        <w:lastRenderedPageBreak/>
        <w:t>вен или неисправен) без количественной оценки. Например, если появилась вибрация без коли</w:t>
      </w:r>
      <w:r w:rsidRPr="00C11651">
        <w:rPr>
          <w:sz w:val="22"/>
          <w:szCs w:val="22"/>
        </w:rPr>
        <w:softHyphen/>
        <w:t>чественной ее оценки - это диагност</w:t>
      </w:r>
      <w:r w:rsidRPr="00C11651">
        <w:rPr>
          <w:sz w:val="22"/>
          <w:szCs w:val="22"/>
        </w:rPr>
        <w:t>и</w:t>
      </w:r>
      <w:r w:rsidRPr="00C11651">
        <w:rPr>
          <w:sz w:val="22"/>
          <w:szCs w:val="22"/>
        </w:rPr>
        <w:t>ческий признак.</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Техническая диагностика для оценки технического состояния исполь</w:t>
      </w:r>
      <w:r w:rsidRPr="00C11651">
        <w:rPr>
          <w:sz w:val="22"/>
          <w:szCs w:val="22"/>
        </w:rPr>
        <w:softHyphen/>
        <w:t>зует как параметры, так и признаки неисправностей.</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Процесс диагностирования включает в себя совокупность операций контроля, выполняемых в определенной последовател</w:t>
      </w:r>
      <w:r w:rsidRPr="00C11651">
        <w:rPr>
          <w:sz w:val="22"/>
          <w:szCs w:val="22"/>
        </w:rPr>
        <w:t>ь</w:t>
      </w:r>
      <w:r w:rsidRPr="00C11651">
        <w:rPr>
          <w:sz w:val="22"/>
          <w:szCs w:val="22"/>
        </w:rPr>
        <w:t>ности с использова</w:t>
      </w:r>
      <w:r w:rsidRPr="00C11651">
        <w:rPr>
          <w:sz w:val="22"/>
          <w:szCs w:val="22"/>
        </w:rPr>
        <w:softHyphen/>
        <w:t>нием диагностических средств.</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Однако понятие </w:t>
      </w:r>
      <w:r w:rsidRPr="00C11651">
        <w:rPr>
          <w:iCs/>
          <w:sz w:val="22"/>
          <w:szCs w:val="22"/>
        </w:rPr>
        <w:t xml:space="preserve">контроль </w:t>
      </w:r>
      <w:r w:rsidRPr="00C11651">
        <w:rPr>
          <w:sz w:val="22"/>
          <w:szCs w:val="22"/>
        </w:rPr>
        <w:t xml:space="preserve">- более общее, чем понятие </w:t>
      </w:r>
      <w:r w:rsidRPr="00C11651">
        <w:rPr>
          <w:iCs/>
          <w:sz w:val="22"/>
          <w:szCs w:val="22"/>
        </w:rPr>
        <w:t>ди</w:t>
      </w:r>
      <w:r w:rsidRPr="00C11651">
        <w:rPr>
          <w:iCs/>
          <w:sz w:val="22"/>
          <w:szCs w:val="22"/>
        </w:rPr>
        <w:t>а</w:t>
      </w:r>
      <w:r w:rsidRPr="00C11651">
        <w:rPr>
          <w:iCs/>
          <w:sz w:val="22"/>
          <w:szCs w:val="22"/>
        </w:rPr>
        <w:t xml:space="preserve">гностирование. </w:t>
      </w:r>
      <w:r w:rsidRPr="00C11651">
        <w:rPr>
          <w:sz w:val="22"/>
          <w:szCs w:val="22"/>
        </w:rPr>
        <w:t>Любая диагностическая операция может быть ко</w:t>
      </w:r>
      <w:r w:rsidRPr="00C11651">
        <w:rPr>
          <w:sz w:val="22"/>
          <w:szCs w:val="22"/>
        </w:rPr>
        <w:t>н</w:t>
      </w:r>
      <w:r w:rsidRPr="00C11651">
        <w:rPr>
          <w:sz w:val="22"/>
          <w:szCs w:val="22"/>
        </w:rPr>
        <w:t xml:space="preserve">трольной, но не любая контрольная может быть диагностической. </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Как было сказано ранее, диагностирование, в отличие от обычного контроля ставит задачу - оценить техническое состояние автомобиля или агрегата для прогнозирования ресурса дальнейшей его работы.</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Для того, чтобы использовать параметр выходного процесса в качестве диагностического, он должен обладать информативн</w:t>
      </w:r>
      <w:r w:rsidRPr="00C11651">
        <w:rPr>
          <w:sz w:val="22"/>
          <w:szCs w:val="22"/>
        </w:rPr>
        <w:t>о</w:t>
      </w:r>
      <w:r w:rsidRPr="00C11651">
        <w:rPr>
          <w:sz w:val="22"/>
          <w:szCs w:val="22"/>
        </w:rPr>
        <w:t>стью, чувствительностью и однозначностью.</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 xml:space="preserve">В самом деле, чем большую информацию несет параметр, тем более определенным становится состояние системы. </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Большое значение имеет однозначность параметра, т.е. строчное соответствие значения диагностического параметра его структурному параметру. (Например, люфт рулевого колеса, в</w:t>
      </w:r>
      <w:r w:rsidRPr="00C11651">
        <w:rPr>
          <w:sz w:val="22"/>
          <w:szCs w:val="22"/>
        </w:rPr>
        <w:t>ы</w:t>
      </w:r>
      <w:r w:rsidRPr="00C11651">
        <w:rPr>
          <w:sz w:val="22"/>
          <w:szCs w:val="22"/>
        </w:rPr>
        <w:t>званный увеличением зазора в червячной паре, но не в шаровых опорах).</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Исходную номенклатуру структурных и диагностических п</w:t>
      </w:r>
      <w:r w:rsidRPr="00C11651">
        <w:rPr>
          <w:sz w:val="22"/>
          <w:szCs w:val="22"/>
        </w:rPr>
        <w:t>а</w:t>
      </w:r>
      <w:r w:rsidRPr="00C11651">
        <w:rPr>
          <w:sz w:val="22"/>
          <w:szCs w:val="22"/>
        </w:rPr>
        <w:t>раметров при разработке методов и средств диагностирования а</w:t>
      </w:r>
      <w:r w:rsidRPr="00C11651">
        <w:rPr>
          <w:sz w:val="22"/>
          <w:szCs w:val="22"/>
        </w:rPr>
        <w:t>г</w:t>
      </w:r>
      <w:r w:rsidRPr="00C11651">
        <w:rPr>
          <w:sz w:val="22"/>
          <w:szCs w:val="22"/>
        </w:rPr>
        <w:t>регатов и систем пожарных автомобилей определяют исходя из анализа отказов агрегатов и причин, их вызывающих. По каждому механизму разрабатывается блок-схема структурно-следственных связей, на основании которой и выявляется предварительный пер</w:t>
      </w:r>
      <w:r w:rsidRPr="00C11651">
        <w:rPr>
          <w:sz w:val="22"/>
          <w:szCs w:val="22"/>
        </w:rPr>
        <w:t>е</w:t>
      </w:r>
      <w:r w:rsidRPr="00C11651">
        <w:rPr>
          <w:sz w:val="22"/>
          <w:szCs w:val="22"/>
        </w:rPr>
        <w:t>чень диагностических параметров. Ниже рассмотрена блок-схема структурно-следственных связей насоса.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Количественная оценка технического состояния агрегата или меха</w:t>
      </w:r>
      <w:r w:rsidRPr="00C11651">
        <w:rPr>
          <w:sz w:val="22"/>
          <w:szCs w:val="22"/>
        </w:rPr>
        <w:softHyphen/>
        <w:t>низма и установление потребности в обслуживании или р</w:t>
      </w:r>
      <w:r w:rsidRPr="00C11651">
        <w:rPr>
          <w:sz w:val="22"/>
          <w:szCs w:val="22"/>
        </w:rPr>
        <w:t>е</w:t>
      </w:r>
      <w:r w:rsidRPr="00C11651">
        <w:rPr>
          <w:sz w:val="22"/>
          <w:szCs w:val="22"/>
        </w:rPr>
        <w:t>монте осущест</w:t>
      </w:r>
      <w:r w:rsidRPr="00C11651">
        <w:rPr>
          <w:sz w:val="22"/>
          <w:szCs w:val="22"/>
        </w:rPr>
        <w:softHyphen/>
        <w:t>вляются на основе диагностических нормативов.</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К нормативным величинам относятся:</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номинальное, Пн;</w:t>
      </w:r>
    </w:p>
    <w:p w:rsidR="00C11651" w:rsidRPr="00C11651" w:rsidRDefault="00C11651" w:rsidP="00C11651">
      <w:pPr>
        <w:widowControl w:val="0"/>
        <w:autoSpaceDE w:val="0"/>
        <w:autoSpaceDN w:val="0"/>
        <w:adjustRightInd w:val="0"/>
        <w:ind w:firstLine="567"/>
        <w:jc w:val="both"/>
        <w:rPr>
          <w:iCs/>
          <w:sz w:val="22"/>
          <w:szCs w:val="22"/>
        </w:rPr>
      </w:pPr>
      <w:r w:rsidRPr="00C11651">
        <w:rPr>
          <w:iCs/>
          <w:sz w:val="22"/>
          <w:szCs w:val="22"/>
        </w:rPr>
        <w:lastRenderedPageBreak/>
        <w:t>допускаемое, Пд:</w:t>
      </w:r>
    </w:p>
    <w:p w:rsidR="00C11651" w:rsidRPr="00C11651" w:rsidRDefault="00C11651" w:rsidP="00C11651">
      <w:pPr>
        <w:widowControl w:val="0"/>
        <w:autoSpaceDE w:val="0"/>
        <w:autoSpaceDN w:val="0"/>
        <w:adjustRightInd w:val="0"/>
        <w:ind w:firstLine="567"/>
        <w:jc w:val="both"/>
        <w:rPr>
          <w:iCs/>
          <w:sz w:val="22"/>
          <w:szCs w:val="22"/>
        </w:rPr>
      </w:pPr>
      <w:r w:rsidRPr="00C11651">
        <w:rPr>
          <w:iCs/>
          <w:sz w:val="22"/>
          <w:szCs w:val="22"/>
        </w:rPr>
        <w:t>предельное,  Пп</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значения параметра, а также межконтрольную наработку.</w:t>
      </w:r>
    </w:p>
    <w:p w:rsidR="00C11651" w:rsidRPr="00C11651" w:rsidRDefault="00C11651" w:rsidP="00C11651">
      <w:pPr>
        <w:widowControl w:val="0"/>
        <w:autoSpaceDE w:val="0"/>
        <w:autoSpaceDN w:val="0"/>
        <w:adjustRightInd w:val="0"/>
        <w:ind w:firstLine="567"/>
        <w:jc w:val="both"/>
        <w:rPr>
          <w:sz w:val="22"/>
          <w:szCs w:val="22"/>
        </w:rPr>
      </w:pPr>
      <w:r w:rsidRPr="00C11651">
        <w:rPr>
          <w:b/>
          <w:bCs/>
          <w:iCs/>
          <w:sz w:val="22"/>
          <w:szCs w:val="22"/>
        </w:rPr>
        <w:t>Номинальное (расчетное) значение</w:t>
      </w:r>
      <w:r w:rsidRPr="00C11651">
        <w:rPr>
          <w:bCs/>
          <w:iCs/>
          <w:sz w:val="22"/>
          <w:szCs w:val="22"/>
        </w:rPr>
        <w:t xml:space="preserve"> </w:t>
      </w:r>
      <w:r w:rsidRPr="00C11651">
        <w:rPr>
          <w:iCs/>
          <w:sz w:val="22"/>
          <w:szCs w:val="22"/>
        </w:rPr>
        <w:t xml:space="preserve">- </w:t>
      </w:r>
      <w:r w:rsidRPr="00C11651">
        <w:rPr>
          <w:sz w:val="22"/>
          <w:szCs w:val="22"/>
        </w:rPr>
        <w:t>это значение параме</w:t>
      </w:r>
      <w:r w:rsidRPr="00C11651">
        <w:rPr>
          <w:sz w:val="22"/>
          <w:szCs w:val="22"/>
        </w:rPr>
        <w:t>т</w:t>
      </w:r>
      <w:r w:rsidRPr="00C11651">
        <w:rPr>
          <w:sz w:val="22"/>
          <w:szCs w:val="22"/>
        </w:rPr>
        <w:t>ра, при котором обеспечивается максимальная эффективность р</w:t>
      </w:r>
      <w:r w:rsidRPr="00C11651">
        <w:rPr>
          <w:sz w:val="22"/>
          <w:szCs w:val="22"/>
        </w:rPr>
        <w:t>а</w:t>
      </w:r>
      <w:r w:rsidRPr="00C11651">
        <w:rPr>
          <w:sz w:val="22"/>
          <w:szCs w:val="22"/>
        </w:rPr>
        <w:t>боты изделия по технико-экономическим показателям. Обычно оно соответствует исправному новому или капитально отремонтир</w:t>
      </w:r>
      <w:r w:rsidRPr="00C11651">
        <w:rPr>
          <w:sz w:val="22"/>
          <w:szCs w:val="22"/>
        </w:rPr>
        <w:t>о</w:t>
      </w:r>
      <w:r w:rsidRPr="00C11651">
        <w:rPr>
          <w:sz w:val="22"/>
          <w:szCs w:val="22"/>
        </w:rPr>
        <w:t>ванному автомобилю. Номинальное значение служит началом о</w:t>
      </w:r>
      <w:r w:rsidRPr="00C11651">
        <w:rPr>
          <w:sz w:val="22"/>
          <w:szCs w:val="22"/>
        </w:rPr>
        <w:t>т</w:t>
      </w:r>
      <w:r w:rsidRPr="00C11651">
        <w:rPr>
          <w:sz w:val="22"/>
          <w:szCs w:val="22"/>
        </w:rPr>
        <w:t>чета его отклонения.</w:t>
      </w:r>
    </w:p>
    <w:p w:rsidR="00C11651" w:rsidRPr="00C11651" w:rsidRDefault="00C11651" w:rsidP="00C11651">
      <w:pPr>
        <w:widowControl w:val="0"/>
        <w:autoSpaceDE w:val="0"/>
        <w:autoSpaceDN w:val="0"/>
        <w:adjustRightInd w:val="0"/>
        <w:ind w:firstLine="567"/>
        <w:jc w:val="both"/>
        <w:rPr>
          <w:sz w:val="22"/>
          <w:szCs w:val="22"/>
        </w:rPr>
      </w:pPr>
      <w:r w:rsidRPr="00C11651">
        <w:rPr>
          <w:b/>
          <w:bCs/>
          <w:iCs/>
          <w:sz w:val="22"/>
          <w:szCs w:val="22"/>
        </w:rPr>
        <w:t>Допустимое значение</w:t>
      </w:r>
      <w:r w:rsidRPr="00C11651">
        <w:rPr>
          <w:bCs/>
          <w:iCs/>
          <w:sz w:val="22"/>
          <w:szCs w:val="22"/>
        </w:rPr>
        <w:t xml:space="preserve"> </w:t>
      </w:r>
      <w:r w:rsidRPr="00C11651">
        <w:rPr>
          <w:iCs/>
          <w:sz w:val="22"/>
          <w:szCs w:val="22"/>
        </w:rPr>
        <w:t xml:space="preserve">- </w:t>
      </w:r>
      <w:r w:rsidRPr="00C11651">
        <w:rPr>
          <w:sz w:val="22"/>
          <w:szCs w:val="22"/>
        </w:rPr>
        <w:t>это граничное значение параметра, при котором без ТО и ремонта обеспечивается надежная работа агрегата до следу</w:t>
      </w:r>
      <w:r w:rsidRPr="00C11651">
        <w:rPr>
          <w:sz w:val="22"/>
          <w:szCs w:val="22"/>
        </w:rPr>
        <w:softHyphen/>
        <w:t>ющего планового контроля.</w:t>
      </w:r>
    </w:p>
    <w:p w:rsidR="00C11651" w:rsidRPr="00C11651" w:rsidRDefault="00C11651" w:rsidP="00C11651">
      <w:pPr>
        <w:widowControl w:val="0"/>
        <w:autoSpaceDE w:val="0"/>
        <w:autoSpaceDN w:val="0"/>
        <w:adjustRightInd w:val="0"/>
        <w:ind w:firstLine="567"/>
        <w:jc w:val="both"/>
        <w:rPr>
          <w:sz w:val="22"/>
          <w:szCs w:val="22"/>
        </w:rPr>
      </w:pPr>
      <w:r w:rsidRPr="00C11651">
        <w:rPr>
          <w:b/>
          <w:bCs/>
          <w:iCs/>
          <w:sz w:val="22"/>
          <w:szCs w:val="22"/>
        </w:rPr>
        <w:t>Предельное значение</w:t>
      </w:r>
      <w:r w:rsidRPr="00C11651">
        <w:rPr>
          <w:bCs/>
          <w:iCs/>
          <w:sz w:val="22"/>
          <w:szCs w:val="22"/>
        </w:rPr>
        <w:t xml:space="preserve"> </w:t>
      </w:r>
      <w:r w:rsidRPr="00C11651">
        <w:rPr>
          <w:sz w:val="22"/>
          <w:szCs w:val="22"/>
        </w:rPr>
        <w:t>- это значение параметра, при котором дальнейшая эксплуатация агрегата (узла) недопустима.</w:t>
      </w:r>
    </w:p>
    <w:p w:rsidR="00C11651" w:rsidRPr="00C11651" w:rsidRDefault="00C11651" w:rsidP="00C11651">
      <w:pPr>
        <w:widowControl w:val="0"/>
        <w:autoSpaceDE w:val="0"/>
        <w:autoSpaceDN w:val="0"/>
        <w:adjustRightInd w:val="0"/>
        <w:ind w:firstLine="567"/>
        <w:jc w:val="both"/>
        <w:rPr>
          <w:sz w:val="22"/>
          <w:szCs w:val="22"/>
        </w:rPr>
      </w:pPr>
      <w:r w:rsidRPr="00C11651">
        <w:rPr>
          <w:sz w:val="22"/>
          <w:szCs w:val="22"/>
        </w:rPr>
        <w:t>При проведении диагностирования обычно, в качестве управляющего показателя, используются допустимое значение п</w:t>
      </w:r>
      <w:r w:rsidRPr="00C11651">
        <w:rPr>
          <w:sz w:val="22"/>
          <w:szCs w:val="22"/>
        </w:rPr>
        <w:t>а</w:t>
      </w:r>
      <w:r w:rsidRPr="00C11651">
        <w:rPr>
          <w:sz w:val="22"/>
          <w:szCs w:val="22"/>
        </w:rPr>
        <w:t>раметра и межконтрольная наработка</w:t>
      </w:r>
    </w:p>
    <w:p w:rsidR="001C51C0" w:rsidRPr="001C51C0" w:rsidRDefault="001C51C0" w:rsidP="001C51C0">
      <w:pPr>
        <w:widowControl w:val="0"/>
        <w:autoSpaceDE w:val="0"/>
        <w:autoSpaceDN w:val="0"/>
        <w:adjustRightInd w:val="0"/>
        <w:ind w:firstLine="567"/>
        <w:jc w:val="both"/>
        <w:rPr>
          <w:sz w:val="22"/>
          <w:szCs w:val="22"/>
        </w:rPr>
      </w:pPr>
    </w:p>
    <w:p w:rsidR="00050C7F" w:rsidRDefault="00C44D93" w:rsidP="00050C7F">
      <w:pPr>
        <w:widowControl w:val="0"/>
        <w:autoSpaceDE w:val="0"/>
        <w:autoSpaceDN w:val="0"/>
        <w:adjustRightInd w:val="0"/>
        <w:jc w:val="center"/>
        <w:rPr>
          <w:b/>
          <w:sz w:val="22"/>
          <w:szCs w:val="22"/>
        </w:rPr>
      </w:pPr>
      <w:r w:rsidRPr="00C44D93">
        <w:rPr>
          <w:b/>
          <w:sz w:val="22"/>
          <w:szCs w:val="22"/>
        </w:rPr>
        <w:t>12. СОДЕРЖАНИЕ И ОБЕСПЕЧЕНИЕ ПОЖАРНОЙ ТЕХН</w:t>
      </w:r>
      <w:r w:rsidRPr="00C44D93">
        <w:rPr>
          <w:b/>
          <w:sz w:val="22"/>
          <w:szCs w:val="22"/>
        </w:rPr>
        <w:t>И</w:t>
      </w:r>
      <w:r w:rsidRPr="00C44D93">
        <w:rPr>
          <w:b/>
          <w:sz w:val="22"/>
          <w:szCs w:val="22"/>
        </w:rPr>
        <w:t xml:space="preserve">КИ В ПОДРАЗДЕЛЕНИЯХ ПРОТИВОПОЖАРНОЙ </w:t>
      </w:r>
    </w:p>
    <w:p w:rsidR="00C44D93" w:rsidRPr="00C44D93" w:rsidRDefault="00C44D93" w:rsidP="00050C7F">
      <w:pPr>
        <w:widowControl w:val="0"/>
        <w:autoSpaceDE w:val="0"/>
        <w:autoSpaceDN w:val="0"/>
        <w:adjustRightInd w:val="0"/>
        <w:jc w:val="center"/>
        <w:rPr>
          <w:b/>
          <w:sz w:val="22"/>
          <w:szCs w:val="22"/>
        </w:rPr>
      </w:pPr>
      <w:r w:rsidRPr="00C44D93">
        <w:rPr>
          <w:b/>
          <w:sz w:val="22"/>
          <w:szCs w:val="22"/>
        </w:rPr>
        <w:t>СЛУЖБЫ</w:t>
      </w:r>
    </w:p>
    <w:p w:rsidR="00C44D93" w:rsidRPr="00C44D93" w:rsidRDefault="00C44D93" w:rsidP="006000C3">
      <w:pPr>
        <w:widowControl w:val="0"/>
        <w:autoSpaceDE w:val="0"/>
        <w:autoSpaceDN w:val="0"/>
        <w:adjustRightInd w:val="0"/>
        <w:jc w:val="both"/>
        <w:rPr>
          <w:b/>
          <w:bCs/>
          <w:color w:val="000000"/>
          <w:sz w:val="22"/>
          <w:szCs w:val="22"/>
        </w:rPr>
      </w:pPr>
      <w:r w:rsidRPr="00C44D93">
        <w:rPr>
          <w:b/>
          <w:bCs/>
          <w:color w:val="000000"/>
          <w:sz w:val="22"/>
          <w:szCs w:val="22"/>
        </w:rPr>
        <w:t>12.1 Нормы штатной положенности. Прием, обкатка техники, постановка в боевой расчет.</w:t>
      </w:r>
    </w:p>
    <w:p w:rsidR="00C44D93" w:rsidRPr="00C44D93" w:rsidRDefault="00C44D93" w:rsidP="00C44D93">
      <w:pPr>
        <w:widowControl w:val="0"/>
        <w:autoSpaceDE w:val="0"/>
        <w:autoSpaceDN w:val="0"/>
        <w:adjustRightInd w:val="0"/>
        <w:ind w:firstLine="567"/>
        <w:jc w:val="both"/>
        <w:rPr>
          <w:b/>
          <w:sz w:val="22"/>
          <w:szCs w:val="22"/>
        </w:rPr>
      </w:pPr>
      <w:r w:rsidRPr="00C44D93">
        <w:rPr>
          <w:b/>
          <w:color w:val="000000"/>
          <w:sz w:val="22"/>
          <w:szCs w:val="22"/>
          <w:u w:val="single"/>
        </w:rPr>
        <w:t>Общие положения: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Пожарная техника должна применяться только для тушения пожаров и проведения связанных с ними первоочередных авари</w:t>
      </w:r>
      <w:r w:rsidRPr="00C44D93">
        <w:rPr>
          <w:color w:val="000000"/>
          <w:sz w:val="22"/>
          <w:szCs w:val="22"/>
        </w:rPr>
        <w:t>й</w:t>
      </w:r>
      <w:r w:rsidRPr="00C44D93">
        <w:rPr>
          <w:color w:val="000000"/>
          <w:sz w:val="22"/>
          <w:szCs w:val="22"/>
        </w:rPr>
        <w:t>но-спасательных работ,</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Использование сверхштатных транспортных средств (ТС), комплектование подразделений ГПС легковыми автомобилями за счет штатной положенности вспомогательных пожарных автом</w:t>
      </w:r>
      <w:r w:rsidRPr="00C44D93">
        <w:rPr>
          <w:color w:val="000000"/>
          <w:sz w:val="22"/>
          <w:szCs w:val="22"/>
        </w:rPr>
        <w:t>о</w:t>
      </w:r>
      <w:r w:rsidRPr="00C44D93">
        <w:rPr>
          <w:color w:val="000000"/>
          <w:sz w:val="22"/>
          <w:szCs w:val="22"/>
        </w:rPr>
        <w:t>билей других марок  запрещается.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Вспомогательные пожарные автомобили используются для обеспечения боевых действий по тушению пожаров, а также хозя</w:t>
      </w:r>
      <w:r w:rsidRPr="00C44D93">
        <w:rPr>
          <w:color w:val="000000"/>
          <w:sz w:val="22"/>
          <w:szCs w:val="22"/>
        </w:rPr>
        <w:t>й</w:t>
      </w:r>
      <w:r w:rsidRPr="00C44D93">
        <w:rPr>
          <w:color w:val="000000"/>
          <w:sz w:val="22"/>
          <w:szCs w:val="22"/>
        </w:rPr>
        <w:t>ственной деятельности органов управления и подразделений ГПС.</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На каждый ПА вспомогательной группы с учетом выделе</w:t>
      </w:r>
      <w:r w:rsidRPr="00C44D93">
        <w:rPr>
          <w:color w:val="000000"/>
          <w:sz w:val="22"/>
          <w:szCs w:val="22"/>
        </w:rPr>
        <w:t>н</w:t>
      </w:r>
      <w:r w:rsidRPr="00C44D93">
        <w:rPr>
          <w:color w:val="000000"/>
          <w:sz w:val="22"/>
          <w:szCs w:val="22"/>
        </w:rPr>
        <w:t>ного по фондам количества топлива и других условий устанавлив</w:t>
      </w:r>
      <w:r w:rsidRPr="00C44D93">
        <w:rPr>
          <w:color w:val="000000"/>
          <w:sz w:val="22"/>
          <w:szCs w:val="22"/>
        </w:rPr>
        <w:t>а</w:t>
      </w:r>
      <w:r w:rsidRPr="00C44D93">
        <w:rPr>
          <w:color w:val="000000"/>
          <w:sz w:val="22"/>
          <w:szCs w:val="22"/>
        </w:rPr>
        <w:t>ется индивидуальная норма эксплуатации (пробега) на год и ква</w:t>
      </w:r>
      <w:r w:rsidRPr="00C44D93">
        <w:rPr>
          <w:color w:val="000000"/>
          <w:sz w:val="22"/>
          <w:szCs w:val="22"/>
        </w:rPr>
        <w:t>р</w:t>
      </w:r>
      <w:r w:rsidRPr="00C44D93">
        <w:rPr>
          <w:color w:val="000000"/>
          <w:sz w:val="22"/>
          <w:szCs w:val="22"/>
        </w:rPr>
        <w:t>тал. На основании квартальных норм эксплуатации устанавливаю</w:t>
      </w:r>
      <w:r w:rsidRPr="00C44D93">
        <w:rPr>
          <w:color w:val="000000"/>
          <w:sz w:val="22"/>
          <w:szCs w:val="22"/>
        </w:rPr>
        <w:t>т</w:t>
      </w:r>
      <w:r w:rsidRPr="00C44D93">
        <w:rPr>
          <w:color w:val="000000"/>
          <w:sz w:val="22"/>
          <w:szCs w:val="22"/>
        </w:rPr>
        <w:lastRenderedPageBreak/>
        <w:t>ся нормы пробега на календарный месяц.</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Для повышения технических возможностей и боевой гото</w:t>
      </w:r>
      <w:r w:rsidRPr="00C44D93">
        <w:rPr>
          <w:color w:val="000000"/>
          <w:sz w:val="22"/>
          <w:szCs w:val="22"/>
        </w:rPr>
        <w:t>в</w:t>
      </w:r>
      <w:r w:rsidRPr="00C44D93">
        <w:rPr>
          <w:color w:val="000000"/>
          <w:sz w:val="22"/>
          <w:szCs w:val="22"/>
        </w:rPr>
        <w:t>ности подразделений создается   резерв пожарных машин. Пожа</w:t>
      </w:r>
      <w:r w:rsidRPr="00C44D93">
        <w:rPr>
          <w:color w:val="000000"/>
          <w:sz w:val="22"/>
          <w:szCs w:val="22"/>
        </w:rPr>
        <w:t>р</w:t>
      </w:r>
      <w:r w:rsidRPr="00C44D93">
        <w:rPr>
          <w:color w:val="000000"/>
          <w:sz w:val="22"/>
          <w:szCs w:val="22"/>
        </w:rPr>
        <w:t>ные машины, находящиеся в боевом расчете и в резерве, должны быть в состоянии технической готовности.</w:t>
      </w:r>
    </w:p>
    <w:p w:rsidR="00C44D93" w:rsidRPr="00C44D93" w:rsidRDefault="00C44D93" w:rsidP="00C44D93">
      <w:pPr>
        <w:widowControl w:val="0"/>
        <w:autoSpaceDE w:val="0"/>
        <w:autoSpaceDN w:val="0"/>
        <w:adjustRightInd w:val="0"/>
        <w:ind w:firstLine="567"/>
        <w:jc w:val="both"/>
        <w:rPr>
          <w:b/>
          <w:sz w:val="22"/>
          <w:szCs w:val="22"/>
          <w:u w:val="single"/>
        </w:rPr>
      </w:pPr>
      <w:r w:rsidRPr="00C44D93">
        <w:rPr>
          <w:b/>
          <w:color w:val="000000"/>
          <w:sz w:val="22"/>
          <w:szCs w:val="22"/>
          <w:u w:val="single"/>
        </w:rPr>
        <w:t>Техническая готовность ПА определяется: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исправным техническим состоянием;</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заправкой горюче-смазочными и другими эксплуатацио</w:t>
      </w:r>
      <w:r w:rsidRPr="00C44D93">
        <w:rPr>
          <w:color w:val="000000"/>
          <w:sz w:val="22"/>
          <w:szCs w:val="22"/>
        </w:rPr>
        <w:t>н</w:t>
      </w:r>
      <w:r w:rsidRPr="00C44D93">
        <w:rPr>
          <w:color w:val="000000"/>
          <w:sz w:val="22"/>
          <w:szCs w:val="22"/>
        </w:rPr>
        <w:t>ными материалами, ОТВ;</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укомплектованностью ПТВ и инструментом согласно т</w:t>
      </w:r>
      <w:r w:rsidRPr="00C44D93">
        <w:rPr>
          <w:color w:val="000000"/>
          <w:sz w:val="22"/>
          <w:szCs w:val="22"/>
        </w:rPr>
        <w:t>а</w:t>
      </w:r>
      <w:r w:rsidRPr="00C44D93">
        <w:rPr>
          <w:color w:val="000000"/>
          <w:sz w:val="22"/>
          <w:szCs w:val="22"/>
        </w:rPr>
        <w:t>бельной положенности и правил по охране труда;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соответствием их внешнего вида, окраски и надписей тр</w:t>
      </w:r>
      <w:r w:rsidRPr="00C44D93">
        <w:rPr>
          <w:color w:val="000000"/>
          <w:sz w:val="22"/>
          <w:szCs w:val="22"/>
        </w:rPr>
        <w:t>е</w:t>
      </w:r>
      <w:r w:rsidRPr="00C44D93">
        <w:rPr>
          <w:color w:val="000000"/>
          <w:sz w:val="22"/>
          <w:szCs w:val="22"/>
        </w:rPr>
        <w:t>бованиям ГОСТ Р 50574-93.</w:t>
      </w:r>
    </w:p>
    <w:p w:rsidR="00C44D93" w:rsidRPr="00C44D93" w:rsidRDefault="00C44D93" w:rsidP="00C44D93">
      <w:pPr>
        <w:widowControl w:val="0"/>
        <w:autoSpaceDE w:val="0"/>
        <w:autoSpaceDN w:val="0"/>
        <w:adjustRightInd w:val="0"/>
        <w:ind w:firstLine="567"/>
        <w:jc w:val="both"/>
        <w:rPr>
          <w:sz w:val="22"/>
          <w:szCs w:val="22"/>
        </w:rPr>
      </w:pPr>
      <w:r w:rsidRPr="00C44D93">
        <w:rPr>
          <w:b/>
          <w:color w:val="000000"/>
          <w:sz w:val="22"/>
          <w:szCs w:val="22"/>
        </w:rPr>
        <w:t>Исправной</w:t>
      </w:r>
      <w:r w:rsidRPr="00C44D93">
        <w:rPr>
          <w:color w:val="000000"/>
          <w:sz w:val="22"/>
          <w:szCs w:val="22"/>
        </w:rPr>
        <w:t xml:space="preserve"> считается пожарная машина, техническое сост</w:t>
      </w:r>
      <w:r w:rsidRPr="00C44D93">
        <w:rPr>
          <w:color w:val="000000"/>
          <w:sz w:val="22"/>
          <w:szCs w:val="22"/>
        </w:rPr>
        <w:t>о</w:t>
      </w:r>
      <w:r w:rsidRPr="00C44D93">
        <w:rPr>
          <w:color w:val="000000"/>
          <w:sz w:val="22"/>
          <w:szCs w:val="22"/>
        </w:rPr>
        <w:t>яние которой соответствует требованиям нормативно-технической документации (НТД).</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b/>
          <w:color w:val="000000"/>
          <w:sz w:val="22"/>
          <w:szCs w:val="22"/>
        </w:rPr>
        <w:t xml:space="preserve">Неисправной </w:t>
      </w:r>
      <w:r w:rsidRPr="00C44D93">
        <w:rPr>
          <w:color w:val="000000"/>
          <w:sz w:val="22"/>
          <w:szCs w:val="22"/>
        </w:rPr>
        <w:t>считается пожарная машина, техническое с</w:t>
      </w:r>
      <w:r w:rsidRPr="00C44D93">
        <w:rPr>
          <w:color w:val="000000"/>
          <w:sz w:val="22"/>
          <w:szCs w:val="22"/>
        </w:rPr>
        <w:t>о</w:t>
      </w:r>
      <w:r w:rsidRPr="00C44D93">
        <w:rPr>
          <w:color w:val="000000"/>
          <w:sz w:val="22"/>
          <w:szCs w:val="22"/>
        </w:rPr>
        <w:t>стояние которой не соответствует хотя бы одному из требований НТД. В этом случае ее эксплуатация запрещается.</w:t>
      </w:r>
    </w:p>
    <w:p w:rsidR="00C44D93" w:rsidRPr="00C44D93" w:rsidRDefault="00C44D93" w:rsidP="00C44D93">
      <w:pPr>
        <w:widowControl w:val="0"/>
        <w:autoSpaceDE w:val="0"/>
        <w:autoSpaceDN w:val="0"/>
        <w:adjustRightInd w:val="0"/>
        <w:ind w:firstLine="567"/>
        <w:jc w:val="both"/>
        <w:rPr>
          <w:b/>
          <w:color w:val="000000"/>
          <w:sz w:val="22"/>
          <w:szCs w:val="22"/>
          <w:u w:val="single"/>
        </w:rPr>
      </w:pPr>
      <w:r w:rsidRPr="00C44D93">
        <w:rPr>
          <w:b/>
          <w:color w:val="000000"/>
          <w:sz w:val="22"/>
          <w:szCs w:val="22"/>
          <w:u w:val="single"/>
        </w:rPr>
        <w:t>Комплектование подразделений техникой</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Комплектование подразделений пожарной охраны техникой производится по заявкам УПО, ОПО. Основанием для истребов</w:t>
      </w:r>
      <w:r w:rsidRPr="00C44D93">
        <w:rPr>
          <w:color w:val="000000"/>
          <w:sz w:val="22"/>
          <w:szCs w:val="22"/>
        </w:rPr>
        <w:t>а</w:t>
      </w:r>
      <w:r w:rsidRPr="00C44D93">
        <w:rPr>
          <w:color w:val="000000"/>
          <w:sz w:val="22"/>
          <w:szCs w:val="22"/>
        </w:rPr>
        <w:t>ния пожарных автомобилей служит их исходная положенность в подразделениях с учетом наличия в них автомобилей.</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Постановка продукции подразделениям пожарной охраны организуется в соответствии с «Единым Положением о поставках продукции производственно-технического назначения РФ».</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Распределение пожарных, легковых оперативно-служебных, грузовых автомобилей, оборудования, запасных частей к специал</w:t>
      </w:r>
      <w:r w:rsidRPr="00C44D93">
        <w:rPr>
          <w:color w:val="000000"/>
          <w:sz w:val="22"/>
          <w:szCs w:val="22"/>
        </w:rPr>
        <w:t>ь</w:t>
      </w:r>
      <w:r w:rsidRPr="00C44D93">
        <w:rPr>
          <w:color w:val="000000"/>
          <w:sz w:val="22"/>
          <w:szCs w:val="22"/>
        </w:rPr>
        <w:t>ным агрегатам и т. д. производится ГУПС с учетом оперативной обстановки и особенности деятельности подразделений пожарной охраны.</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Получение пожарной техники осуществляется на заводе-изготовителе (в фирме – поставщике) или в пункте назначения (к</w:t>
      </w:r>
      <w:r w:rsidRPr="00C44D93">
        <w:rPr>
          <w:color w:val="000000"/>
          <w:sz w:val="22"/>
          <w:szCs w:val="22"/>
        </w:rPr>
        <w:t>у</w:t>
      </w:r>
      <w:r w:rsidRPr="00C44D93">
        <w:rPr>
          <w:color w:val="000000"/>
          <w:sz w:val="22"/>
          <w:szCs w:val="22"/>
        </w:rPr>
        <w:t>стовой пункт по приемке и отгрузке техники) при отправке ее транспортом.</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О месте и сроках получения пожарной техники руководство УПО, уведомляется поставщиком или транспортной организацией.</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lastRenderedPageBreak/>
        <w:t>При поступлении уведомления руководство УПО для пол</w:t>
      </w:r>
      <w:r w:rsidRPr="00C44D93">
        <w:rPr>
          <w:color w:val="000000"/>
          <w:sz w:val="22"/>
          <w:szCs w:val="22"/>
        </w:rPr>
        <w:t>у</w:t>
      </w:r>
      <w:r w:rsidRPr="00C44D93">
        <w:rPr>
          <w:color w:val="000000"/>
          <w:sz w:val="22"/>
          <w:szCs w:val="22"/>
        </w:rPr>
        <w:t>чения техники назначает ответственного представителя из состава отдела пожарной техники или отряда технической службы или п</w:t>
      </w:r>
      <w:r w:rsidRPr="00C44D93">
        <w:rPr>
          <w:color w:val="000000"/>
          <w:sz w:val="22"/>
          <w:szCs w:val="22"/>
        </w:rPr>
        <w:t>о</w:t>
      </w:r>
      <w:r w:rsidRPr="00C44D93">
        <w:rPr>
          <w:color w:val="000000"/>
          <w:sz w:val="22"/>
          <w:szCs w:val="22"/>
        </w:rPr>
        <w:t>жарной части, в которой будет эксплуатироваться полученная те</w:t>
      </w:r>
      <w:r w:rsidRPr="00C44D93">
        <w:rPr>
          <w:color w:val="000000"/>
          <w:sz w:val="22"/>
          <w:szCs w:val="22"/>
        </w:rPr>
        <w:t>х</w:t>
      </w:r>
      <w:r w:rsidRPr="00C44D93">
        <w:rPr>
          <w:color w:val="000000"/>
          <w:sz w:val="22"/>
          <w:szCs w:val="22"/>
        </w:rPr>
        <w:t>ника.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Этот представитель должен иметь при себе:</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уведомление поставщика о выделении техники;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доверенность на получение техники;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денежные средства на ГСМ.</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Получению на заводе-поставщике пожарной техники подл</w:t>
      </w:r>
      <w:r w:rsidRPr="00C44D93">
        <w:rPr>
          <w:color w:val="000000"/>
          <w:sz w:val="22"/>
          <w:szCs w:val="22"/>
        </w:rPr>
        <w:t>е</w:t>
      </w:r>
      <w:r w:rsidRPr="00C44D93">
        <w:rPr>
          <w:color w:val="000000"/>
          <w:sz w:val="22"/>
          <w:szCs w:val="22"/>
        </w:rPr>
        <w:t>жит техника, полностью укомплектованная, исправная и при нал</w:t>
      </w:r>
      <w:r w:rsidRPr="00C44D93">
        <w:rPr>
          <w:color w:val="000000"/>
          <w:sz w:val="22"/>
          <w:szCs w:val="22"/>
        </w:rPr>
        <w:t>и</w:t>
      </w:r>
      <w:r w:rsidRPr="00C44D93">
        <w:rPr>
          <w:color w:val="000000"/>
          <w:sz w:val="22"/>
          <w:szCs w:val="22"/>
        </w:rPr>
        <w:t>чии необходимой технической документации.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При получении пожарной техники от транспортной орган</w:t>
      </w:r>
      <w:r w:rsidRPr="00C44D93">
        <w:rPr>
          <w:color w:val="000000"/>
          <w:sz w:val="22"/>
          <w:szCs w:val="22"/>
        </w:rPr>
        <w:t>и</w:t>
      </w:r>
      <w:r w:rsidRPr="00C44D93">
        <w:rPr>
          <w:color w:val="000000"/>
          <w:sz w:val="22"/>
          <w:szCs w:val="22"/>
        </w:rPr>
        <w:t>зации до снятия ее со средства транспорта необходимо установить целостность пломб, комплектность и техническое состояние.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В случае обнаружения повреждения пломб и вскрытия ящ</w:t>
      </w:r>
      <w:r w:rsidRPr="00C44D93">
        <w:rPr>
          <w:color w:val="000000"/>
          <w:sz w:val="22"/>
          <w:szCs w:val="22"/>
        </w:rPr>
        <w:t>и</w:t>
      </w:r>
      <w:r w:rsidRPr="00C44D93">
        <w:rPr>
          <w:color w:val="000000"/>
          <w:sz w:val="22"/>
          <w:szCs w:val="22"/>
        </w:rPr>
        <w:t>ков составляется коммерческий акт с указанием перечня недост</w:t>
      </w:r>
      <w:r w:rsidRPr="00C44D93">
        <w:rPr>
          <w:color w:val="000000"/>
          <w:sz w:val="22"/>
          <w:szCs w:val="22"/>
        </w:rPr>
        <w:t>а</w:t>
      </w:r>
      <w:r w:rsidRPr="00C44D93">
        <w:rPr>
          <w:color w:val="000000"/>
          <w:sz w:val="22"/>
          <w:szCs w:val="22"/>
        </w:rPr>
        <w:t>ющего оборудования при участии транспортной организации и м</w:t>
      </w:r>
      <w:r w:rsidRPr="00C44D93">
        <w:rPr>
          <w:color w:val="000000"/>
          <w:sz w:val="22"/>
          <w:szCs w:val="22"/>
        </w:rPr>
        <w:t>и</w:t>
      </w:r>
      <w:r w:rsidRPr="00C44D93">
        <w:rPr>
          <w:color w:val="000000"/>
          <w:sz w:val="22"/>
          <w:szCs w:val="22"/>
        </w:rPr>
        <w:t>лиции. Если при неповрежденных пломбах оказалась недостача деталей или инструмента, а также обнаружилась неисправность узлов, составляется акт на недостатки, который служит основанием для предъявления претензий заводу-поставщику.</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2"/>
          <w:sz w:val="22"/>
          <w:szCs w:val="22"/>
        </w:rPr>
        <w:t xml:space="preserve">При вскрытии отсеков пломбы необходимо срезать, оставив концы проволоки зажатых пломбой длинной не менее 15мм. Все снятые пломбы </w:t>
      </w:r>
      <w:r w:rsidRPr="00C44D93">
        <w:rPr>
          <w:color w:val="000000"/>
          <w:spacing w:val="-1"/>
          <w:sz w:val="22"/>
          <w:szCs w:val="22"/>
        </w:rPr>
        <w:t>хранятся до конца гарантийного срока эксплуат</w:t>
      </w:r>
      <w:r w:rsidRPr="00C44D93">
        <w:rPr>
          <w:color w:val="000000"/>
          <w:spacing w:val="-1"/>
          <w:sz w:val="22"/>
          <w:szCs w:val="22"/>
        </w:rPr>
        <w:t>а</w:t>
      </w:r>
      <w:r w:rsidRPr="00C44D93">
        <w:rPr>
          <w:color w:val="000000"/>
          <w:spacing w:val="-1"/>
          <w:sz w:val="22"/>
          <w:szCs w:val="22"/>
        </w:rPr>
        <w:t>ции изделия.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6"/>
          <w:sz w:val="22"/>
          <w:szCs w:val="22"/>
        </w:rPr>
        <w:t>Потребности подразделений пожарной охраны в оборуд</w:t>
      </w:r>
      <w:r w:rsidRPr="00C44D93">
        <w:rPr>
          <w:color w:val="000000"/>
          <w:spacing w:val="6"/>
          <w:sz w:val="22"/>
          <w:szCs w:val="22"/>
        </w:rPr>
        <w:t>о</w:t>
      </w:r>
      <w:r w:rsidRPr="00C44D93">
        <w:rPr>
          <w:color w:val="000000"/>
          <w:spacing w:val="6"/>
          <w:sz w:val="22"/>
          <w:szCs w:val="22"/>
        </w:rPr>
        <w:t xml:space="preserve">вании и </w:t>
      </w:r>
      <w:r w:rsidRPr="00C44D93">
        <w:rPr>
          <w:color w:val="000000"/>
          <w:spacing w:val="-1"/>
          <w:sz w:val="22"/>
          <w:szCs w:val="22"/>
        </w:rPr>
        <w:t>имуществе определяется по нормам с учетом:</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обеспечения боевой готовности техники и всего подразд</w:t>
      </w:r>
      <w:r w:rsidRPr="00C44D93">
        <w:rPr>
          <w:color w:val="000000"/>
          <w:sz w:val="22"/>
          <w:szCs w:val="22"/>
        </w:rPr>
        <w:t>е</w:t>
      </w:r>
      <w:r w:rsidRPr="00C44D93">
        <w:rPr>
          <w:color w:val="000000"/>
          <w:sz w:val="22"/>
          <w:szCs w:val="22"/>
        </w:rPr>
        <w:t>ления;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5"/>
          <w:sz w:val="22"/>
          <w:szCs w:val="22"/>
        </w:rPr>
        <w:t xml:space="preserve">- доукомплектованности недостающим имуществом до норм </w:t>
      </w:r>
      <w:r w:rsidRPr="00C44D93">
        <w:rPr>
          <w:color w:val="000000"/>
          <w:spacing w:val="-1"/>
          <w:sz w:val="22"/>
          <w:szCs w:val="22"/>
        </w:rPr>
        <w:t>положенности;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 создания и пополнения установленных запасов.</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2"/>
          <w:sz w:val="22"/>
          <w:szCs w:val="22"/>
        </w:rPr>
        <w:t>Потребность в эксплуатационных и горюче-смазочных м</w:t>
      </w:r>
      <w:r w:rsidRPr="00C44D93">
        <w:rPr>
          <w:color w:val="000000"/>
          <w:spacing w:val="2"/>
          <w:sz w:val="22"/>
          <w:szCs w:val="22"/>
        </w:rPr>
        <w:t>а</w:t>
      </w:r>
      <w:r w:rsidRPr="00C44D93">
        <w:rPr>
          <w:color w:val="000000"/>
          <w:spacing w:val="2"/>
          <w:sz w:val="22"/>
          <w:szCs w:val="22"/>
        </w:rPr>
        <w:t>териалах для пожарной техники определяется на основании ра</w:t>
      </w:r>
      <w:r w:rsidRPr="00C44D93">
        <w:rPr>
          <w:color w:val="000000"/>
          <w:spacing w:val="2"/>
          <w:sz w:val="22"/>
          <w:szCs w:val="22"/>
        </w:rPr>
        <w:t>с</w:t>
      </w:r>
      <w:r w:rsidRPr="00C44D93">
        <w:rPr>
          <w:color w:val="000000"/>
          <w:spacing w:val="2"/>
          <w:sz w:val="22"/>
          <w:szCs w:val="22"/>
        </w:rPr>
        <w:t xml:space="preserve">чета. Исходными данными </w:t>
      </w:r>
      <w:r w:rsidRPr="00C44D93">
        <w:rPr>
          <w:color w:val="000000"/>
          <w:spacing w:val="-3"/>
          <w:sz w:val="22"/>
          <w:szCs w:val="22"/>
        </w:rPr>
        <w:t>являются: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наличие техники;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xml:space="preserve">годовой норматив для планирования потребности в ГСМ с </w:t>
      </w:r>
      <w:r w:rsidRPr="00C44D93">
        <w:rPr>
          <w:color w:val="000000"/>
          <w:sz w:val="22"/>
          <w:szCs w:val="22"/>
        </w:rPr>
        <w:lastRenderedPageBreak/>
        <w:t xml:space="preserve">учетом </w:t>
      </w:r>
      <w:r w:rsidRPr="00C44D93">
        <w:rPr>
          <w:color w:val="000000"/>
          <w:spacing w:val="2"/>
          <w:sz w:val="22"/>
          <w:szCs w:val="22"/>
        </w:rPr>
        <w:t>надбавок при эксплуатации в особых дорожных и клим</w:t>
      </w:r>
      <w:r w:rsidRPr="00C44D93">
        <w:rPr>
          <w:color w:val="000000"/>
          <w:spacing w:val="2"/>
          <w:sz w:val="22"/>
          <w:szCs w:val="22"/>
        </w:rPr>
        <w:t>а</w:t>
      </w:r>
      <w:r w:rsidRPr="00C44D93">
        <w:rPr>
          <w:color w:val="000000"/>
          <w:spacing w:val="2"/>
          <w:sz w:val="22"/>
          <w:szCs w:val="22"/>
        </w:rPr>
        <w:t xml:space="preserve">тических </w:t>
      </w:r>
      <w:r w:rsidRPr="00C44D93">
        <w:rPr>
          <w:color w:val="000000"/>
          <w:spacing w:val="-1"/>
          <w:sz w:val="22"/>
          <w:szCs w:val="22"/>
        </w:rPr>
        <w:t>условиях;</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0"/>
          <w:sz w:val="22"/>
          <w:szCs w:val="22"/>
        </w:rPr>
        <w:t xml:space="preserve">годовой план эксплуатации легковых оперативно-служебных, </w:t>
      </w:r>
      <w:r w:rsidRPr="00C44D93">
        <w:rPr>
          <w:color w:val="000000"/>
          <w:sz w:val="22"/>
          <w:szCs w:val="22"/>
        </w:rPr>
        <w:t>грузовых автомобилей и автобусов;</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общие пробеги пожарных автомобилей за год с учетом те</w:t>
      </w:r>
      <w:r w:rsidRPr="00C44D93">
        <w:rPr>
          <w:color w:val="000000"/>
          <w:spacing w:val="1"/>
          <w:sz w:val="22"/>
          <w:szCs w:val="22"/>
        </w:rPr>
        <w:t>н</w:t>
      </w:r>
      <w:r w:rsidRPr="00C44D93">
        <w:rPr>
          <w:color w:val="000000"/>
          <w:spacing w:val="1"/>
          <w:sz w:val="22"/>
          <w:szCs w:val="22"/>
        </w:rPr>
        <w:t xml:space="preserve">денции </w:t>
      </w:r>
      <w:r w:rsidRPr="00C44D93">
        <w:rPr>
          <w:color w:val="000000"/>
          <w:spacing w:val="-1"/>
          <w:sz w:val="22"/>
          <w:szCs w:val="22"/>
        </w:rPr>
        <w:t>их изменения;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необходимого запаса ГСМ;</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количество техники получаемой и перегоняемой своим х</w:t>
      </w:r>
      <w:r w:rsidRPr="00C44D93">
        <w:rPr>
          <w:color w:val="000000"/>
          <w:sz w:val="22"/>
          <w:szCs w:val="22"/>
        </w:rPr>
        <w:t>о</w:t>
      </w:r>
      <w:r w:rsidRPr="00C44D93">
        <w:rPr>
          <w:color w:val="000000"/>
          <w:sz w:val="22"/>
          <w:szCs w:val="22"/>
        </w:rPr>
        <w:t>дом;</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количество техники на испытании.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3"/>
          <w:sz w:val="22"/>
          <w:szCs w:val="22"/>
        </w:rPr>
        <w:t>Обеспечение ГСМ, имуществом, инструментом, оборуд</w:t>
      </w:r>
      <w:r w:rsidRPr="00C44D93">
        <w:rPr>
          <w:color w:val="000000"/>
          <w:spacing w:val="3"/>
          <w:sz w:val="22"/>
          <w:szCs w:val="22"/>
        </w:rPr>
        <w:t>о</w:t>
      </w:r>
      <w:r w:rsidRPr="00C44D93">
        <w:rPr>
          <w:color w:val="000000"/>
          <w:spacing w:val="3"/>
          <w:sz w:val="22"/>
          <w:szCs w:val="22"/>
        </w:rPr>
        <w:t xml:space="preserve">ванием </w:t>
      </w:r>
      <w:r w:rsidRPr="00C44D93">
        <w:rPr>
          <w:color w:val="000000"/>
          <w:sz w:val="22"/>
          <w:szCs w:val="22"/>
        </w:rPr>
        <w:t>осуществляется через органы снабжения министерства.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Передача пожарной техники из одной части в другую (кроме объектовых) производится согласно штатной положенности на о</w:t>
      </w:r>
      <w:r w:rsidRPr="00C44D93">
        <w:rPr>
          <w:color w:val="000000"/>
          <w:sz w:val="22"/>
          <w:szCs w:val="22"/>
        </w:rPr>
        <w:t>с</w:t>
      </w:r>
      <w:r w:rsidRPr="00C44D93">
        <w:rPr>
          <w:color w:val="000000"/>
          <w:sz w:val="22"/>
          <w:szCs w:val="22"/>
        </w:rPr>
        <w:t>новании распоряжения начальника УПО, ОПО.</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Передача пожарной техники из военизированной в профе</w:t>
      </w:r>
      <w:r w:rsidRPr="00C44D93">
        <w:rPr>
          <w:color w:val="000000"/>
          <w:sz w:val="22"/>
          <w:szCs w:val="22"/>
        </w:rPr>
        <w:t>с</w:t>
      </w:r>
      <w:r w:rsidRPr="00C44D93">
        <w:rPr>
          <w:color w:val="000000"/>
          <w:sz w:val="22"/>
          <w:szCs w:val="22"/>
        </w:rPr>
        <w:t>сиональную пожарную охрану и другие организации производится с разрешения Министерства.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4"/>
          <w:sz w:val="22"/>
          <w:szCs w:val="22"/>
        </w:rPr>
        <w:t>Для приемки прибывшего в УПО, ОПО пожарного автом</w:t>
      </w:r>
      <w:r w:rsidRPr="00C44D93">
        <w:rPr>
          <w:color w:val="000000"/>
          <w:spacing w:val="4"/>
          <w:sz w:val="22"/>
          <w:szCs w:val="22"/>
        </w:rPr>
        <w:t>о</w:t>
      </w:r>
      <w:r w:rsidRPr="00C44D93">
        <w:rPr>
          <w:color w:val="000000"/>
          <w:spacing w:val="4"/>
          <w:sz w:val="22"/>
          <w:szCs w:val="22"/>
        </w:rPr>
        <w:t xml:space="preserve">биля приказом </w:t>
      </w:r>
      <w:r w:rsidRPr="00C44D93">
        <w:rPr>
          <w:color w:val="000000"/>
          <w:sz w:val="22"/>
          <w:szCs w:val="22"/>
        </w:rPr>
        <w:t>начальника УПО, ОПО назначается комиссия в с</w:t>
      </w:r>
      <w:r w:rsidRPr="00C44D93">
        <w:rPr>
          <w:color w:val="000000"/>
          <w:sz w:val="22"/>
          <w:szCs w:val="22"/>
        </w:rPr>
        <w:t>о</w:t>
      </w:r>
      <w:r w:rsidRPr="00C44D93">
        <w:rPr>
          <w:color w:val="000000"/>
          <w:sz w:val="22"/>
          <w:szCs w:val="22"/>
        </w:rPr>
        <w:t>ставе: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13"/>
          <w:sz w:val="22"/>
          <w:szCs w:val="22"/>
        </w:rPr>
        <w:t xml:space="preserve">председателя (представитель ОПТ, ОТС и членов: начальника </w:t>
      </w:r>
      <w:r w:rsidRPr="00C44D93">
        <w:rPr>
          <w:color w:val="000000"/>
          <w:spacing w:val="7"/>
          <w:sz w:val="22"/>
          <w:szCs w:val="22"/>
        </w:rPr>
        <w:t xml:space="preserve">(заместителя) части), старшего водителя части, в которую </w:t>
      </w:r>
      <w:r w:rsidRPr="00C44D93">
        <w:rPr>
          <w:color w:val="000000"/>
          <w:spacing w:val="-1"/>
          <w:sz w:val="22"/>
          <w:szCs w:val="22"/>
        </w:rPr>
        <w:t>передается автомобиль и др.</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1"/>
          <w:sz w:val="22"/>
          <w:szCs w:val="22"/>
        </w:rPr>
        <w:t>Комиссия обязана проверить:</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Наличие положенной документации (инструкций по эксплу</w:t>
      </w:r>
      <w:r w:rsidRPr="00C44D93">
        <w:rPr>
          <w:color w:val="000000"/>
          <w:spacing w:val="-1"/>
          <w:sz w:val="22"/>
          <w:szCs w:val="22"/>
        </w:rPr>
        <w:t>а</w:t>
      </w:r>
      <w:r w:rsidRPr="00C44D93">
        <w:rPr>
          <w:color w:val="000000"/>
          <w:spacing w:val="-1"/>
          <w:sz w:val="22"/>
          <w:szCs w:val="22"/>
        </w:rPr>
        <w:t xml:space="preserve">тации, </w:t>
      </w:r>
      <w:r w:rsidRPr="00C44D93">
        <w:rPr>
          <w:color w:val="000000"/>
          <w:spacing w:val="3"/>
          <w:sz w:val="22"/>
          <w:szCs w:val="22"/>
        </w:rPr>
        <w:t xml:space="preserve">формуляра, приемо-сдаточных актов завода-изготовителя, акта о </w:t>
      </w:r>
      <w:r w:rsidRPr="00C44D93">
        <w:rPr>
          <w:color w:val="000000"/>
          <w:spacing w:val="-1"/>
          <w:sz w:val="22"/>
          <w:szCs w:val="22"/>
        </w:rPr>
        <w:t>переоборудовании;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4"/>
          <w:sz w:val="22"/>
          <w:szCs w:val="22"/>
        </w:rPr>
        <w:t>Укомплектованность пожарного автомобиля оборудован</w:t>
      </w:r>
      <w:r w:rsidRPr="00C44D93">
        <w:rPr>
          <w:color w:val="000000"/>
          <w:spacing w:val="4"/>
          <w:sz w:val="22"/>
          <w:szCs w:val="22"/>
        </w:rPr>
        <w:t>и</w:t>
      </w:r>
      <w:r w:rsidRPr="00C44D93">
        <w:rPr>
          <w:color w:val="000000"/>
          <w:spacing w:val="4"/>
          <w:sz w:val="22"/>
          <w:szCs w:val="22"/>
        </w:rPr>
        <w:t xml:space="preserve">ем, </w:t>
      </w:r>
      <w:r w:rsidRPr="00C44D93">
        <w:rPr>
          <w:color w:val="000000"/>
          <w:sz w:val="22"/>
          <w:szCs w:val="22"/>
        </w:rPr>
        <w:t>принадлежностями и инструментом согласно описи;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7"/>
          <w:sz w:val="22"/>
          <w:szCs w:val="22"/>
        </w:rPr>
        <w:t xml:space="preserve">Техническое состояние пожарного автомобиля (внешним </w:t>
      </w:r>
      <w:r w:rsidRPr="00C44D93">
        <w:rPr>
          <w:color w:val="000000"/>
          <w:spacing w:val="11"/>
          <w:sz w:val="22"/>
          <w:szCs w:val="22"/>
        </w:rPr>
        <w:t xml:space="preserve">осмотром, запуском и прослушиванием двигателя, </w:t>
      </w:r>
      <w:r w:rsidRPr="00C44D93">
        <w:rPr>
          <w:color w:val="000000"/>
          <w:spacing w:val="-1"/>
          <w:sz w:val="22"/>
          <w:szCs w:val="22"/>
        </w:rPr>
        <w:t>диагност</w:t>
      </w:r>
      <w:r w:rsidRPr="00C44D93">
        <w:rPr>
          <w:color w:val="000000"/>
          <w:spacing w:val="-1"/>
          <w:sz w:val="22"/>
          <w:szCs w:val="22"/>
        </w:rPr>
        <w:t>и</w:t>
      </w:r>
      <w:r w:rsidRPr="00C44D93">
        <w:rPr>
          <w:color w:val="000000"/>
          <w:spacing w:val="-1"/>
          <w:sz w:val="22"/>
          <w:szCs w:val="22"/>
        </w:rPr>
        <w:t>рованием агрегатов, испытанием на ходу).</w:t>
      </w:r>
    </w:p>
    <w:p w:rsidR="00C44D93" w:rsidRPr="00C44D93" w:rsidRDefault="00C44D93" w:rsidP="00C44D93">
      <w:pPr>
        <w:widowControl w:val="0"/>
        <w:autoSpaceDE w:val="0"/>
        <w:autoSpaceDN w:val="0"/>
        <w:adjustRightInd w:val="0"/>
        <w:ind w:firstLine="567"/>
        <w:jc w:val="both"/>
        <w:rPr>
          <w:b/>
          <w:color w:val="000000"/>
          <w:spacing w:val="-1"/>
          <w:sz w:val="22"/>
          <w:szCs w:val="22"/>
          <w:u w:val="single"/>
        </w:rPr>
      </w:pPr>
      <w:r w:rsidRPr="00C44D93">
        <w:rPr>
          <w:b/>
          <w:color w:val="000000"/>
          <w:spacing w:val="-1"/>
          <w:sz w:val="22"/>
          <w:szCs w:val="22"/>
          <w:u w:val="single"/>
        </w:rPr>
        <w:t>Эксплуатационная документация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2"/>
          <w:sz w:val="22"/>
          <w:szCs w:val="22"/>
        </w:rPr>
        <w:t>После приемки пожарного автомобиля на него заводится необходимая э</w:t>
      </w:r>
      <w:r w:rsidRPr="00C44D93">
        <w:rPr>
          <w:color w:val="000000"/>
          <w:spacing w:val="-1"/>
          <w:sz w:val="22"/>
          <w:szCs w:val="22"/>
        </w:rPr>
        <w:t>ксплуатационная документация</w:t>
      </w:r>
      <w:r w:rsidRPr="00C44D93">
        <w:rPr>
          <w:color w:val="000000"/>
          <w:sz w:val="22"/>
          <w:szCs w:val="22"/>
        </w:rPr>
        <w:t>:</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формуляр;</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журнал учета ТО;</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lastRenderedPageBreak/>
        <w:t>- эксплуатационная    карточка</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карточка учета работы автошин;</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карточка учета работы аккумуляторной батареи.</w:t>
      </w:r>
    </w:p>
    <w:p w:rsidR="00C44D93" w:rsidRPr="00C44D93" w:rsidRDefault="00C44D93" w:rsidP="00C44D93">
      <w:pPr>
        <w:widowControl w:val="0"/>
        <w:autoSpaceDE w:val="0"/>
        <w:autoSpaceDN w:val="0"/>
        <w:adjustRightInd w:val="0"/>
        <w:ind w:firstLine="567"/>
        <w:jc w:val="both"/>
        <w:rPr>
          <w:sz w:val="22"/>
          <w:szCs w:val="22"/>
        </w:rPr>
      </w:pPr>
      <w:r w:rsidRPr="00C44D93">
        <w:rPr>
          <w:b/>
          <w:color w:val="000000"/>
          <w:sz w:val="22"/>
          <w:szCs w:val="22"/>
        </w:rPr>
        <w:t>Технический паспорт и талон технического паспорта</w:t>
      </w:r>
      <w:r w:rsidRPr="00C44D93">
        <w:rPr>
          <w:color w:val="000000"/>
          <w:sz w:val="22"/>
          <w:szCs w:val="22"/>
        </w:rPr>
        <w:t xml:space="preserve"> в</w:t>
      </w:r>
      <w:r w:rsidRPr="00C44D93">
        <w:rPr>
          <w:color w:val="000000"/>
          <w:sz w:val="22"/>
          <w:szCs w:val="22"/>
        </w:rPr>
        <w:t>ы</w:t>
      </w:r>
      <w:r w:rsidRPr="00C44D93">
        <w:rPr>
          <w:color w:val="000000"/>
          <w:sz w:val="22"/>
          <w:szCs w:val="22"/>
        </w:rPr>
        <w:t>дается Госавтоинспекцией при постановке при поставке автомоб</w:t>
      </w:r>
      <w:r w:rsidRPr="00C44D93">
        <w:rPr>
          <w:color w:val="000000"/>
          <w:sz w:val="22"/>
          <w:szCs w:val="22"/>
        </w:rPr>
        <w:t>и</w:t>
      </w:r>
      <w:r w:rsidRPr="00C44D93">
        <w:rPr>
          <w:color w:val="000000"/>
          <w:sz w:val="22"/>
          <w:szCs w:val="22"/>
        </w:rPr>
        <w:t xml:space="preserve">ля на учет и сдается в ГИБДД при его списании. </w:t>
      </w:r>
      <w:r w:rsidRPr="00C44D93">
        <w:rPr>
          <w:b/>
          <w:color w:val="000000"/>
          <w:sz w:val="22"/>
          <w:szCs w:val="22"/>
        </w:rPr>
        <w:t>Формуляр</w:t>
      </w:r>
      <w:r w:rsidRPr="00C44D93">
        <w:rPr>
          <w:color w:val="000000"/>
          <w:sz w:val="22"/>
          <w:szCs w:val="22"/>
        </w:rPr>
        <w:t xml:space="preserve"> п</w:t>
      </w:r>
      <w:r w:rsidRPr="00C44D93">
        <w:rPr>
          <w:color w:val="000000"/>
          <w:sz w:val="22"/>
          <w:szCs w:val="22"/>
        </w:rPr>
        <w:t>о</w:t>
      </w:r>
      <w:r w:rsidRPr="00C44D93">
        <w:rPr>
          <w:color w:val="000000"/>
          <w:sz w:val="22"/>
          <w:szCs w:val="22"/>
        </w:rPr>
        <w:t>жарного автомобиля входит в состав сопроводительной докуме</w:t>
      </w:r>
      <w:r w:rsidRPr="00C44D93">
        <w:rPr>
          <w:color w:val="000000"/>
          <w:sz w:val="22"/>
          <w:szCs w:val="22"/>
        </w:rPr>
        <w:t>н</w:t>
      </w:r>
      <w:r w:rsidRPr="00C44D93">
        <w:rPr>
          <w:color w:val="000000"/>
          <w:sz w:val="22"/>
          <w:szCs w:val="22"/>
        </w:rPr>
        <w:t>тации завода-изготовителя. Ведение формуляра осуществляет старший водитель. Учет общей работы пожарного автомобиля за год производится в формуляре путем суммирования ежемесячных общих пробегов и наработки спецоборудования.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Контроль за ведением формуляра и своевременность его з</w:t>
      </w:r>
      <w:r w:rsidRPr="00C44D93">
        <w:rPr>
          <w:color w:val="000000"/>
          <w:sz w:val="22"/>
          <w:szCs w:val="22"/>
        </w:rPr>
        <w:t>а</w:t>
      </w:r>
      <w:r w:rsidRPr="00C44D93">
        <w:rPr>
          <w:color w:val="000000"/>
          <w:sz w:val="22"/>
          <w:szCs w:val="22"/>
        </w:rPr>
        <w:t>полнения ведет начальник (заместитель начальника) части.</w:t>
      </w:r>
    </w:p>
    <w:p w:rsidR="00C44D93" w:rsidRPr="00C44D93" w:rsidRDefault="00C44D93" w:rsidP="00C44D93">
      <w:pPr>
        <w:widowControl w:val="0"/>
        <w:autoSpaceDE w:val="0"/>
        <w:autoSpaceDN w:val="0"/>
        <w:adjustRightInd w:val="0"/>
        <w:ind w:firstLine="567"/>
        <w:jc w:val="both"/>
        <w:rPr>
          <w:sz w:val="22"/>
          <w:szCs w:val="22"/>
        </w:rPr>
      </w:pPr>
      <w:r w:rsidRPr="00C44D93">
        <w:rPr>
          <w:b/>
          <w:color w:val="000000"/>
          <w:sz w:val="22"/>
          <w:szCs w:val="22"/>
        </w:rPr>
        <w:t>Эксплуатационная карточка</w:t>
      </w:r>
      <w:r w:rsidRPr="00C44D93">
        <w:rPr>
          <w:color w:val="000000"/>
          <w:sz w:val="22"/>
          <w:szCs w:val="22"/>
        </w:rPr>
        <w:t xml:space="preserve"> заводится на каждый автом</w:t>
      </w:r>
      <w:r w:rsidRPr="00C44D93">
        <w:rPr>
          <w:color w:val="000000"/>
          <w:sz w:val="22"/>
          <w:szCs w:val="22"/>
        </w:rPr>
        <w:t>о</w:t>
      </w:r>
      <w:r w:rsidRPr="00C44D93">
        <w:rPr>
          <w:color w:val="000000"/>
          <w:sz w:val="22"/>
          <w:szCs w:val="22"/>
        </w:rPr>
        <w:t>биль и является первичным документом учета его работы. Заполн</w:t>
      </w:r>
      <w:r w:rsidRPr="00C44D93">
        <w:rPr>
          <w:color w:val="000000"/>
          <w:sz w:val="22"/>
          <w:szCs w:val="22"/>
        </w:rPr>
        <w:t>я</w:t>
      </w:r>
      <w:r w:rsidRPr="00C44D93">
        <w:rPr>
          <w:color w:val="000000"/>
          <w:sz w:val="22"/>
          <w:szCs w:val="22"/>
        </w:rPr>
        <w:t>ется дежурным водителем, подписывается начальником дежурного караула. Итоги работы пожарного автомобиля подводятся ежем</w:t>
      </w:r>
      <w:r w:rsidRPr="00C44D93">
        <w:rPr>
          <w:color w:val="000000"/>
          <w:sz w:val="22"/>
          <w:szCs w:val="22"/>
        </w:rPr>
        <w:t>е</w:t>
      </w:r>
      <w:r w:rsidRPr="00C44D93">
        <w:rPr>
          <w:color w:val="000000"/>
          <w:sz w:val="22"/>
          <w:szCs w:val="22"/>
        </w:rPr>
        <w:t>сячно старшим водителем или начальником караула и подписыв</w:t>
      </w:r>
      <w:r w:rsidRPr="00C44D93">
        <w:rPr>
          <w:color w:val="000000"/>
          <w:sz w:val="22"/>
          <w:szCs w:val="22"/>
        </w:rPr>
        <w:t>а</w:t>
      </w:r>
      <w:r w:rsidRPr="00C44D93">
        <w:rPr>
          <w:color w:val="000000"/>
          <w:sz w:val="22"/>
          <w:szCs w:val="22"/>
        </w:rPr>
        <w:t>ются начальником (заместителем) пожарной части. Полностью з</w:t>
      </w:r>
      <w:r w:rsidRPr="00C44D93">
        <w:rPr>
          <w:color w:val="000000"/>
          <w:sz w:val="22"/>
          <w:szCs w:val="22"/>
        </w:rPr>
        <w:t>а</w:t>
      </w:r>
      <w:r w:rsidRPr="00C44D93">
        <w:rPr>
          <w:color w:val="000000"/>
          <w:sz w:val="22"/>
          <w:szCs w:val="22"/>
        </w:rPr>
        <w:t>полненная эксплуатационная карточка прикладывается к отчету о расходовании ГСМ и сдается в бухгалтерию.</w:t>
      </w:r>
    </w:p>
    <w:p w:rsidR="00C44D93" w:rsidRPr="00C44D93" w:rsidRDefault="00C44D93" w:rsidP="00C44D93">
      <w:pPr>
        <w:widowControl w:val="0"/>
        <w:autoSpaceDE w:val="0"/>
        <w:autoSpaceDN w:val="0"/>
        <w:adjustRightInd w:val="0"/>
        <w:ind w:firstLine="567"/>
        <w:jc w:val="both"/>
        <w:rPr>
          <w:b/>
          <w:color w:val="000000"/>
          <w:sz w:val="22"/>
          <w:szCs w:val="22"/>
        </w:rPr>
      </w:pPr>
      <w:r w:rsidRPr="00C44D93">
        <w:rPr>
          <w:b/>
          <w:color w:val="000000"/>
          <w:sz w:val="22"/>
          <w:szCs w:val="22"/>
        </w:rPr>
        <w:t>Карточка учета работы автомобильной шины</w:t>
      </w:r>
      <w:r w:rsidRPr="00C44D93">
        <w:rPr>
          <w:color w:val="000000"/>
          <w:sz w:val="22"/>
          <w:szCs w:val="22"/>
        </w:rPr>
        <w:t xml:space="preserve"> заводится немедленно при поступлении автомобиля в часть и при монтаже шины на колесо. Заполнение карточки ведет старший водитель</w:t>
      </w:r>
      <w:r w:rsidRPr="00C44D93">
        <w:rPr>
          <w:b/>
          <w:color w:val="000000"/>
          <w:sz w:val="22"/>
          <w:szCs w:val="22"/>
        </w:rPr>
        <w:t>.</w:t>
      </w:r>
    </w:p>
    <w:p w:rsidR="00C44D93" w:rsidRPr="00C44D93" w:rsidRDefault="00C44D93" w:rsidP="00C44D93">
      <w:pPr>
        <w:widowControl w:val="0"/>
        <w:autoSpaceDE w:val="0"/>
        <w:autoSpaceDN w:val="0"/>
        <w:adjustRightInd w:val="0"/>
        <w:ind w:firstLine="567"/>
        <w:jc w:val="both"/>
        <w:rPr>
          <w:sz w:val="22"/>
          <w:szCs w:val="22"/>
        </w:rPr>
      </w:pPr>
      <w:r w:rsidRPr="00C44D93">
        <w:rPr>
          <w:b/>
          <w:color w:val="000000"/>
          <w:sz w:val="22"/>
          <w:szCs w:val="22"/>
        </w:rPr>
        <w:t xml:space="preserve"> Карточка</w:t>
      </w:r>
      <w:r w:rsidRPr="00C44D93">
        <w:rPr>
          <w:color w:val="000000"/>
          <w:sz w:val="22"/>
          <w:szCs w:val="22"/>
        </w:rPr>
        <w:t xml:space="preserve"> </w:t>
      </w:r>
      <w:r w:rsidRPr="00C44D93">
        <w:rPr>
          <w:b/>
          <w:color w:val="000000"/>
          <w:sz w:val="22"/>
          <w:szCs w:val="22"/>
        </w:rPr>
        <w:t>учета аккумуляторной батареи</w:t>
      </w:r>
      <w:r w:rsidRPr="00C44D93">
        <w:rPr>
          <w:color w:val="000000"/>
          <w:sz w:val="22"/>
          <w:szCs w:val="22"/>
        </w:rPr>
        <w:t xml:space="preserve"> заводится на каждую АКБ. Заполняется старшим водителем.</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Поступивший в подразделение новый пожарный автомобиль перед постановкой на боевое дежурство проходит обкатку в соо</w:t>
      </w:r>
      <w:r w:rsidRPr="00C44D93">
        <w:rPr>
          <w:color w:val="000000"/>
          <w:sz w:val="22"/>
          <w:szCs w:val="22"/>
        </w:rPr>
        <w:t>т</w:t>
      </w:r>
      <w:r w:rsidRPr="00C44D93">
        <w:rPr>
          <w:color w:val="000000"/>
          <w:sz w:val="22"/>
          <w:szCs w:val="22"/>
        </w:rPr>
        <w:t>ветствии с требованиями инструкции по эксплуатации шасси и специального оборудования.</w:t>
      </w:r>
      <w:r w:rsidRPr="00C44D93">
        <w:rPr>
          <w:color w:val="000000"/>
          <w:sz w:val="22"/>
          <w:szCs w:val="22"/>
        </w:rPr>
        <w:tab/>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Обкатка пожарного автомобиля производится: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пробегом не менее 1000 км;</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работой специальных агрегатов с насосом не менее 10 часов. Результаты обкатки заносятся в формуляр пожарного автомобиля.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Постановка пожарного автомобиля на боевое дежурство и з</w:t>
      </w:r>
      <w:r w:rsidRPr="00C44D93">
        <w:rPr>
          <w:color w:val="000000"/>
          <w:sz w:val="22"/>
          <w:szCs w:val="22"/>
        </w:rPr>
        <w:t>а</w:t>
      </w:r>
      <w:r w:rsidRPr="00C44D93">
        <w:rPr>
          <w:color w:val="000000"/>
          <w:sz w:val="22"/>
          <w:szCs w:val="22"/>
        </w:rPr>
        <w:t>крепление его за начальниками караулов, командирами отделений производится по приказу начальника части.</w:t>
      </w:r>
    </w:p>
    <w:p w:rsidR="00C44D93" w:rsidRPr="00C44D93" w:rsidRDefault="00C44D93" w:rsidP="00C44D93">
      <w:pPr>
        <w:widowControl w:val="0"/>
        <w:autoSpaceDE w:val="0"/>
        <w:autoSpaceDN w:val="0"/>
        <w:adjustRightInd w:val="0"/>
        <w:ind w:firstLine="567"/>
        <w:jc w:val="both"/>
        <w:rPr>
          <w:sz w:val="22"/>
          <w:szCs w:val="22"/>
        </w:rPr>
      </w:pPr>
    </w:p>
    <w:p w:rsidR="00C44D93" w:rsidRPr="00C44D93" w:rsidRDefault="00C44D93" w:rsidP="002411EA">
      <w:pPr>
        <w:widowControl w:val="0"/>
        <w:autoSpaceDE w:val="0"/>
        <w:autoSpaceDN w:val="0"/>
        <w:adjustRightInd w:val="0"/>
        <w:jc w:val="both"/>
        <w:rPr>
          <w:b/>
          <w:sz w:val="22"/>
          <w:szCs w:val="22"/>
        </w:rPr>
      </w:pPr>
      <w:r w:rsidRPr="00C44D93">
        <w:rPr>
          <w:b/>
          <w:sz w:val="22"/>
          <w:szCs w:val="22"/>
        </w:rPr>
        <w:lastRenderedPageBreak/>
        <w:t>12.2 Нормы эксплуатации и списание пожарной техники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Нормы эксплуатации пожарной техники регламентируются рядом приказов и указаний министерства. В соответствии с ними предусмотрены нормы ежегодного износа основных средств для списания: Так по автомобилям ежегодный процент износа соста</w:t>
      </w:r>
      <w:r w:rsidRPr="00C44D93">
        <w:rPr>
          <w:color w:val="000000"/>
          <w:sz w:val="22"/>
          <w:szCs w:val="22"/>
        </w:rPr>
        <w:t>в</w:t>
      </w:r>
      <w:r w:rsidRPr="00C44D93">
        <w:rPr>
          <w:color w:val="000000"/>
          <w:sz w:val="22"/>
          <w:szCs w:val="22"/>
        </w:rPr>
        <w:t>ляет:</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xml:space="preserve">транспортных, грузоподъемностью до 2 т </w:t>
      </w:r>
      <w:r w:rsidRPr="00C44D93">
        <w:rPr>
          <w:color w:val="000000"/>
          <w:sz w:val="22"/>
          <w:szCs w:val="22"/>
        </w:rPr>
        <w:tab/>
      </w:r>
      <w:r w:rsidRPr="00C44D93">
        <w:rPr>
          <w:color w:val="000000"/>
          <w:sz w:val="22"/>
          <w:szCs w:val="22"/>
        </w:rPr>
        <w:tab/>
      </w:r>
      <w:r w:rsidRPr="00C44D93">
        <w:rPr>
          <w:color w:val="000000"/>
          <w:sz w:val="22"/>
          <w:szCs w:val="22"/>
        </w:rPr>
        <w:tab/>
        <w:t>-</w:t>
      </w:r>
      <w:r w:rsidRPr="00C44D93">
        <w:rPr>
          <w:color w:val="000000"/>
          <w:sz w:val="22"/>
          <w:szCs w:val="22"/>
        </w:rPr>
        <w:tab/>
      </w:r>
      <w:r w:rsidRPr="00C44D93">
        <w:rPr>
          <w:color w:val="000000"/>
          <w:sz w:val="22"/>
          <w:szCs w:val="22"/>
        </w:rPr>
        <w:tab/>
      </w:r>
      <w:r w:rsidRPr="00C44D93">
        <w:rPr>
          <w:color w:val="000000"/>
          <w:sz w:val="22"/>
          <w:szCs w:val="22"/>
        </w:rPr>
        <w:tab/>
        <w:t>15%</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транспортных, грузоподъемностью более 2т-</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11,2%</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xml:space="preserve">самосвалов, грузоподъемностью 25 т и выше </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15%</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xml:space="preserve">специальных автомобилей (пожарные, аварийные мастерские и т. д.) </w:t>
      </w:r>
      <w:r w:rsidRPr="00C44D93">
        <w:rPr>
          <w:color w:val="000000"/>
          <w:sz w:val="22"/>
          <w:szCs w:val="22"/>
        </w:rPr>
        <w:tab/>
      </w:r>
      <w:r w:rsidRPr="00C44D93">
        <w:rPr>
          <w:color w:val="000000"/>
          <w:sz w:val="22"/>
          <w:szCs w:val="22"/>
        </w:rPr>
        <w:tab/>
      </w:r>
      <w:r w:rsidRPr="00C44D93">
        <w:rPr>
          <w:color w:val="000000"/>
          <w:sz w:val="22"/>
          <w:szCs w:val="22"/>
        </w:rPr>
        <w:tab/>
        <w:t>9%</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мотоциклов-</w:t>
      </w:r>
      <w:r w:rsidRPr="00C44D93">
        <w:rPr>
          <w:color w:val="000000"/>
          <w:sz w:val="22"/>
          <w:szCs w:val="22"/>
        </w:rPr>
        <w:tab/>
        <w:t xml:space="preserve"> </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20%</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прицепов и полуприцепов -</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13%</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xml:space="preserve">автомобилей легковых, малого и особо малого класса с </w:t>
      </w:r>
      <w:r w:rsidRPr="00C44D93">
        <w:rPr>
          <w:color w:val="000000"/>
          <w:sz w:val="22"/>
          <w:szCs w:val="22"/>
          <w:lang w:val="en-US"/>
        </w:rPr>
        <w:t>Vp</w:t>
      </w:r>
      <w:r w:rsidRPr="00C44D93">
        <w:rPr>
          <w:color w:val="000000"/>
          <w:sz w:val="22"/>
          <w:szCs w:val="22"/>
        </w:rPr>
        <w:t>=</w:t>
      </w:r>
      <w:r w:rsidRPr="00C44D93">
        <w:rPr>
          <w:color w:val="000000"/>
          <w:sz w:val="22"/>
          <w:szCs w:val="22"/>
          <w:lang w:val="en-US"/>
        </w:rPr>
        <w:t>l</w:t>
      </w:r>
      <w:r w:rsidRPr="00C44D93">
        <w:rPr>
          <w:color w:val="000000"/>
          <w:sz w:val="22"/>
          <w:szCs w:val="22"/>
        </w:rPr>
        <w:t xml:space="preserve">,8 л                          </w:t>
      </w:r>
      <w:r w:rsidRPr="00C44D93">
        <w:rPr>
          <w:color w:val="000000"/>
          <w:sz w:val="22"/>
          <w:szCs w:val="22"/>
        </w:rPr>
        <w:tab/>
        <w:t>13%</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 насосам он равен:</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центробежные насосы</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11%</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шестеренчатые и поршневые</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12,5%</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вакуумные насосы</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8,2%</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дымососы</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16%</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xml:space="preserve">электроинструмент </w:t>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r>
      <w:r w:rsidRPr="00C44D93">
        <w:rPr>
          <w:color w:val="000000"/>
          <w:sz w:val="22"/>
          <w:szCs w:val="22"/>
        </w:rPr>
        <w:tab/>
        <w:t>50%</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Техника, пришедшая в полную негодность, подлежит спис</w:t>
      </w:r>
      <w:r w:rsidRPr="00C44D93">
        <w:rPr>
          <w:color w:val="000000"/>
          <w:sz w:val="22"/>
          <w:szCs w:val="22"/>
        </w:rPr>
        <w:t>а</w:t>
      </w:r>
      <w:r w:rsidRPr="00C44D93">
        <w:rPr>
          <w:color w:val="000000"/>
          <w:sz w:val="22"/>
          <w:szCs w:val="22"/>
        </w:rPr>
        <w:t>нию, если ремонт ее технически невозможен или экономически нецелесообразен.</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Допускается также списание машин и оборудования нес</w:t>
      </w:r>
      <w:r w:rsidRPr="00C44D93">
        <w:rPr>
          <w:color w:val="000000"/>
          <w:sz w:val="22"/>
          <w:szCs w:val="22"/>
        </w:rPr>
        <w:t>о</w:t>
      </w:r>
      <w:r w:rsidRPr="00C44D93">
        <w:rPr>
          <w:color w:val="000000"/>
          <w:sz w:val="22"/>
          <w:szCs w:val="22"/>
        </w:rPr>
        <w:t>вершенной конструкции, если дальнейшая эксплуатация из нево</w:t>
      </w:r>
      <w:r w:rsidRPr="00C44D93">
        <w:rPr>
          <w:color w:val="000000"/>
          <w:sz w:val="22"/>
          <w:szCs w:val="22"/>
        </w:rPr>
        <w:t>з</w:t>
      </w:r>
      <w:r w:rsidRPr="00C44D93">
        <w:rPr>
          <w:color w:val="000000"/>
          <w:sz w:val="22"/>
          <w:szCs w:val="22"/>
        </w:rPr>
        <w:t>можна, а модернизация технически и экономически нецелесоо</w:t>
      </w:r>
      <w:r w:rsidRPr="00C44D93">
        <w:rPr>
          <w:color w:val="000000"/>
          <w:sz w:val="22"/>
          <w:szCs w:val="22"/>
        </w:rPr>
        <w:t>б</w:t>
      </w:r>
      <w:r w:rsidRPr="00C44D93">
        <w:rPr>
          <w:color w:val="000000"/>
          <w:sz w:val="22"/>
          <w:szCs w:val="22"/>
        </w:rPr>
        <w:t>разна.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lastRenderedPageBreak/>
        <w:t>При выбраковке и списании оборудования руководствуются обычно нормами амортизационных пробегов и сроками работы, указанными выше.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В случае выбраковки оборудования или имущества не пр</w:t>
      </w:r>
      <w:r w:rsidRPr="00C44D93">
        <w:rPr>
          <w:color w:val="000000"/>
          <w:sz w:val="22"/>
          <w:szCs w:val="22"/>
        </w:rPr>
        <w:t>о</w:t>
      </w:r>
      <w:r w:rsidRPr="00C44D93">
        <w:rPr>
          <w:color w:val="000000"/>
          <w:sz w:val="22"/>
          <w:szCs w:val="22"/>
        </w:rPr>
        <w:t>шедшего установленного амортизационного срока, к актам не в</w:t>
      </w:r>
      <w:r w:rsidRPr="00C44D93">
        <w:rPr>
          <w:color w:val="000000"/>
          <w:sz w:val="22"/>
          <w:szCs w:val="22"/>
        </w:rPr>
        <w:t>ы</w:t>
      </w:r>
      <w:r w:rsidRPr="00C44D93">
        <w:rPr>
          <w:color w:val="000000"/>
          <w:sz w:val="22"/>
          <w:szCs w:val="22"/>
        </w:rPr>
        <w:t>браковку прилагаются материалы расследования причин прежд</w:t>
      </w:r>
      <w:r w:rsidRPr="00C44D93">
        <w:rPr>
          <w:color w:val="000000"/>
          <w:sz w:val="22"/>
          <w:szCs w:val="22"/>
        </w:rPr>
        <w:t>е</w:t>
      </w:r>
      <w:r w:rsidRPr="00C44D93">
        <w:rPr>
          <w:color w:val="000000"/>
          <w:sz w:val="22"/>
          <w:szCs w:val="22"/>
        </w:rPr>
        <w:t>временного выхода их из строя и выписки из приказов о наказании виновных лиц.</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Оформление материалов на списание автомототехники пр</w:t>
      </w:r>
      <w:r w:rsidRPr="00C44D93">
        <w:rPr>
          <w:color w:val="000000"/>
          <w:sz w:val="22"/>
          <w:szCs w:val="22"/>
        </w:rPr>
        <w:t>о</w:t>
      </w:r>
      <w:r w:rsidRPr="00C44D93">
        <w:rPr>
          <w:color w:val="000000"/>
          <w:sz w:val="22"/>
          <w:szCs w:val="22"/>
        </w:rPr>
        <w:t>изводится постоянно действующей комиссией УПО (ОПО) МЧС.  В состав комиссии включаются специалисты УПО, финансового отдела и Госавтоинспекции.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Комиссия осматривает имущество, подлежащее списанию, и составляет акт на выбраковку в 3-х экземплярах по установленной форме. В акте указывается обнаруженные дефекты, являющиеся достаточными для списания. К акту прилагаются паспорта и фо</w:t>
      </w:r>
      <w:r w:rsidRPr="00C44D93">
        <w:rPr>
          <w:color w:val="000000"/>
          <w:sz w:val="22"/>
          <w:szCs w:val="22"/>
        </w:rPr>
        <w:t>р</w:t>
      </w:r>
      <w:r w:rsidRPr="00C44D93">
        <w:rPr>
          <w:color w:val="000000"/>
          <w:sz w:val="22"/>
          <w:szCs w:val="22"/>
        </w:rPr>
        <w:t>муляры списываемой техники.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Категорически запрещается производить разборку или ч</w:t>
      </w:r>
      <w:r w:rsidRPr="00C44D93">
        <w:rPr>
          <w:color w:val="000000"/>
          <w:sz w:val="22"/>
          <w:szCs w:val="22"/>
        </w:rPr>
        <w:t>а</w:t>
      </w:r>
      <w:r w:rsidRPr="00C44D93">
        <w:rPr>
          <w:color w:val="000000"/>
          <w:sz w:val="22"/>
          <w:szCs w:val="22"/>
        </w:rPr>
        <w:t>стичное разукомплектование техники до получения документа об утверждении списания.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Списанные автомобили и мототехника разбираются, годные агрегаты, узлы, детали приходуются и используются для создания оборотного фонда и ремонта сдаются в металлолом в установле</w:t>
      </w:r>
      <w:r w:rsidRPr="00C44D93">
        <w:rPr>
          <w:color w:val="000000"/>
          <w:sz w:val="22"/>
          <w:szCs w:val="22"/>
        </w:rPr>
        <w:t>н</w:t>
      </w:r>
      <w:r w:rsidRPr="00C44D93">
        <w:rPr>
          <w:color w:val="000000"/>
          <w:sz w:val="22"/>
          <w:szCs w:val="22"/>
        </w:rPr>
        <w:t>ном порядке.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Списание специального оборудования, смонтированного на пожарных автомобилях и пришедшего в негодность, может прои</w:t>
      </w:r>
      <w:r w:rsidRPr="00C44D93">
        <w:rPr>
          <w:color w:val="000000"/>
          <w:sz w:val="22"/>
          <w:szCs w:val="22"/>
        </w:rPr>
        <w:t>з</w:t>
      </w:r>
      <w:r w:rsidRPr="00C44D93">
        <w:rPr>
          <w:color w:val="000000"/>
          <w:sz w:val="22"/>
          <w:szCs w:val="22"/>
        </w:rPr>
        <w:t>водиться отдельного от шасси.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Формы актов и протоколов, а также детальный порядок в</w:t>
      </w:r>
      <w:r w:rsidRPr="00C44D93">
        <w:rPr>
          <w:color w:val="000000"/>
          <w:sz w:val="22"/>
          <w:szCs w:val="22"/>
        </w:rPr>
        <w:t>ы</w:t>
      </w:r>
      <w:r w:rsidRPr="00C44D93">
        <w:rPr>
          <w:color w:val="000000"/>
          <w:sz w:val="22"/>
          <w:szCs w:val="22"/>
        </w:rPr>
        <w:t>браковки и списания пришедших в негодность машин, оборудов</w:t>
      </w:r>
      <w:r w:rsidRPr="00C44D93">
        <w:rPr>
          <w:color w:val="000000"/>
          <w:sz w:val="22"/>
          <w:szCs w:val="22"/>
        </w:rPr>
        <w:t>а</w:t>
      </w:r>
      <w:r w:rsidRPr="00C44D93">
        <w:rPr>
          <w:color w:val="000000"/>
          <w:sz w:val="22"/>
          <w:szCs w:val="22"/>
        </w:rPr>
        <w:t>ния, имущества изложены в ряде приказов Министерства.</w:t>
      </w:r>
    </w:p>
    <w:p w:rsidR="00C44D93" w:rsidRPr="00C44D93" w:rsidRDefault="00C44D93" w:rsidP="00C44D93">
      <w:pPr>
        <w:widowControl w:val="0"/>
        <w:autoSpaceDE w:val="0"/>
        <w:autoSpaceDN w:val="0"/>
        <w:adjustRightInd w:val="0"/>
        <w:ind w:firstLine="567"/>
        <w:jc w:val="both"/>
        <w:rPr>
          <w:b/>
          <w:bCs/>
          <w:color w:val="000000"/>
          <w:sz w:val="22"/>
          <w:szCs w:val="22"/>
        </w:rPr>
      </w:pPr>
    </w:p>
    <w:p w:rsidR="00C44D93" w:rsidRPr="00C44D93" w:rsidRDefault="00C44D93" w:rsidP="002411EA">
      <w:pPr>
        <w:widowControl w:val="0"/>
        <w:autoSpaceDE w:val="0"/>
        <w:autoSpaceDN w:val="0"/>
        <w:adjustRightInd w:val="0"/>
        <w:jc w:val="both"/>
        <w:rPr>
          <w:b/>
          <w:sz w:val="22"/>
          <w:szCs w:val="22"/>
        </w:rPr>
      </w:pPr>
      <w:r w:rsidRPr="00C44D93">
        <w:rPr>
          <w:b/>
          <w:bCs/>
          <w:color w:val="000000"/>
          <w:sz w:val="22"/>
          <w:szCs w:val="22"/>
        </w:rPr>
        <w:t>12.3 Порядок предъявления рекламации на пожарную технику</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Подразделение пожарной охраны обязано предъявить рекл</w:t>
      </w:r>
      <w:r w:rsidRPr="00C44D93">
        <w:rPr>
          <w:color w:val="000000"/>
          <w:sz w:val="22"/>
          <w:szCs w:val="22"/>
        </w:rPr>
        <w:t>а</w:t>
      </w:r>
      <w:r w:rsidRPr="00C44D93">
        <w:rPr>
          <w:color w:val="000000"/>
          <w:sz w:val="22"/>
          <w:szCs w:val="22"/>
        </w:rPr>
        <w:t>мацию на пожарную технику при обнаружении несоответствия к</w:t>
      </w:r>
      <w:r w:rsidRPr="00C44D93">
        <w:rPr>
          <w:color w:val="000000"/>
          <w:sz w:val="22"/>
          <w:szCs w:val="22"/>
        </w:rPr>
        <w:t>а</w:t>
      </w:r>
      <w:r w:rsidRPr="00C44D93">
        <w:rPr>
          <w:color w:val="000000"/>
          <w:sz w:val="22"/>
          <w:szCs w:val="22"/>
        </w:rPr>
        <w:t>чества или комплектности установленным требованиям, а именно: поломок, разрушений, нарушения работоспособности, преждевр</w:t>
      </w:r>
      <w:r w:rsidRPr="00C44D93">
        <w:rPr>
          <w:color w:val="000000"/>
          <w:sz w:val="22"/>
          <w:szCs w:val="22"/>
        </w:rPr>
        <w:t>е</w:t>
      </w:r>
      <w:r w:rsidRPr="00C44D93">
        <w:rPr>
          <w:color w:val="000000"/>
          <w:sz w:val="22"/>
          <w:szCs w:val="22"/>
        </w:rPr>
        <w:t xml:space="preserve">менного износа отдельных деталей или механизмов, происшедших по вине завода-поставщика в пределах гарантированного срока </w:t>
      </w:r>
      <w:r w:rsidRPr="00C44D93">
        <w:rPr>
          <w:color w:val="000000"/>
          <w:sz w:val="22"/>
          <w:szCs w:val="22"/>
        </w:rPr>
        <w:lastRenderedPageBreak/>
        <w:t>службы или хранения, изложенных в инструкции завода и наста</w:t>
      </w:r>
      <w:r w:rsidRPr="00C44D93">
        <w:rPr>
          <w:color w:val="000000"/>
          <w:sz w:val="22"/>
          <w:szCs w:val="22"/>
        </w:rPr>
        <w:t>в</w:t>
      </w:r>
      <w:r w:rsidRPr="00C44D93">
        <w:rPr>
          <w:color w:val="000000"/>
          <w:sz w:val="22"/>
          <w:szCs w:val="22"/>
        </w:rPr>
        <w:t>ления.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При обнаружении недостатков начальник (заместитель) по</w:t>
      </w:r>
      <w:r w:rsidRPr="00C44D93">
        <w:rPr>
          <w:color w:val="000000"/>
          <w:sz w:val="22"/>
          <w:szCs w:val="22"/>
        </w:rPr>
        <w:t>д</w:t>
      </w:r>
      <w:r w:rsidRPr="00C44D93">
        <w:rPr>
          <w:color w:val="000000"/>
          <w:sz w:val="22"/>
          <w:szCs w:val="22"/>
        </w:rPr>
        <w:t>разделения пожарной охраны обязан немедленно доложить об этом в УПО (ОПО, группу пожарной техники) для принятия решения о предъявления рекламаций.</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В случае принятия решения о предъявлении рекламаций з</w:t>
      </w:r>
      <w:r w:rsidRPr="00C44D93">
        <w:rPr>
          <w:color w:val="000000"/>
          <w:sz w:val="22"/>
          <w:szCs w:val="22"/>
        </w:rPr>
        <w:t>а</w:t>
      </w:r>
      <w:r w:rsidRPr="00C44D93">
        <w:rPr>
          <w:color w:val="000000"/>
          <w:sz w:val="22"/>
          <w:szCs w:val="22"/>
        </w:rPr>
        <w:t>воду-поставщику подразделение пожарной охраны (отдел, группа ПТ) в трехдневный срок высылает заводу-поставщику извещение о вызове представителя для определения причин неисправности или отказа и составления акта - рекламации.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Рекламация предъявляется непосредственно заводу-поставщику пожарной техники в случае выхода как машины в ц</w:t>
      </w:r>
      <w:r w:rsidRPr="00C44D93">
        <w:rPr>
          <w:color w:val="000000"/>
          <w:sz w:val="22"/>
          <w:szCs w:val="22"/>
        </w:rPr>
        <w:t>е</w:t>
      </w:r>
      <w:r w:rsidRPr="00C44D93">
        <w:rPr>
          <w:color w:val="000000"/>
          <w:sz w:val="22"/>
          <w:szCs w:val="22"/>
        </w:rPr>
        <w:t>лом, так и отдельных ее агрегатов и деталей независимо от того, изготавливает их завод - поставщик или завод-смежник поставщ</w:t>
      </w:r>
      <w:r w:rsidRPr="00C44D93">
        <w:rPr>
          <w:color w:val="000000"/>
          <w:sz w:val="22"/>
          <w:szCs w:val="22"/>
        </w:rPr>
        <w:t>и</w:t>
      </w:r>
      <w:r w:rsidRPr="00C44D93">
        <w:rPr>
          <w:color w:val="000000"/>
          <w:sz w:val="22"/>
          <w:szCs w:val="22"/>
        </w:rPr>
        <w:t>ка. Исключение составляют только автомобильные шины и акк</w:t>
      </w:r>
      <w:r w:rsidRPr="00C44D93">
        <w:rPr>
          <w:color w:val="000000"/>
          <w:sz w:val="22"/>
          <w:szCs w:val="22"/>
        </w:rPr>
        <w:t>у</w:t>
      </w:r>
      <w:r w:rsidRPr="00C44D93">
        <w:rPr>
          <w:color w:val="000000"/>
          <w:sz w:val="22"/>
          <w:szCs w:val="22"/>
        </w:rPr>
        <w:t>муляторные батареи, на которые рекламации предъявляются неп</w:t>
      </w:r>
      <w:r w:rsidRPr="00C44D93">
        <w:rPr>
          <w:color w:val="000000"/>
          <w:sz w:val="22"/>
          <w:szCs w:val="22"/>
        </w:rPr>
        <w:t>о</w:t>
      </w:r>
      <w:r w:rsidRPr="00C44D93">
        <w:rPr>
          <w:color w:val="000000"/>
          <w:sz w:val="22"/>
          <w:szCs w:val="22"/>
        </w:rPr>
        <w:t>средственно заводам - изготовителям этого оборудования.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До прибытия представителя завода - поставщика или получ</w:t>
      </w:r>
      <w:r w:rsidRPr="00C44D93">
        <w:rPr>
          <w:color w:val="000000"/>
          <w:sz w:val="22"/>
          <w:szCs w:val="22"/>
        </w:rPr>
        <w:t>е</w:t>
      </w:r>
      <w:r w:rsidRPr="00C44D93">
        <w:rPr>
          <w:color w:val="000000"/>
          <w:sz w:val="22"/>
          <w:szCs w:val="22"/>
        </w:rPr>
        <w:t>ния от него разрешения на составление одностороннего акта - р</w:t>
      </w:r>
      <w:r w:rsidRPr="00C44D93">
        <w:rPr>
          <w:color w:val="000000"/>
          <w:sz w:val="22"/>
          <w:szCs w:val="22"/>
        </w:rPr>
        <w:t>е</w:t>
      </w:r>
      <w:r w:rsidRPr="00C44D93">
        <w:rPr>
          <w:color w:val="000000"/>
          <w:sz w:val="22"/>
          <w:szCs w:val="22"/>
        </w:rPr>
        <w:t>кламации разбирать агрегат запрещается.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Для сокращения срока ремонта потребителю разрешается снять с автомобиля дефектный агрегат и снабдить его биркой и указанием даты и номера пожарного автомобиля, с которого он снят. Агрегат необходимо сохранить (без разборки) до приезда представителя завода - поставщика.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Для составления акта - рекламации приказом начальника УПО, ОПО назначается комиссия, в состав которой включается представитель завода-поставщика. Комиссия тщательно проверяет автомобиль (агрегат) и в 3-х дневный срок составляет акт - рекл</w:t>
      </w:r>
      <w:r w:rsidRPr="00C44D93">
        <w:rPr>
          <w:color w:val="000000"/>
          <w:sz w:val="22"/>
          <w:szCs w:val="22"/>
        </w:rPr>
        <w:t>а</w:t>
      </w:r>
      <w:r w:rsidRPr="00C44D93">
        <w:rPr>
          <w:color w:val="000000"/>
          <w:sz w:val="22"/>
          <w:szCs w:val="22"/>
        </w:rPr>
        <w:t>мацию. При несогласии представителя завода с другими членами комиссии о причинах возникновения дефекта, он обязан подписать акт - рекламацию, изложив в нем свое мнение.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В случае неприбытия представителя завода в течение 15 дней после отправки извещения начальником УПО, ОПО назначается комиссия для составления одностороннего акта - рекламации. В состав комиссии должен входить специалист из незаинтересова</w:t>
      </w:r>
      <w:r w:rsidRPr="00C44D93">
        <w:rPr>
          <w:color w:val="000000"/>
          <w:sz w:val="22"/>
          <w:szCs w:val="22"/>
        </w:rPr>
        <w:t>н</w:t>
      </w:r>
      <w:r w:rsidRPr="00C44D93">
        <w:rPr>
          <w:color w:val="000000"/>
          <w:sz w:val="22"/>
          <w:szCs w:val="22"/>
        </w:rPr>
        <w:t>ной организации.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lastRenderedPageBreak/>
        <w:t>Общий срок составления акта - рекламации не должен пр</w:t>
      </w:r>
      <w:r w:rsidRPr="00C44D93">
        <w:rPr>
          <w:color w:val="000000"/>
          <w:sz w:val="22"/>
          <w:szCs w:val="22"/>
        </w:rPr>
        <w:t>е</w:t>
      </w:r>
      <w:r w:rsidRPr="00C44D93">
        <w:rPr>
          <w:color w:val="000000"/>
          <w:sz w:val="22"/>
          <w:szCs w:val="22"/>
        </w:rPr>
        <w:t>вышать 30 суток со дня обнаружения дефекта.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Повреждения, выход из строя пожарной техники, подлеж</w:t>
      </w:r>
      <w:r w:rsidRPr="00C44D93">
        <w:rPr>
          <w:color w:val="000000"/>
          <w:sz w:val="22"/>
          <w:szCs w:val="22"/>
        </w:rPr>
        <w:t>а</w:t>
      </w:r>
      <w:r w:rsidRPr="00C44D93">
        <w:rPr>
          <w:color w:val="000000"/>
          <w:sz w:val="22"/>
          <w:szCs w:val="22"/>
        </w:rPr>
        <w:t>щей рекламации, но не оформленной по вине подразделения акт</w:t>
      </w:r>
      <w:r w:rsidRPr="00C44D93">
        <w:rPr>
          <w:color w:val="000000"/>
          <w:sz w:val="22"/>
          <w:szCs w:val="22"/>
        </w:rPr>
        <w:t>а</w:t>
      </w:r>
      <w:r w:rsidRPr="00C44D93">
        <w:rPr>
          <w:color w:val="000000"/>
          <w:sz w:val="22"/>
          <w:szCs w:val="22"/>
        </w:rPr>
        <w:t>ми -рекламациями, относятся на счет подразделения. Начальник (заместитель) подразделения несут ответственность за не предъя</w:t>
      </w:r>
      <w:r w:rsidRPr="00C44D93">
        <w:rPr>
          <w:color w:val="000000"/>
          <w:sz w:val="22"/>
          <w:szCs w:val="22"/>
        </w:rPr>
        <w:t>в</w:t>
      </w:r>
      <w:r w:rsidRPr="00C44D93">
        <w:rPr>
          <w:color w:val="000000"/>
          <w:sz w:val="22"/>
          <w:szCs w:val="22"/>
        </w:rPr>
        <w:t>ление и задержку в представлении рекламации, а также задержку отправки заводу - поставщику дефектных сборочных единиц и д</w:t>
      </w:r>
      <w:r w:rsidRPr="00C44D93">
        <w:rPr>
          <w:color w:val="000000"/>
          <w:sz w:val="22"/>
          <w:szCs w:val="22"/>
        </w:rPr>
        <w:t>е</w:t>
      </w:r>
      <w:r w:rsidRPr="00C44D93">
        <w:rPr>
          <w:color w:val="000000"/>
          <w:sz w:val="22"/>
          <w:szCs w:val="22"/>
        </w:rPr>
        <w:t>талей по его требованию.</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Срок отправки рекламированных агрегатов (сборочных ед</w:t>
      </w:r>
      <w:r w:rsidRPr="00C44D93">
        <w:rPr>
          <w:color w:val="000000"/>
          <w:sz w:val="22"/>
          <w:szCs w:val="22"/>
        </w:rPr>
        <w:t>и</w:t>
      </w:r>
      <w:r w:rsidRPr="00C44D93">
        <w:rPr>
          <w:color w:val="000000"/>
          <w:sz w:val="22"/>
          <w:szCs w:val="22"/>
        </w:rPr>
        <w:t>ниц) заводу - поставщику за его счет не должен превышать 15 дней после получения от него новых агрегатов (сборочных единиц, д</w:t>
      </w:r>
      <w:r w:rsidRPr="00C44D93">
        <w:rPr>
          <w:color w:val="000000"/>
          <w:sz w:val="22"/>
          <w:szCs w:val="22"/>
        </w:rPr>
        <w:t>е</w:t>
      </w:r>
      <w:r w:rsidRPr="00C44D93">
        <w:rPr>
          <w:color w:val="000000"/>
          <w:sz w:val="22"/>
          <w:szCs w:val="22"/>
        </w:rPr>
        <w:t>талей). Если обнаруженные в пожарной технике дефекты явились результатом нарушения правил эксплуатации или хранения в по</w:t>
      </w:r>
      <w:r w:rsidRPr="00C44D93">
        <w:rPr>
          <w:color w:val="000000"/>
          <w:sz w:val="22"/>
          <w:szCs w:val="22"/>
        </w:rPr>
        <w:t>д</w:t>
      </w:r>
      <w:r w:rsidRPr="00C44D93">
        <w:rPr>
          <w:color w:val="000000"/>
          <w:sz w:val="22"/>
          <w:szCs w:val="22"/>
        </w:rPr>
        <w:t>разделениях, заводу - поставщику возвращаются расходы на ее р</w:t>
      </w:r>
      <w:r w:rsidRPr="00C44D93">
        <w:rPr>
          <w:color w:val="000000"/>
          <w:sz w:val="22"/>
          <w:szCs w:val="22"/>
        </w:rPr>
        <w:t>е</w:t>
      </w:r>
      <w:r w:rsidRPr="00C44D93">
        <w:rPr>
          <w:color w:val="000000"/>
          <w:sz w:val="22"/>
          <w:szCs w:val="22"/>
        </w:rPr>
        <w:t>монт (восстановление).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Если продукция, получаемая на заводе - поставщике, при приемке бракуется получателем как не соответствующая станда</w:t>
      </w:r>
      <w:r w:rsidRPr="00C44D93">
        <w:rPr>
          <w:color w:val="000000"/>
          <w:sz w:val="22"/>
          <w:szCs w:val="22"/>
        </w:rPr>
        <w:t>р</w:t>
      </w:r>
      <w:r w:rsidRPr="00C44D93">
        <w:rPr>
          <w:color w:val="000000"/>
          <w:sz w:val="22"/>
          <w:szCs w:val="22"/>
        </w:rPr>
        <w:t>ту, получатель совместно с представителем заказчика МЧС обязан отказаться от принятия продукции и потребовать замены или д</w:t>
      </w:r>
      <w:r w:rsidRPr="00C44D93">
        <w:rPr>
          <w:color w:val="000000"/>
          <w:sz w:val="22"/>
          <w:szCs w:val="22"/>
        </w:rPr>
        <w:t>о</w:t>
      </w:r>
      <w:r w:rsidRPr="00C44D93">
        <w:rPr>
          <w:color w:val="000000"/>
          <w:sz w:val="22"/>
          <w:szCs w:val="22"/>
        </w:rPr>
        <w:t>укомплектования.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При получении акта - рекламации на продукцию, имеющие производственные дефекты, устранение которых требует заводск</w:t>
      </w:r>
      <w:r w:rsidRPr="00C44D93">
        <w:rPr>
          <w:color w:val="000000"/>
          <w:sz w:val="22"/>
          <w:szCs w:val="22"/>
        </w:rPr>
        <w:t>о</w:t>
      </w:r>
      <w:r w:rsidRPr="00C44D93">
        <w:rPr>
          <w:color w:val="000000"/>
          <w:sz w:val="22"/>
          <w:szCs w:val="22"/>
        </w:rPr>
        <w:t>го ремонта, представитель заказчика МЧС должен потребовать з</w:t>
      </w:r>
      <w:r w:rsidRPr="00C44D93">
        <w:rPr>
          <w:color w:val="000000"/>
          <w:sz w:val="22"/>
          <w:szCs w:val="22"/>
        </w:rPr>
        <w:t>а</w:t>
      </w:r>
      <w:r w:rsidRPr="00C44D93">
        <w:rPr>
          <w:color w:val="000000"/>
          <w:sz w:val="22"/>
          <w:szCs w:val="22"/>
        </w:rPr>
        <w:t>мены или ремонта продукции и выплаты штрафа в размере 15% ее стоимости (продукции). Восстановление продукции в этом случае может быть произведена по согласованию сторон на базе отряда технической службы.</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В случае возврата или отправки продукции в ремонт поста</w:t>
      </w:r>
      <w:r w:rsidRPr="00C44D93">
        <w:rPr>
          <w:color w:val="000000"/>
          <w:sz w:val="22"/>
          <w:szCs w:val="22"/>
        </w:rPr>
        <w:t>в</w:t>
      </w:r>
      <w:r w:rsidRPr="00C44D93">
        <w:rPr>
          <w:color w:val="000000"/>
          <w:sz w:val="22"/>
          <w:szCs w:val="22"/>
        </w:rPr>
        <w:t>щику производится оплата за счет поставщика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При получении акта - рекламации на продукцию имеющую производственные дефекты, для устранения которых не требуется заводского ремонта, представитель заказчика МЧС должен потр</w:t>
      </w:r>
      <w:r w:rsidRPr="00C44D93">
        <w:rPr>
          <w:color w:val="000000"/>
          <w:sz w:val="22"/>
          <w:szCs w:val="22"/>
        </w:rPr>
        <w:t>е</w:t>
      </w:r>
      <w:r w:rsidRPr="00C44D93">
        <w:rPr>
          <w:color w:val="000000"/>
          <w:sz w:val="22"/>
          <w:szCs w:val="22"/>
        </w:rPr>
        <w:t>бовать выплаты штрафа заводом - поставщиком в размере 5% ст</w:t>
      </w:r>
      <w:r w:rsidRPr="00C44D93">
        <w:rPr>
          <w:color w:val="000000"/>
          <w:sz w:val="22"/>
          <w:szCs w:val="22"/>
        </w:rPr>
        <w:t>о</w:t>
      </w:r>
      <w:r w:rsidRPr="00C44D93">
        <w:rPr>
          <w:color w:val="000000"/>
          <w:sz w:val="22"/>
          <w:szCs w:val="22"/>
        </w:rPr>
        <w:t>имости продукции и возмещения получателю деталей, приборов, агрегатов, израсходованных на замену неисправных. Устранение дефектов производится получателем своими силами или предст</w:t>
      </w:r>
      <w:r w:rsidRPr="00C44D93">
        <w:rPr>
          <w:color w:val="000000"/>
          <w:sz w:val="22"/>
          <w:szCs w:val="22"/>
        </w:rPr>
        <w:t>а</w:t>
      </w:r>
      <w:r w:rsidRPr="00C44D93">
        <w:rPr>
          <w:color w:val="000000"/>
          <w:sz w:val="22"/>
          <w:szCs w:val="22"/>
        </w:rPr>
        <w:t>вителями завода - поставщика.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lastRenderedPageBreak/>
        <w:t>Если завод - поставщик в 10-ти дневный срок не заменит д</w:t>
      </w:r>
      <w:r w:rsidRPr="00C44D93">
        <w:rPr>
          <w:color w:val="000000"/>
          <w:sz w:val="22"/>
          <w:szCs w:val="22"/>
        </w:rPr>
        <w:t>е</w:t>
      </w:r>
      <w:r w:rsidRPr="00C44D93">
        <w:rPr>
          <w:color w:val="000000"/>
          <w:sz w:val="22"/>
          <w:szCs w:val="22"/>
        </w:rPr>
        <w:t>талей, приборов, агрегатов, израсходованных получателем на во</w:t>
      </w:r>
      <w:r w:rsidRPr="00C44D93">
        <w:rPr>
          <w:color w:val="000000"/>
          <w:sz w:val="22"/>
          <w:szCs w:val="22"/>
        </w:rPr>
        <w:t>с</w:t>
      </w:r>
      <w:r w:rsidRPr="00C44D93">
        <w:rPr>
          <w:color w:val="000000"/>
          <w:sz w:val="22"/>
          <w:szCs w:val="22"/>
        </w:rPr>
        <w:t>становление дефектной продукции средств, то завод - поставщик кроме выше изложенного штрафа, обязан уплатить заказчику штраф в размере 50 руб. за каждый день задержки, но не более 1000 руб. в каждом случае. А за задержку замены не 20 дней с него взыскивается штраф в размере 15% стоимости продукции.</w:t>
      </w:r>
    </w:p>
    <w:p w:rsidR="00C44D93" w:rsidRPr="00C44D93" w:rsidRDefault="00C44D93" w:rsidP="00C44D93">
      <w:pPr>
        <w:widowControl w:val="0"/>
        <w:autoSpaceDE w:val="0"/>
        <w:autoSpaceDN w:val="0"/>
        <w:adjustRightInd w:val="0"/>
        <w:ind w:firstLine="567"/>
        <w:jc w:val="both"/>
        <w:rPr>
          <w:b/>
          <w:sz w:val="22"/>
          <w:szCs w:val="22"/>
        </w:rPr>
      </w:pPr>
    </w:p>
    <w:p w:rsidR="00C44D93" w:rsidRPr="00C44D93" w:rsidRDefault="00C44D93" w:rsidP="002411EA">
      <w:pPr>
        <w:widowControl w:val="0"/>
        <w:autoSpaceDE w:val="0"/>
        <w:autoSpaceDN w:val="0"/>
        <w:adjustRightInd w:val="0"/>
        <w:jc w:val="both"/>
        <w:rPr>
          <w:b/>
          <w:sz w:val="22"/>
          <w:szCs w:val="22"/>
        </w:rPr>
      </w:pPr>
      <w:r w:rsidRPr="00C44D93">
        <w:rPr>
          <w:b/>
          <w:sz w:val="22"/>
          <w:szCs w:val="22"/>
        </w:rPr>
        <w:t>12.4 Хранение и консервация пожарной техники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xml:space="preserve">Под </w:t>
      </w:r>
      <w:r w:rsidRPr="00C44D93">
        <w:rPr>
          <w:b/>
          <w:color w:val="000000"/>
          <w:sz w:val="22"/>
          <w:szCs w:val="22"/>
        </w:rPr>
        <w:t xml:space="preserve">хранением </w:t>
      </w:r>
      <w:r w:rsidRPr="00C44D93">
        <w:rPr>
          <w:color w:val="000000"/>
          <w:sz w:val="22"/>
          <w:szCs w:val="22"/>
        </w:rPr>
        <w:t>пожарной техники здесь понимается способ содержания технически исправных пожарных автомобилей, мот</w:t>
      </w:r>
      <w:r w:rsidRPr="00C44D93">
        <w:rPr>
          <w:color w:val="000000"/>
          <w:sz w:val="22"/>
          <w:szCs w:val="22"/>
        </w:rPr>
        <w:t>о</w:t>
      </w:r>
      <w:r w:rsidRPr="00C44D93">
        <w:rPr>
          <w:color w:val="000000"/>
          <w:sz w:val="22"/>
          <w:szCs w:val="22"/>
        </w:rPr>
        <w:t>помп, пожарного оборудования на территории пожарной части.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Вместимость пожарных депо может быть различной. В сущ</w:t>
      </w:r>
      <w:r w:rsidRPr="00C44D93">
        <w:rPr>
          <w:color w:val="000000"/>
          <w:sz w:val="22"/>
          <w:szCs w:val="22"/>
        </w:rPr>
        <w:t>е</w:t>
      </w:r>
      <w:r w:rsidRPr="00C44D93">
        <w:rPr>
          <w:color w:val="000000"/>
          <w:sz w:val="22"/>
          <w:szCs w:val="22"/>
        </w:rPr>
        <w:t>ствующих, проектных, обычно она составляет 6-8 автомобилей. На объектовых 2-4 автомобиля. Расстановка автомобилей в депо - о</w:t>
      </w:r>
      <w:r w:rsidRPr="00C44D93">
        <w:rPr>
          <w:color w:val="000000"/>
          <w:sz w:val="22"/>
          <w:szCs w:val="22"/>
        </w:rPr>
        <w:t>д</w:t>
      </w:r>
      <w:r w:rsidRPr="00C44D93">
        <w:rPr>
          <w:color w:val="000000"/>
          <w:sz w:val="22"/>
          <w:szCs w:val="22"/>
        </w:rPr>
        <w:t>норядная с воротами для автомобилей.</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Пожарное оборудование и запасные части хранятся в закр</w:t>
      </w:r>
      <w:r w:rsidRPr="00C44D93">
        <w:rPr>
          <w:color w:val="000000"/>
          <w:sz w:val="22"/>
          <w:szCs w:val="22"/>
        </w:rPr>
        <w:t>ы</w:t>
      </w:r>
      <w:r w:rsidRPr="00C44D93">
        <w:rPr>
          <w:color w:val="000000"/>
          <w:sz w:val="22"/>
          <w:szCs w:val="22"/>
        </w:rPr>
        <w:t>тых складах на многоярусных стеллажах или в шкафах. Темпер</w:t>
      </w:r>
      <w:r w:rsidRPr="00C44D93">
        <w:rPr>
          <w:color w:val="000000"/>
          <w:sz w:val="22"/>
          <w:szCs w:val="22"/>
        </w:rPr>
        <w:t>а</w:t>
      </w:r>
      <w:r w:rsidRPr="00C44D93">
        <w:rPr>
          <w:color w:val="000000"/>
          <w:sz w:val="22"/>
          <w:szCs w:val="22"/>
        </w:rPr>
        <w:t>тура, освещение, отопление и вентиляция зависит от вида храним</w:t>
      </w:r>
      <w:r w:rsidRPr="00C44D93">
        <w:rPr>
          <w:color w:val="000000"/>
          <w:sz w:val="22"/>
          <w:szCs w:val="22"/>
        </w:rPr>
        <w:t>о</w:t>
      </w:r>
      <w:r w:rsidRPr="00C44D93">
        <w:rPr>
          <w:color w:val="000000"/>
          <w:sz w:val="22"/>
          <w:szCs w:val="22"/>
        </w:rPr>
        <w:t>го оборудования. Для рукавов одна, для деталей другая.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При содержании автомобилей на открытой площадке должны приниматься меры к обогреву двигателя и агрегатов.</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Условия хранения ПТВ обычно оговариваются в требованиях к изделиям.</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xml:space="preserve">Под </w:t>
      </w:r>
      <w:r w:rsidRPr="00C44D93">
        <w:rPr>
          <w:b/>
          <w:color w:val="000000"/>
          <w:sz w:val="22"/>
          <w:szCs w:val="22"/>
        </w:rPr>
        <w:t>консервацией</w:t>
      </w:r>
      <w:r w:rsidRPr="00C44D93">
        <w:rPr>
          <w:color w:val="000000"/>
          <w:sz w:val="22"/>
          <w:szCs w:val="22"/>
        </w:rPr>
        <w:t xml:space="preserve"> понимается содержание технически и</w:t>
      </w:r>
      <w:r w:rsidRPr="00C44D93">
        <w:rPr>
          <w:color w:val="000000"/>
          <w:sz w:val="22"/>
          <w:szCs w:val="22"/>
        </w:rPr>
        <w:t>с</w:t>
      </w:r>
      <w:r w:rsidRPr="00C44D93">
        <w:rPr>
          <w:color w:val="000000"/>
          <w:sz w:val="22"/>
          <w:szCs w:val="22"/>
        </w:rPr>
        <w:t>правных, полностью укомплектованных, заправленных и спец</w:t>
      </w:r>
      <w:r w:rsidRPr="00C44D93">
        <w:rPr>
          <w:color w:val="000000"/>
          <w:sz w:val="22"/>
          <w:szCs w:val="22"/>
        </w:rPr>
        <w:t>и</w:t>
      </w:r>
      <w:r w:rsidRPr="00C44D93">
        <w:rPr>
          <w:color w:val="000000"/>
          <w:sz w:val="22"/>
          <w:szCs w:val="22"/>
        </w:rPr>
        <w:t>ально подготовленных автомобилей и оборудования в состоянии, обеспечивающем их сохранность и приведение в боевую гото</w:t>
      </w:r>
      <w:r w:rsidRPr="00C44D93">
        <w:rPr>
          <w:color w:val="000000"/>
          <w:sz w:val="22"/>
          <w:szCs w:val="22"/>
        </w:rPr>
        <w:t>в</w:t>
      </w:r>
      <w:r w:rsidRPr="00C44D93">
        <w:rPr>
          <w:color w:val="000000"/>
          <w:sz w:val="22"/>
          <w:szCs w:val="22"/>
        </w:rPr>
        <w:t>ность в кротчайший срок.</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Подготовка к консервации включает комплекс мероприятий по защите металлических деталей от коррозии.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Постановке в консервацию подлежат все сверхштатные а</w:t>
      </w:r>
      <w:r w:rsidRPr="00C44D93">
        <w:rPr>
          <w:color w:val="000000"/>
          <w:sz w:val="22"/>
          <w:szCs w:val="22"/>
        </w:rPr>
        <w:t>в</w:t>
      </w:r>
      <w:r w:rsidRPr="00C44D93">
        <w:rPr>
          <w:color w:val="000000"/>
          <w:sz w:val="22"/>
          <w:szCs w:val="22"/>
        </w:rPr>
        <w:t>томобили, прицепы и оборудование до передачи их в другие по</w:t>
      </w:r>
      <w:r w:rsidRPr="00C44D93">
        <w:rPr>
          <w:color w:val="000000"/>
          <w:sz w:val="22"/>
          <w:szCs w:val="22"/>
        </w:rPr>
        <w:t>д</w:t>
      </w:r>
      <w:r w:rsidRPr="00C44D93">
        <w:rPr>
          <w:color w:val="000000"/>
          <w:sz w:val="22"/>
          <w:szCs w:val="22"/>
        </w:rPr>
        <w:t>разделения или использование которых, не планируется на период более 3-х месяцев, а в особых климатических условиях - более о</w:t>
      </w:r>
      <w:r w:rsidRPr="00C44D93">
        <w:rPr>
          <w:color w:val="000000"/>
          <w:sz w:val="22"/>
          <w:szCs w:val="22"/>
        </w:rPr>
        <w:t>д</w:t>
      </w:r>
      <w:r w:rsidRPr="00C44D93">
        <w:rPr>
          <w:color w:val="000000"/>
          <w:sz w:val="22"/>
          <w:szCs w:val="22"/>
        </w:rPr>
        <w:t>ного месяца.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xml:space="preserve">Консервация может быть кратковременной при длительности до одного года и длительной с продолжительностью более года. </w:t>
      </w:r>
      <w:r w:rsidRPr="00C44D93">
        <w:rPr>
          <w:color w:val="000000"/>
          <w:sz w:val="22"/>
          <w:szCs w:val="22"/>
        </w:rPr>
        <w:lastRenderedPageBreak/>
        <w:t>Постановка автомобилей и прицепов на консервацию и снятие осуществляется по приказу начальника УПО, ОПО.</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Постановка и снятие с консервации другого оборудования осуществляется по приказу начальника подразделения пожарной охраны.</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Постановка на консервацию автомобиля и прицепа оформл</w:t>
      </w:r>
      <w:r w:rsidRPr="00C44D93">
        <w:rPr>
          <w:color w:val="000000"/>
          <w:sz w:val="22"/>
          <w:szCs w:val="22"/>
        </w:rPr>
        <w:t>я</w:t>
      </w:r>
      <w:r w:rsidRPr="00C44D93">
        <w:rPr>
          <w:color w:val="000000"/>
          <w:sz w:val="22"/>
          <w:szCs w:val="22"/>
        </w:rPr>
        <w:t>ется актом. Акт составляется комиссией в составе начальника (з</w:t>
      </w:r>
      <w:r w:rsidRPr="00C44D93">
        <w:rPr>
          <w:color w:val="000000"/>
          <w:sz w:val="22"/>
          <w:szCs w:val="22"/>
        </w:rPr>
        <w:t>а</w:t>
      </w:r>
      <w:r w:rsidRPr="00C44D93">
        <w:rPr>
          <w:color w:val="000000"/>
          <w:sz w:val="22"/>
          <w:szCs w:val="22"/>
        </w:rPr>
        <w:t>местителя) подразделения, представителя бухгалтерии и старшего водителя.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При постановке и снятии пожарного автомобиля с консерв</w:t>
      </w:r>
      <w:r w:rsidRPr="00C44D93">
        <w:rPr>
          <w:color w:val="000000"/>
          <w:sz w:val="22"/>
          <w:szCs w:val="22"/>
        </w:rPr>
        <w:t>а</w:t>
      </w:r>
      <w:r w:rsidRPr="00C44D93">
        <w:rPr>
          <w:color w:val="000000"/>
          <w:sz w:val="22"/>
          <w:szCs w:val="22"/>
        </w:rPr>
        <w:t>ции производится запись в формуляре. Подготовка пожарного а</w:t>
      </w:r>
      <w:r w:rsidRPr="00C44D93">
        <w:rPr>
          <w:color w:val="000000"/>
          <w:sz w:val="22"/>
          <w:szCs w:val="22"/>
        </w:rPr>
        <w:t>в</w:t>
      </w:r>
      <w:r w:rsidRPr="00C44D93">
        <w:rPr>
          <w:color w:val="000000"/>
          <w:sz w:val="22"/>
          <w:szCs w:val="22"/>
        </w:rPr>
        <w:t>томобиля к консервации включает проведение планового технич</w:t>
      </w:r>
      <w:r w:rsidRPr="00C44D93">
        <w:rPr>
          <w:color w:val="000000"/>
          <w:sz w:val="22"/>
          <w:szCs w:val="22"/>
        </w:rPr>
        <w:t>е</w:t>
      </w:r>
      <w:r w:rsidRPr="00C44D93">
        <w:rPr>
          <w:color w:val="000000"/>
          <w:sz w:val="22"/>
          <w:szCs w:val="22"/>
        </w:rPr>
        <w:t>ского обслуживания и дополнительных работ по защите агрегатов и механизмов от коррозии и старения.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Дополнительные работы проводятся в объеме, предусмо</w:t>
      </w:r>
      <w:r w:rsidRPr="00C44D93">
        <w:rPr>
          <w:color w:val="000000"/>
          <w:sz w:val="22"/>
          <w:szCs w:val="22"/>
        </w:rPr>
        <w:t>т</w:t>
      </w:r>
      <w:r w:rsidRPr="00C44D93">
        <w:rPr>
          <w:color w:val="000000"/>
          <w:sz w:val="22"/>
          <w:szCs w:val="22"/>
        </w:rPr>
        <w:t>ренном инструкцией по консервации и хранению автотракторной техники и имущества в воинских частях, на базах и складах армии и ВМФ, а так же инструкцией по эксплуатации пожарного автом</w:t>
      </w:r>
      <w:r w:rsidRPr="00C44D93">
        <w:rPr>
          <w:color w:val="000000"/>
          <w:sz w:val="22"/>
          <w:szCs w:val="22"/>
        </w:rPr>
        <w:t>о</w:t>
      </w:r>
      <w:r w:rsidRPr="00C44D93">
        <w:rPr>
          <w:color w:val="000000"/>
          <w:sz w:val="22"/>
          <w:szCs w:val="22"/>
        </w:rPr>
        <w:t>биля.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Работы по подготовке пожарного автомобиля к консервации производится: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при  кратковременной  консервации  -  водителями  пожа</w:t>
      </w:r>
      <w:r w:rsidRPr="00C44D93">
        <w:rPr>
          <w:color w:val="000000"/>
          <w:sz w:val="22"/>
          <w:szCs w:val="22"/>
        </w:rPr>
        <w:t>р</w:t>
      </w:r>
      <w:r w:rsidRPr="00C44D93">
        <w:rPr>
          <w:color w:val="000000"/>
          <w:sz w:val="22"/>
          <w:szCs w:val="22"/>
        </w:rPr>
        <w:t>ных автомобилей;</w:t>
      </w:r>
    </w:p>
    <w:p w:rsidR="00C44D93" w:rsidRPr="00C44D93" w:rsidRDefault="00C44D93" w:rsidP="00C44D93">
      <w:pPr>
        <w:widowControl w:val="0"/>
        <w:autoSpaceDE w:val="0"/>
        <w:autoSpaceDN w:val="0"/>
        <w:adjustRightInd w:val="0"/>
        <w:ind w:firstLine="567"/>
        <w:jc w:val="both"/>
        <w:rPr>
          <w:sz w:val="22"/>
          <w:szCs w:val="22"/>
        </w:rPr>
      </w:pPr>
      <w:r w:rsidRPr="00C44D93">
        <w:rPr>
          <w:sz w:val="22"/>
          <w:szCs w:val="22"/>
        </w:rPr>
        <w:t>- при длительной – специалистами отряда технической слу</w:t>
      </w:r>
      <w:r w:rsidRPr="00C44D93">
        <w:rPr>
          <w:sz w:val="22"/>
          <w:szCs w:val="22"/>
        </w:rPr>
        <w:t>ж</w:t>
      </w:r>
      <w:r w:rsidRPr="00C44D93">
        <w:rPr>
          <w:sz w:val="22"/>
          <w:szCs w:val="22"/>
        </w:rPr>
        <w:t xml:space="preserve">бы с </w:t>
      </w:r>
      <w:r w:rsidRPr="00C44D93">
        <w:rPr>
          <w:color w:val="000000"/>
          <w:sz w:val="22"/>
          <w:szCs w:val="22"/>
        </w:rPr>
        <w:t>участием водителя.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Пожарные автомобили, находящиеся на длительной консе</w:t>
      </w:r>
      <w:r w:rsidRPr="00C44D93">
        <w:rPr>
          <w:color w:val="000000"/>
          <w:sz w:val="22"/>
          <w:szCs w:val="22"/>
        </w:rPr>
        <w:t>р</w:t>
      </w:r>
      <w:r w:rsidRPr="00C44D93">
        <w:rPr>
          <w:color w:val="000000"/>
          <w:sz w:val="22"/>
          <w:szCs w:val="22"/>
        </w:rPr>
        <w:t>вации, ежегодно в количестве 20% снимаются с консервации и и</w:t>
      </w:r>
      <w:r w:rsidRPr="00C44D93">
        <w:rPr>
          <w:color w:val="000000"/>
          <w:sz w:val="22"/>
          <w:szCs w:val="22"/>
        </w:rPr>
        <w:t>с</w:t>
      </w:r>
      <w:r w:rsidRPr="00C44D93">
        <w:rPr>
          <w:color w:val="000000"/>
          <w:sz w:val="22"/>
          <w:szCs w:val="22"/>
        </w:rPr>
        <w:t>пытываются контрольным пробегом 20-25 км и работой специал</w:t>
      </w:r>
      <w:r w:rsidRPr="00C44D93">
        <w:rPr>
          <w:color w:val="000000"/>
          <w:sz w:val="22"/>
          <w:szCs w:val="22"/>
        </w:rPr>
        <w:t>ь</w:t>
      </w:r>
      <w:r w:rsidRPr="00C44D93">
        <w:rPr>
          <w:color w:val="000000"/>
          <w:sz w:val="22"/>
          <w:szCs w:val="22"/>
        </w:rPr>
        <w:t>ных агрегатов продолжительностью до одного часа.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После проведения этих испытаний выполняется ТО-2, подг</w:t>
      </w:r>
      <w:r w:rsidRPr="00C44D93">
        <w:rPr>
          <w:color w:val="000000"/>
          <w:sz w:val="22"/>
          <w:szCs w:val="22"/>
        </w:rPr>
        <w:t>о</w:t>
      </w:r>
      <w:r w:rsidRPr="00C44D93">
        <w:rPr>
          <w:color w:val="000000"/>
          <w:sz w:val="22"/>
          <w:szCs w:val="22"/>
        </w:rPr>
        <w:t>товка к консервации и вновь автомобиль ставится на хранение.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Ответственность за подготовку пожарных автомобилей к консервации, соблюдение правил хранения, укомплектованностью, своевременность приведения и качеством обслуживания возлагае</w:t>
      </w:r>
      <w:r w:rsidRPr="00C44D93">
        <w:rPr>
          <w:color w:val="000000"/>
          <w:sz w:val="22"/>
          <w:szCs w:val="22"/>
        </w:rPr>
        <w:t>т</w:t>
      </w:r>
      <w:r w:rsidRPr="00C44D93">
        <w:rPr>
          <w:color w:val="000000"/>
          <w:sz w:val="22"/>
          <w:szCs w:val="22"/>
        </w:rPr>
        <w:t>ся: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при длительной консервации - на начальника отряда (части) технической службы;</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 при кратковременной - на начальников пожарных частей.</w:t>
      </w:r>
    </w:p>
    <w:p w:rsidR="00C44D93" w:rsidRPr="00C44D93" w:rsidRDefault="00C44D93" w:rsidP="00C44D93">
      <w:pPr>
        <w:widowControl w:val="0"/>
        <w:autoSpaceDE w:val="0"/>
        <w:autoSpaceDN w:val="0"/>
        <w:adjustRightInd w:val="0"/>
        <w:ind w:firstLine="567"/>
        <w:jc w:val="both"/>
        <w:rPr>
          <w:color w:val="000000"/>
          <w:sz w:val="22"/>
          <w:szCs w:val="22"/>
        </w:rPr>
      </w:pP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Сущность консервации заключается в следующем:</w:t>
      </w:r>
    </w:p>
    <w:p w:rsidR="00C44D93" w:rsidRPr="00C44D93" w:rsidRDefault="00C44D93" w:rsidP="00C44D93">
      <w:pPr>
        <w:widowControl w:val="0"/>
        <w:autoSpaceDE w:val="0"/>
        <w:autoSpaceDN w:val="0"/>
        <w:adjustRightInd w:val="0"/>
        <w:ind w:firstLine="567"/>
        <w:jc w:val="both"/>
        <w:rPr>
          <w:b/>
          <w:color w:val="000000"/>
          <w:sz w:val="22"/>
          <w:szCs w:val="22"/>
          <w:u w:val="single"/>
        </w:rPr>
      </w:pPr>
      <w:r w:rsidRPr="00C44D93">
        <w:rPr>
          <w:b/>
          <w:color w:val="000000"/>
          <w:sz w:val="22"/>
          <w:szCs w:val="22"/>
          <w:u w:val="single"/>
        </w:rPr>
        <w:t>По двигателю:</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Систему смазки промывают маловязким маслом, заменяют фильтрующий элемент фильтра тонкой очистки, продувают масл</w:t>
      </w:r>
      <w:r w:rsidRPr="00C44D93">
        <w:rPr>
          <w:color w:val="000000"/>
          <w:sz w:val="22"/>
          <w:szCs w:val="22"/>
        </w:rPr>
        <w:t>о</w:t>
      </w:r>
      <w:r w:rsidRPr="00C44D93">
        <w:rPr>
          <w:color w:val="000000"/>
          <w:sz w:val="22"/>
          <w:szCs w:val="22"/>
        </w:rPr>
        <w:t>проводы, заправляют систему свежим маслом, запускают двигатель и дают ему поработать 5-6 мин.. После остановки двигателя выве</w:t>
      </w:r>
      <w:r w:rsidRPr="00C44D93">
        <w:rPr>
          <w:color w:val="000000"/>
          <w:sz w:val="22"/>
          <w:szCs w:val="22"/>
        </w:rPr>
        <w:t>р</w:t>
      </w:r>
      <w:r w:rsidRPr="00C44D93">
        <w:rPr>
          <w:color w:val="000000"/>
          <w:sz w:val="22"/>
          <w:szCs w:val="22"/>
        </w:rPr>
        <w:t>тывают свечи зажигания и стартером проворачивают вал в течение 10-15 сек.. Затем в каждый цилиндр заливают 40-50 г масла и вал двигателя проворачивается вручную на несколько оборотов. Из приборов системы питания (карбюратор, насос, фильтр, бак) удал</w:t>
      </w:r>
      <w:r w:rsidRPr="00C44D93">
        <w:rPr>
          <w:color w:val="000000"/>
          <w:sz w:val="22"/>
          <w:szCs w:val="22"/>
        </w:rPr>
        <w:t>я</w:t>
      </w:r>
      <w:r w:rsidRPr="00C44D93">
        <w:rPr>
          <w:color w:val="000000"/>
          <w:sz w:val="22"/>
          <w:szCs w:val="22"/>
        </w:rPr>
        <w:t>ется топливо, приборы продуваются воздухом. При кратковреме</w:t>
      </w:r>
      <w:r w:rsidRPr="00C44D93">
        <w:rPr>
          <w:color w:val="000000"/>
          <w:sz w:val="22"/>
          <w:szCs w:val="22"/>
        </w:rPr>
        <w:t>н</w:t>
      </w:r>
      <w:r w:rsidRPr="00C44D93">
        <w:rPr>
          <w:color w:val="000000"/>
          <w:sz w:val="22"/>
          <w:szCs w:val="22"/>
        </w:rPr>
        <w:t>ной консервации баки остаются заполненными топливом. Сливае</w:t>
      </w:r>
      <w:r w:rsidRPr="00C44D93">
        <w:rPr>
          <w:color w:val="000000"/>
          <w:sz w:val="22"/>
          <w:szCs w:val="22"/>
        </w:rPr>
        <w:t>т</w:t>
      </w:r>
      <w:r w:rsidRPr="00C44D93">
        <w:rPr>
          <w:color w:val="000000"/>
          <w:sz w:val="22"/>
          <w:szCs w:val="22"/>
        </w:rPr>
        <w:t>ся вода или жидкость из системы охлаждения (при длительной).</w:t>
      </w:r>
    </w:p>
    <w:p w:rsidR="00C44D93" w:rsidRPr="00C44D93" w:rsidRDefault="00C44D93" w:rsidP="00C44D93">
      <w:pPr>
        <w:widowControl w:val="0"/>
        <w:autoSpaceDE w:val="0"/>
        <w:autoSpaceDN w:val="0"/>
        <w:adjustRightInd w:val="0"/>
        <w:ind w:firstLine="567"/>
        <w:jc w:val="both"/>
        <w:rPr>
          <w:b/>
          <w:color w:val="000000"/>
          <w:sz w:val="22"/>
          <w:szCs w:val="22"/>
          <w:u w:val="single"/>
        </w:rPr>
      </w:pPr>
      <w:r w:rsidRPr="00C44D93">
        <w:rPr>
          <w:b/>
          <w:color w:val="000000"/>
          <w:sz w:val="22"/>
          <w:szCs w:val="22"/>
          <w:u w:val="single"/>
        </w:rPr>
        <w:t xml:space="preserve">Водяные баки, пенобаки: </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промываются, просушиваются, тщательно осматриваются. При обнаружении нарушения защитного слоя поврежденное место зачищается щеткой и покрывается лаком.</w:t>
      </w:r>
    </w:p>
    <w:p w:rsidR="00C44D93" w:rsidRPr="00C44D93" w:rsidRDefault="00C44D93" w:rsidP="00C44D93">
      <w:pPr>
        <w:widowControl w:val="0"/>
        <w:autoSpaceDE w:val="0"/>
        <w:autoSpaceDN w:val="0"/>
        <w:adjustRightInd w:val="0"/>
        <w:ind w:firstLine="567"/>
        <w:jc w:val="both"/>
        <w:rPr>
          <w:b/>
          <w:sz w:val="22"/>
          <w:szCs w:val="22"/>
          <w:u w:val="single"/>
        </w:rPr>
      </w:pPr>
      <w:r w:rsidRPr="00C44D93">
        <w:rPr>
          <w:b/>
          <w:color w:val="000000"/>
          <w:sz w:val="22"/>
          <w:szCs w:val="22"/>
          <w:u w:val="single"/>
        </w:rPr>
        <w:t>Пожарный насос:</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пеносмеситель снимается, разбирается, промывается, смаз</w:t>
      </w:r>
      <w:r w:rsidRPr="00C44D93">
        <w:rPr>
          <w:color w:val="000000"/>
          <w:sz w:val="22"/>
          <w:szCs w:val="22"/>
        </w:rPr>
        <w:t>ы</w:t>
      </w:r>
      <w:r w:rsidRPr="00C44D93">
        <w:rPr>
          <w:color w:val="000000"/>
          <w:sz w:val="22"/>
          <w:szCs w:val="22"/>
        </w:rPr>
        <w:t>вается маслом, собирается  и устанавливается на насос. В пожа</w:t>
      </w:r>
      <w:r w:rsidRPr="00C44D93">
        <w:rPr>
          <w:color w:val="000000"/>
          <w:sz w:val="22"/>
          <w:szCs w:val="22"/>
        </w:rPr>
        <w:t>р</w:t>
      </w:r>
      <w:r w:rsidRPr="00C44D93">
        <w:rPr>
          <w:color w:val="000000"/>
          <w:sz w:val="22"/>
          <w:szCs w:val="22"/>
        </w:rPr>
        <w:t>ный насос заливается около 1 л моторного масла, вал насоса пр</w:t>
      </w:r>
      <w:r w:rsidRPr="00C44D93">
        <w:rPr>
          <w:color w:val="000000"/>
          <w:sz w:val="22"/>
          <w:szCs w:val="22"/>
        </w:rPr>
        <w:t>о</w:t>
      </w:r>
      <w:r w:rsidRPr="00C44D93">
        <w:rPr>
          <w:color w:val="000000"/>
          <w:sz w:val="22"/>
          <w:szCs w:val="22"/>
        </w:rPr>
        <w:t>ворачивается на 5-10 оборотов, после чего масло сливается.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Все металлические части покрываются слоем антикоррози</w:t>
      </w:r>
      <w:r w:rsidRPr="00C44D93">
        <w:rPr>
          <w:color w:val="000000"/>
          <w:sz w:val="22"/>
          <w:szCs w:val="22"/>
        </w:rPr>
        <w:t>й</w:t>
      </w:r>
      <w:r w:rsidRPr="00C44D93">
        <w:rPr>
          <w:color w:val="000000"/>
          <w:sz w:val="22"/>
          <w:szCs w:val="22"/>
        </w:rPr>
        <w:t>ной смазки.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Пожарное оборудование, подлежащее консервации, может находиться непосредственно на автомобилях или на складах. На автомобиле, как правило, оставляется оборудование из металла. Пожарные рукава хранятся на складах.</w:t>
      </w:r>
    </w:p>
    <w:p w:rsidR="00C44D93" w:rsidRPr="00C44D93" w:rsidRDefault="00C44D93" w:rsidP="00C44D93">
      <w:pPr>
        <w:widowControl w:val="0"/>
        <w:autoSpaceDE w:val="0"/>
        <w:autoSpaceDN w:val="0"/>
        <w:adjustRightInd w:val="0"/>
        <w:ind w:firstLine="567"/>
        <w:jc w:val="both"/>
        <w:rPr>
          <w:b/>
          <w:bCs/>
          <w:color w:val="000000"/>
          <w:sz w:val="22"/>
          <w:szCs w:val="22"/>
        </w:rPr>
      </w:pPr>
    </w:p>
    <w:p w:rsidR="00C44D93" w:rsidRPr="00C44D93" w:rsidRDefault="00C44D93" w:rsidP="002411EA">
      <w:pPr>
        <w:widowControl w:val="0"/>
        <w:autoSpaceDE w:val="0"/>
        <w:autoSpaceDN w:val="0"/>
        <w:adjustRightInd w:val="0"/>
        <w:jc w:val="both"/>
        <w:rPr>
          <w:sz w:val="22"/>
          <w:szCs w:val="22"/>
        </w:rPr>
      </w:pPr>
      <w:r w:rsidRPr="00C44D93">
        <w:rPr>
          <w:b/>
          <w:bCs/>
          <w:color w:val="000000"/>
          <w:sz w:val="22"/>
          <w:szCs w:val="22"/>
        </w:rPr>
        <w:t xml:space="preserve">12.5 Подготовка водителей и другого технического персонала </w:t>
      </w:r>
      <w:r w:rsidRPr="00C44D93">
        <w:rPr>
          <w:b/>
          <w:bCs/>
          <w:color w:val="000000"/>
          <w:spacing w:val="-2"/>
          <w:sz w:val="22"/>
          <w:szCs w:val="22"/>
        </w:rPr>
        <w:t>пожарной охраны</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Подготовка водителей и другого технического персонала проводится планово через отдел службы и подготовки личного с</w:t>
      </w:r>
      <w:r w:rsidRPr="00C44D93">
        <w:rPr>
          <w:color w:val="000000"/>
          <w:sz w:val="22"/>
          <w:szCs w:val="22"/>
        </w:rPr>
        <w:t>о</w:t>
      </w:r>
      <w:r w:rsidRPr="00C44D93">
        <w:rPr>
          <w:color w:val="000000"/>
          <w:sz w:val="22"/>
          <w:szCs w:val="22"/>
        </w:rPr>
        <w:t xml:space="preserve">става. Она проводится в </w:t>
      </w:r>
      <w:r w:rsidRPr="00C44D93">
        <w:rPr>
          <w:color w:val="000000"/>
          <w:spacing w:val="-1"/>
          <w:sz w:val="22"/>
          <w:szCs w:val="22"/>
        </w:rPr>
        <w:t xml:space="preserve">соответствии с Программой подготовки личного состава частей и гарнизонов </w:t>
      </w:r>
      <w:r w:rsidRPr="00C44D93">
        <w:rPr>
          <w:color w:val="000000"/>
          <w:sz w:val="22"/>
          <w:szCs w:val="22"/>
        </w:rPr>
        <w:t xml:space="preserve">пожарной охраны, для чего составляется и утверждается начальником УПО </w:t>
      </w:r>
      <w:r w:rsidRPr="00C44D93">
        <w:rPr>
          <w:color w:val="000000"/>
          <w:spacing w:val="-1"/>
          <w:sz w:val="22"/>
          <w:szCs w:val="22"/>
        </w:rPr>
        <w:t>(ОПО) график учебных сборов и программа.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2"/>
          <w:sz w:val="22"/>
          <w:szCs w:val="22"/>
        </w:rPr>
        <w:lastRenderedPageBreak/>
        <w:t>Обычно планируется: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начальная подготовка водителей  (примерно 17 дней);</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начальная подготовка водителей  (21 день);</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повышение квалификации водителей  (1 неделя);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переподготовка водителей автолестниц и подъемников (2 н</w:t>
      </w:r>
      <w:r w:rsidRPr="00C44D93">
        <w:rPr>
          <w:color w:val="000000"/>
          <w:sz w:val="22"/>
          <w:szCs w:val="22"/>
        </w:rPr>
        <w:t>е</w:t>
      </w:r>
      <w:r w:rsidRPr="00C44D93">
        <w:rPr>
          <w:color w:val="000000"/>
          <w:sz w:val="22"/>
          <w:szCs w:val="22"/>
        </w:rPr>
        <w:t>дели);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водителей, обслуживающих сосуды под давлением (2-3 дня);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z w:val="22"/>
          <w:szCs w:val="22"/>
        </w:rPr>
        <w:t>водителей, обслуживающих электроустановки (2-3 дня).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xml:space="preserve">При организации профессиональной подготовки водителей основное </w:t>
      </w:r>
      <w:r w:rsidRPr="00C44D93">
        <w:rPr>
          <w:color w:val="000000"/>
          <w:spacing w:val="-2"/>
          <w:sz w:val="22"/>
          <w:szCs w:val="22"/>
        </w:rPr>
        <w:t>внимание уделяется: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совершенствованию мастерства вождения автомобиля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5"/>
          <w:sz w:val="22"/>
          <w:szCs w:val="22"/>
        </w:rPr>
        <w:t>изучению ПДД, основ психологии труда водителей, те</w:t>
      </w:r>
      <w:r w:rsidRPr="00C44D93">
        <w:rPr>
          <w:color w:val="000000"/>
          <w:spacing w:val="5"/>
          <w:sz w:val="22"/>
          <w:szCs w:val="22"/>
        </w:rPr>
        <w:t>р</w:t>
      </w:r>
      <w:r w:rsidRPr="00C44D93">
        <w:rPr>
          <w:color w:val="000000"/>
          <w:spacing w:val="5"/>
          <w:sz w:val="22"/>
          <w:szCs w:val="22"/>
        </w:rPr>
        <w:t xml:space="preserve">ритории </w:t>
      </w:r>
      <w:r w:rsidRPr="00C44D93">
        <w:rPr>
          <w:color w:val="000000"/>
          <w:spacing w:val="9"/>
          <w:sz w:val="22"/>
          <w:szCs w:val="22"/>
        </w:rPr>
        <w:t xml:space="preserve">города, вопросов содержания, эксплуатации, ТО и ремонта </w:t>
      </w:r>
      <w:r w:rsidRPr="00C44D93">
        <w:rPr>
          <w:color w:val="000000"/>
          <w:spacing w:val="-3"/>
          <w:sz w:val="22"/>
          <w:szCs w:val="22"/>
        </w:rPr>
        <w:t>техники;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6"/>
          <w:sz w:val="22"/>
          <w:szCs w:val="22"/>
        </w:rPr>
        <w:t xml:space="preserve">формированию навыков обнаружения и устранения </w:t>
      </w:r>
      <w:r w:rsidRPr="00C44D93">
        <w:rPr>
          <w:color w:val="000000"/>
          <w:spacing w:val="-1"/>
          <w:sz w:val="22"/>
          <w:szCs w:val="22"/>
        </w:rPr>
        <w:t>неи</w:t>
      </w:r>
      <w:r w:rsidRPr="00C44D93">
        <w:rPr>
          <w:color w:val="000000"/>
          <w:spacing w:val="-1"/>
          <w:sz w:val="22"/>
          <w:szCs w:val="22"/>
        </w:rPr>
        <w:t>с</w:t>
      </w:r>
      <w:r w:rsidRPr="00C44D93">
        <w:rPr>
          <w:color w:val="000000"/>
          <w:spacing w:val="-1"/>
          <w:sz w:val="22"/>
          <w:szCs w:val="22"/>
        </w:rPr>
        <w:t>правностей автотехники.</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9"/>
          <w:sz w:val="22"/>
          <w:szCs w:val="22"/>
        </w:rPr>
        <w:t>Допуск водителей к управлению пожарными автомоб</w:t>
      </w:r>
      <w:r w:rsidRPr="00C44D93">
        <w:rPr>
          <w:color w:val="000000"/>
          <w:spacing w:val="9"/>
          <w:sz w:val="22"/>
          <w:szCs w:val="22"/>
        </w:rPr>
        <w:t>и</w:t>
      </w:r>
      <w:r w:rsidRPr="00C44D93">
        <w:rPr>
          <w:color w:val="000000"/>
          <w:spacing w:val="9"/>
          <w:sz w:val="22"/>
          <w:szCs w:val="22"/>
        </w:rPr>
        <w:t xml:space="preserve">лями в </w:t>
      </w:r>
      <w:r w:rsidRPr="00C44D93">
        <w:rPr>
          <w:color w:val="000000"/>
          <w:spacing w:val="10"/>
          <w:sz w:val="22"/>
          <w:szCs w:val="22"/>
        </w:rPr>
        <w:t>подразделениях пожарной охраны осуществляется в соответствии с «</w:t>
      </w:r>
      <w:r w:rsidRPr="00C44D93">
        <w:rPr>
          <w:color w:val="000000"/>
          <w:spacing w:val="4"/>
          <w:sz w:val="22"/>
          <w:szCs w:val="22"/>
        </w:rPr>
        <w:t>Положением о порядке присвоения квалифик</w:t>
      </w:r>
      <w:r w:rsidRPr="00C44D93">
        <w:rPr>
          <w:color w:val="000000"/>
          <w:spacing w:val="4"/>
          <w:sz w:val="22"/>
          <w:szCs w:val="22"/>
        </w:rPr>
        <w:t>а</w:t>
      </w:r>
      <w:r w:rsidRPr="00C44D93">
        <w:rPr>
          <w:color w:val="000000"/>
          <w:spacing w:val="4"/>
          <w:sz w:val="22"/>
          <w:szCs w:val="22"/>
        </w:rPr>
        <w:t xml:space="preserve">ции водителя пожарного </w:t>
      </w:r>
      <w:r w:rsidRPr="00C44D93">
        <w:rPr>
          <w:color w:val="000000"/>
          <w:spacing w:val="-1"/>
          <w:sz w:val="22"/>
          <w:szCs w:val="22"/>
        </w:rPr>
        <w:t>автомобиля и допуска водителей к раб</w:t>
      </w:r>
      <w:r w:rsidRPr="00C44D93">
        <w:rPr>
          <w:color w:val="000000"/>
          <w:spacing w:val="-1"/>
          <w:sz w:val="22"/>
          <w:szCs w:val="22"/>
        </w:rPr>
        <w:t>о</w:t>
      </w:r>
      <w:r w:rsidRPr="00C44D93">
        <w:rPr>
          <w:color w:val="000000"/>
          <w:spacing w:val="-1"/>
          <w:sz w:val="22"/>
          <w:szCs w:val="22"/>
        </w:rPr>
        <w:t>те».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15"/>
          <w:sz w:val="22"/>
          <w:szCs w:val="22"/>
        </w:rPr>
        <w:t>С учетом специфики пожарной техники водители п</w:t>
      </w:r>
      <w:r w:rsidRPr="00C44D93">
        <w:rPr>
          <w:color w:val="000000"/>
          <w:spacing w:val="15"/>
          <w:sz w:val="22"/>
          <w:szCs w:val="22"/>
        </w:rPr>
        <w:t>о</w:t>
      </w:r>
      <w:r w:rsidRPr="00C44D93">
        <w:rPr>
          <w:color w:val="000000"/>
          <w:spacing w:val="15"/>
          <w:sz w:val="22"/>
          <w:szCs w:val="22"/>
        </w:rPr>
        <w:t xml:space="preserve">жарных </w:t>
      </w:r>
      <w:r w:rsidRPr="00C44D93">
        <w:rPr>
          <w:color w:val="000000"/>
          <w:spacing w:val="1"/>
          <w:sz w:val="22"/>
          <w:szCs w:val="22"/>
        </w:rPr>
        <w:t>автомобилей, кроме требований, предусмотренных кв</w:t>
      </w:r>
      <w:r w:rsidRPr="00C44D93">
        <w:rPr>
          <w:color w:val="000000"/>
          <w:spacing w:val="1"/>
          <w:sz w:val="22"/>
          <w:szCs w:val="22"/>
        </w:rPr>
        <w:t>а</w:t>
      </w:r>
      <w:r w:rsidRPr="00C44D93">
        <w:rPr>
          <w:color w:val="000000"/>
          <w:spacing w:val="1"/>
          <w:sz w:val="22"/>
          <w:szCs w:val="22"/>
        </w:rPr>
        <w:t xml:space="preserve">лификационной </w:t>
      </w:r>
      <w:r w:rsidRPr="00C44D93">
        <w:rPr>
          <w:color w:val="000000"/>
          <w:spacing w:val="-1"/>
          <w:sz w:val="22"/>
          <w:szCs w:val="22"/>
        </w:rPr>
        <w:t>характеристикой водителя транспортного средства, должны знать:</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1. Тактико-технические характеристики, назначение, устро</w:t>
      </w:r>
      <w:r w:rsidRPr="00C44D93">
        <w:rPr>
          <w:color w:val="000000"/>
          <w:sz w:val="22"/>
          <w:szCs w:val="22"/>
        </w:rPr>
        <w:t>й</w:t>
      </w:r>
      <w:r w:rsidRPr="00C44D93">
        <w:rPr>
          <w:color w:val="000000"/>
          <w:sz w:val="22"/>
          <w:szCs w:val="22"/>
        </w:rPr>
        <w:t xml:space="preserve">ство, принцип </w:t>
      </w:r>
      <w:r w:rsidRPr="00C44D93">
        <w:rPr>
          <w:color w:val="000000"/>
          <w:spacing w:val="5"/>
          <w:sz w:val="22"/>
          <w:szCs w:val="22"/>
        </w:rPr>
        <w:t>действия, обслуживание спец агрегатов, механи</w:t>
      </w:r>
      <w:r w:rsidRPr="00C44D93">
        <w:rPr>
          <w:color w:val="000000"/>
          <w:spacing w:val="5"/>
          <w:sz w:val="22"/>
          <w:szCs w:val="22"/>
        </w:rPr>
        <w:t>з</w:t>
      </w:r>
      <w:r w:rsidRPr="00C44D93">
        <w:rPr>
          <w:color w:val="000000"/>
          <w:spacing w:val="5"/>
          <w:sz w:val="22"/>
          <w:szCs w:val="22"/>
        </w:rPr>
        <w:t xml:space="preserve">мов, приборов </w:t>
      </w:r>
      <w:r w:rsidRPr="00C44D93">
        <w:rPr>
          <w:color w:val="000000"/>
          <w:sz w:val="22"/>
          <w:szCs w:val="22"/>
        </w:rPr>
        <w:t>закрепленных пожарных автомобилей; их неи</w:t>
      </w:r>
      <w:r w:rsidRPr="00C44D93">
        <w:rPr>
          <w:color w:val="000000"/>
          <w:sz w:val="22"/>
          <w:szCs w:val="22"/>
        </w:rPr>
        <w:t>с</w:t>
      </w:r>
      <w:r w:rsidRPr="00C44D93">
        <w:rPr>
          <w:color w:val="000000"/>
          <w:sz w:val="22"/>
          <w:szCs w:val="22"/>
        </w:rPr>
        <w:t xml:space="preserve">правности, признаки, </w:t>
      </w:r>
      <w:r w:rsidRPr="00C44D93">
        <w:rPr>
          <w:color w:val="000000"/>
          <w:spacing w:val="-1"/>
          <w:sz w:val="22"/>
          <w:szCs w:val="22"/>
        </w:rPr>
        <w:t>причины, опасные последствия, способы определения и устранения;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2"/>
          <w:sz w:val="22"/>
          <w:szCs w:val="22"/>
        </w:rPr>
        <w:t>2. Правила применения специальных звуковых и св</w:t>
      </w:r>
      <w:r w:rsidRPr="00C44D93">
        <w:rPr>
          <w:color w:val="000000"/>
          <w:spacing w:val="12"/>
          <w:sz w:val="22"/>
          <w:szCs w:val="22"/>
        </w:rPr>
        <w:t>е</w:t>
      </w:r>
      <w:r w:rsidRPr="00C44D93">
        <w:rPr>
          <w:color w:val="000000"/>
          <w:spacing w:val="12"/>
          <w:sz w:val="22"/>
          <w:szCs w:val="22"/>
        </w:rPr>
        <w:t xml:space="preserve">товых сигналов </w:t>
      </w:r>
      <w:r w:rsidRPr="00C44D93">
        <w:rPr>
          <w:color w:val="000000"/>
          <w:spacing w:val="-3"/>
          <w:sz w:val="22"/>
          <w:szCs w:val="22"/>
        </w:rPr>
        <w:t>автомобилей;</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3"/>
          <w:sz w:val="22"/>
          <w:szCs w:val="22"/>
        </w:rPr>
        <w:t xml:space="preserve">3. Объем, периодичность, основные правила и особенности организаций </w:t>
      </w:r>
      <w:r w:rsidRPr="00C44D93">
        <w:rPr>
          <w:color w:val="000000"/>
          <w:spacing w:val="-1"/>
          <w:sz w:val="22"/>
          <w:szCs w:val="22"/>
        </w:rPr>
        <w:t>ТО и ремонта автомобилей;</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4. Правила пользования гаражным оборудованием, примен</w:t>
      </w:r>
      <w:r w:rsidRPr="00C44D93">
        <w:rPr>
          <w:color w:val="000000"/>
          <w:spacing w:val="1"/>
          <w:sz w:val="22"/>
          <w:szCs w:val="22"/>
        </w:rPr>
        <w:t>я</w:t>
      </w:r>
      <w:r w:rsidRPr="00C44D93">
        <w:rPr>
          <w:color w:val="000000"/>
          <w:spacing w:val="1"/>
          <w:sz w:val="22"/>
          <w:szCs w:val="22"/>
        </w:rPr>
        <w:t>емым при ТО и</w:t>
      </w:r>
      <w:r w:rsidRPr="00C44D93">
        <w:rPr>
          <w:color w:val="000000"/>
          <w:sz w:val="22"/>
          <w:szCs w:val="22"/>
        </w:rPr>
        <w:t xml:space="preserve"> ТР;</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5. Свойства, применение и правила хранения основных эк</w:t>
      </w:r>
      <w:r w:rsidRPr="00C44D93">
        <w:rPr>
          <w:color w:val="000000"/>
          <w:spacing w:val="-1"/>
          <w:sz w:val="22"/>
          <w:szCs w:val="22"/>
        </w:rPr>
        <w:t>с</w:t>
      </w:r>
      <w:r w:rsidRPr="00C44D93">
        <w:rPr>
          <w:color w:val="000000"/>
          <w:spacing w:val="-1"/>
          <w:sz w:val="22"/>
          <w:szCs w:val="22"/>
        </w:rPr>
        <w:t xml:space="preserve">плуатационных </w:t>
      </w:r>
      <w:r w:rsidRPr="00C44D93">
        <w:rPr>
          <w:color w:val="000000"/>
          <w:spacing w:val="13"/>
          <w:sz w:val="22"/>
          <w:szCs w:val="22"/>
        </w:rPr>
        <w:t xml:space="preserve">материалов пожарных автомобилей, нормы </w:t>
      </w:r>
      <w:r w:rsidRPr="00C44D93">
        <w:rPr>
          <w:color w:val="000000"/>
          <w:spacing w:val="13"/>
          <w:sz w:val="22"/>
          <w:szCs w:val="22"/>
        </w:rPr>
        <w:lastRenderedPageBreak/>
        <w:t xml:space="preserve">их расхода и меры по </w:t>
      </w:r>
      <w:r w:rsidRPr="00C44D93">
        <w:rPr>
          <w:color w:val="000000"/>
          <w:spacing w:val="-3"/>
          <w:sz w:val="22"/>
          <w:szCs w:val="22"/>
        </w:rPr>
        <w:t>экономии;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0"/>
          <w:sz w:val="22"/>
          <w:szCs w:val="22"/>
        </w:rPr>
        <w:t>6. Способы увеличения пробега шин и срока эксплуат</w:t>
      </w:r>
      <w:r w:rsidRPr="00C44D93">
        <w:rPr>
          <w:color w:val="000000"/>
          <w:spacing w:val="10"/>
          <w:sz w:val="22"/>
          <w:szCs w:val="22"/>
        </w:rPr>
        <w:t>а</w:t>
      </w:r>
      <w:r w:rsidRPr="00C44D93">
        <w:rPr>
          <w:color w:val="000000"/>
          <w:spacing w:val="10"/>
          <w:sz w:val="22"/>
          <w:szCs w:val="22"/>
        </w:rPr>
        <w:t xml:space="preserve">ции </w:t>
      </w:r>
      <w:r w:rsidRPr="00C44D93">
        <w:rPr>
          <w:color w:val="000000"/>
          <w:spacing w:val="-2"/>
          <w:sz w:val="22"/>
          <w:szCs w:val="22"/>
        </w:rPr>
        <w:t>аккумуляторных батарей;</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2"/>
          <w:sz w:val="22"/>
          <w:szCs w:val="22"/>
        </w:rPr>
        <w:t>7. Правила техники безопасности и пожарной безопа</w:t>
      </w:r>
      <w:r w:rsidRPr="00C44D93">
        <w:rPr>
          <w:color w:val="000000"/>
          <w:spacing w:val="12"/>
          <w:sz w:val="22"/>
          <w:szCs w:val="22"/>
        </w:rPr>
        <w:t>с</w:t>
      </w:r>
      <w:r w:rsidRPr="00C44D93">
        <w:rPr>
          <w:color w:val="000000"/>
          <w:spacing w:val="12"/>
          <w:sz w:val="22"/>
          <w:szCs w:val="22"/>
        </w:rPr>
        <w:t xml:space="preserve">ности при ТО, </w:t>
      </w:r>
      <w:r w:rsidRPr="00C44D93">
        <w:rPr>
          <w:color w:val="000000"/>
          <w:spacing w:val="-1"/>
          <w:sz w:val="22"/>
          <w:szCs w:val="22"/>
        </w:rPr>
        <w:t>ремонте и эксплуатации пожарных автомобилей.</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1"/>
          <w:sz w:val="22"/>
          <w:szCs w:val="22"/>
        </w:rPr>
        <w:t>С учетом этого в порядке повышения профессионального м</w:t>
      </w:r>
      <w:r w:rsidRPr="00C44D93">
        <w:rPr>
          <w:color w:val="000000"/>
          <w:spacing w:val="-1"/>
          <w:sz w:val="22"/>
          <w:szCs w:val="22"/>
        </w:rPr>
        <w:t>а</w:t>
      </w:r>
      <w:r w:rsidRPr="00C44D93">
        <w:rPr>
          <w:color w:val="000000"/>
          <w:spacing w:val="-1"/>
          <w:sz w:val="22"/>
          <w:szCs w:val="22"/>
        </w:rPr>
        <w:t xml:space="preserve">стерства </w:t>
      </w:r>
      <w:r w:rsidRPr="00C44D93">
        <w:rPr>
          <w:color w:val="000000"/>
          <w:sz w:val="22"/>
          <w:szCs w:val="22"/>
        </w:rPr>
        <w:t xml:space="preserve">водителей всем УПО, ОПО рекомендовано не реже одного раза в 2 года, совмещения </w:t>
      </w:r>
      <w:r w:rsidRPr="00C44D93">
        <w:rPr>
          <w:b/>
          <w:bCs/>
          <w:color w:val="000000"/>
          <w:sz w:val="22"/>
          <w:szCs w:val="22"/>
        </w:rPr>
        <w:t xml:space="preserve">с </w:t>
      </w:r>
      <w:r w:rsidRPr="00C44D93">
        <w:rPr>
          <w:color w:val="000000"/>
          <w:sz w:val="22"/>
          <w:szCs w:val="22"/>
        </w:rPr>
        <w:t>приемом зачетов по техминимуму пр</w:t>
      </w:r>
      <w:r w:rsidRPr="00C44D93">
        <w:rPr>
          <w:color w:val="000000"/>
          <w:sz w:val="22"/>
          <w:szCs w:val="22"/>
        </w:rPr>
        <w:t>о</w:t>
      </w:r>
      <w:r w:rsidRPr="00C44D93">
        <w:rPr>
          <w:color w:val="000000"/>
          <w:sz w:val="22"/>
          <w:szCs w:val="22"/>
        </w:rPr>
        <w:t xml:space="preserve">водить соревнования по </w:t>
      </w:r>
      <w:r w:rsidRPr="00C44D93">
        <w:rPr>
          <w:color w:val="000000"/>
          <w:spacing w:val="4"/>
          <w:sz w:val="22"/>
          <w:szCs w:val="22"/>
        </w:rPr>
        <w:t>скоростному маневрированию автомоб</w:t>
      </w:r>
      <w:r w:rsidRPr="00C44D93">
        <w:rPr>
          <w:color w:val="000000"/>
          <w:spacing w:val="4"/>
          <w:sz w:val="22"/>
          <w:szCs w:val="22"/>
        </w:rPr>
        <w:t>и</w:t>
      </w:r>
      <w:r w:rsidRPr="00C44D93">
        <w:rPr>
          <w:color w:val="000000"/>
          <w:spacing w:val="4"/>
          <w:sz w:val="22"/>
          <w:szCs w:val="22"/>
        </w:rPr>
        <w:t xml:space="preserve">ля и подаче воды насосом. Оно </w:t>
      </w:r>
      <w:r w:rsidRPr="00C44D93">
        <w:rPr>
          <w:color w:val="000000"/>
          <w:sz w:val="22"/>
          <w:szCs w:val="22"/>
        </w:rPr>
        <w:t>проводится в соответствии с р</w:t>
      </w:r>
      <w:r w:rsidRPr="00C44D93">
        <w:rPr>
          <w:color w:val="000000"/>
          <w:sz w:val="22"/>
          <w:szCs w:val="22"/>
        </w:rPr>
        <w:t>е</w:t>
      </w:r>
      <w:r w:rsidRPr="00C44D93">
        <w:rPr>
          <w:color w:val="000000"/>
          <w:sz w:val="22"/>
          <w:szCs w:val="22"/>
        </w:rPr>
        <w:t xml:space="preserve">комендациями ГУПО, в которых условия </w:t>
      </w:r>
      <w:r w:rsidRPr="00C44D93">
        <w:rPr>
          <w:color w:val="000000"/>
          <w:spacing w:val="3"/>
          <w:sz w:val="22"/>
          <w:szCs w:val="22"/>
        </w:rPr>
        <w:t>максимально приближ</w:t>
      </w:r>
      <w:r w:rsidRPr="00C44D93">
        <w:rPr>
          <w:color w:val="000000"/>
          <w:spacing w:val="3"/>
          <w:sz w:val="22"/>
          <w:szCs w:val="22"/>
        </w:rPr>
        <w:t>е</w:t>
      </w:r>
      <w:r w:rsidRPr="00C44D93">
        <w:rPr>
          <w:color w:val="000000"/>
          <w:spacing w:val="3"/>
          <w:sz w:val="22"/>
          <w:szCs w:val="22"/>
        </w:rPr>
        <w:t xml:space="preserve">ны к реальным и могут развивать у водителей </w:t>
      </w:r>
      <w:r w:rsidRPr="00C44D93">
        <w:rPr>
          <w:color w:val="000000"/>
          <w:spacing w:val="1"/>
          <w:sz w:val="22"/>
          <w:szCs w:val="22"/>
        </w:rPr>
        <w:t xml:space="preserve">внимательность, быстроту реакции, умение мгновенно принимать решение в </w:t>
      </w:r>
      <w:r w:rsidRPr="00C44D93">
        <w:rPr>
          <w:color w:val="000000"/>
          <w:spacing w:val="-2"/>
          <w:sz w:val="22"/>
          <w:szCs w:val="22"/>
        </w:rPr>
        <w:t>сло</w:t>
      </w:r>
      <w:r w:rsidRPr="00C44D93">
        <w:rPr>
          <w:color w:val="000000"/>
          <w:spacing w:val="-2"/>
          <w:sz w:val="22"/>
          <w:szCs w:val="22"/>
        </w:rPr>
        <w:t>ж</w:t>
      </w:r>
      <w:r w:rsidRPr="00C44D93">
        <w:rPr>
          <w:color w:val="000000"/>
          <w:spacing w:val="-2"/>
          <w:sz w:val="22"/>
          <w:szCs w:val="22"/>
        </w:rPr>
        <w:t>ной обстановке.</w:t>
      </w:r>
    </w:p>
    <w:p w:rsidR="00C44D93" w:rsidRPr="00C44D93" w:rsidRDefault="00C44D93" w:rsidP="00C44D93">
      <w:pPr>
        <w:widowControl w:val="0"/>
        <w:autoSpaceDE w:val="0"/>
        <w:autoSpaceDN w:val="0"/>
        <w:adjustRightInd w:val="0"/>
        <w:ind w:firstLine="567"/>
        <w:jc w:val="both"/>
        <w:rPr>
          <w:color w:val="000000"/>
          <w:spacing w:val="-4"/>
          <w:sz w:val="22"/>
          <w:szCs w:val="22"/>
        </w:rPr>
      </w:pPr>
      <w:r w:rsidRPr="00C44D93">
        <w:rPr>
          <w:color w:val="000000"/>
          <w:spacing w:val="-1"/>
          <w:sz w:val="22"/>
          <w:szCs w:val="22"/>
        </w:rPr>
        <w:t xml:space="preserve">Рекомендации по повышению профессионального мастерства водителей </w:t>
      </w:r>
      <w:r w:rsidRPr="00C44D93">
        <w:rPr>
          <w:color w:val="000000"/>
          <w:sz w:val="22"/>
          <w:szCs w:val="22"/>
        </w:rPr>
        <w:t>пожарных автомобилей даны в наставлении по технич</w:t>
      </w:r>
      <w:r w:rsidRPr="00C44D93">
        <w:rPr>
          <w:color w:val="000000"/>
          <w:sz w:val="22"/>
          <w:szCs w:val="22"/>
        </w:rPr>
        <w:t>е</w:t>
      </w:r>
      <w:r w:rsidRPr="00C44D93">
        <w:rPr>
          <w:color w:val="000000"/>
          <w:sz w:val="22"/>
          <w:szCs w:val="22"/>
        </w:rPr>
        <w:t xml:space="preserve">ской службе пожарной </w:t>
      </w:r>
      <w:r w:rsidRPr="00C44D93">
        <w:rPr>
          <w:color w:val="000000"/>
          <w:spacing w:val="-4"/>
          <w:sz w:val="22"/>
          <w:szCs w:val="22"/>
        </w:rPr>
        <w:t>охраны.</w:t>
      </w:r>
    </w:p>
    <w:p w:rsidR="00C44D93" w:rsidRPr="00C44D93" w:rsidRDefault="00C44D93" w:rsidP="00C44D93">
      <w:pPr>
        <w:widowControl w:val="0"/>
        <w:autoSpaceDE w:val="0"/>
        <w:autoSpaceDN w:val="0"/>
        <w:adjustRightInd w:val="0"/>
        <w:ind w:firstLine="567"/>
        <w:jc w:val="both"/>
        <w:rPr>
          <w:sz w:val="22"/>
          <w:szCs w:val="22"/>
        </w:rPr>
      </w:pPr>
    </w:p>
    <w:p w:rsidR="00C44D93" w:rsidRPr="00C44D93" w:rsidRDefault="00C44D93" w:rsidP="002411EA">
      <w:pPr>
        <w:widowControl w:val="0"/>
        <w:autoSpaceDE w:val="0"/>
        <w:autoSpaceDN w:val="0"/>
        <w:adjustRightInd w:val="0"/>
        <w:jc w:val="both"/>
        <w:rPr>
          <w:sz w:val="22"/>
          <w:szCs w:val="22"/>
        </w:rPr>
      </w:pPr>
      <w:r w:rsidRPr="00C44D93">
        <w:rPr>
          <w:b/>
          <w:bCs/>
          <w:color w:val="000000"/>
          <w:sz w:val="22"/>
          <w:szCs w:val="22"/>
        </w:rPr>
        <w:t xml:space="preserve">12.6 Организация и проведение смотров-конкурсов пожарной техники, </w:t>
      </w:r>
      <w:r w:rsidRPr="00C44D93">
        <w:rPr>
          <w:b/>
          <w:bCs/>
          <w:color w:val="000000"/>
          <w:spacing w:val="-1"/>
          <w:sz w:val="22"/>
          <w:szCs w:val="22"/>
        </w:rPr>
        <w:t>ПТВ, постов ТО в подразделениях</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 xml:space="preserve">Смотр-конкурс проводится не реже одного раза в 2 года. Его цель </w:t>
      </w:r>
      <w:r w:rsidRPr="00C44D93">
        <w:rPr>
          <w:color w:val="000000"/>
          <w:spacing w:val="3"/>
          <w:sz w:val="22"/>
          <w:szCs w:val="22"/>
        </w:rPr>
        <w:t>заключается в повышении боеготовности пожарной техн</w:t>
      </w:r>
      <w:r w:rsidRPr="00C44D93">
        <w:rPr>
          <w:color w:val="000000"/>
          <w:spacing w:val="3"/>
          <w:sz w:val="22"/>
          <w:szCs w:val="22"/>
        </w:rPr>
        <w:t>и</w:t>
      </w:r>
      <w:r w:rsidRPr="00C44D93">
        <w:rPr>
          <w:color w:val="000000"/>
          <w:spacing w:val="3"/>
          <w:sz w:val="22"/>
          <w:szCs w:val="22"/>
        </w:rPr>
        <w:t xml:space="preserve">ки, внедрение </w:t>
      </w:r>
      <w:r w:rsidRPr="00C44D93">
        <w:rPr>
          <w:color w:val="000000"/>
          <w:sz w:val="22"/>
          <w:szCs w:val="22"/>
        </w:rPr>
        <w:t>передового опыта её эксплуатации и развитие мат</w:t>
      </w:r>
      <w:r w:rsidRPr="00C44D93">
        <w:rPr>
          <w:color w:val="000000"/>
          <w:sz w:val="22"/>
          <w:szCs w:val="22"/>
        </w:rPr>
        <w:t>е</w:t>
      </w:r>
      <w:r w:rsidRPr="00C44D93">
        <w:rPr>
          <w:color w:val="000000"/>
          <w:sz w:val="22"/>
          <w:szCs w:val="22"/>
        </w:rPr>
        <w:t xml:space="preserve">риально-технической базы </w:t>
      </w:r>
      <w:r w:rsidRPr="00C44D93">
        <w:rPr>
          <w:color w:val="000000"/>
          <w:spacing w:val="-3"/>
          <w:sz w:val="22"/>
          <w:szCs w:val="22"/>
        </w:rPr>
        <w:t>пожарной охраны.</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1"/>
          <w:sz w:val="22"/>
          <w:szCs w:val="22"/>
        </w:rPr>
        <w:t>Задачи конкурса:</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3"/>
          <w:sz w:val="22"/>
          <w:szCs w:val="22"/>
        </w:rPr>
        <w:t>- вовлечь весь начсостав и членов пожарных подра</w:t>
      </w:r>
      <w:r w:rsidRPr="00C44D93">
        <w:rPr>
          <w:color w:val="000000"/>
          <w:spacing w:val="13"/>
          <w:sz w:val="22"/>
          <w:szCs w:val="22"/>
        </w:rPr>
        <w:t>з</w:t>
      </w:r>
      <w:r w:rsidRPr="00C44D93">
        <w:rPr>
          <w:color w:val="000000"/>
          <w:spacing w:val="13"/>
          <w:sz w:val="22"/>
          <w:szCs w:val="22"/>
        </w:rPr>
        <w:t xml:space="preserve">делений в </w:t>
      </w:r>
      <w:r w:rsidRPr="00C44D93">
        <w:rPr>
          <w:color w:val="000000"/>
          <w:spacing w:val="9"/>
          <w:sz w:val="22"/>
          <w:szCs w:val="22"/>
        </w:rPr>
        <w:t>активную деятельность за обеспечение и повыш</w:t>
      </w:r>
      <w:r w:rsidRPr="00C44D93">
        <w:rPr>
          <w:color w:val="000000"/>
          <w:spacing w:val="9"/>
          <w:sz w:val="22"/>
          <w:szCs w:val="22"/>
        </w:rPr>
        <w:t>е</w:t>
      </w:r>
      <w:r w:rsidRPr="00C44D93">
        <w:rPr>
          <w:color w:val="000000"/>
          <w:spacing w:val="9"/>
          <w:sz w:val="22"/>
          <w:szCs w:val="22"/>
        </w:rPr>
        <w:t xml:space="preserve">ние </w:t>
      </w:r>
      <w:r w:rsidRPr="00C44D93">
        <w:rPr>
          <w:color w:val="000000"/>
          <w:spacing w:val="-1"/>
          <w:sz w:val="22"/>
          <w:szCs w:val="22"/>
        </w:rPr>
        <w:t>боеготовности пожарной техники;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1"/>
          <w:sz w:val="22"/>
          <w:szCs w:val="22"/>
        </w:rPr>
        <w:t>- изучение и распространение передового опыта эк</w:t>
      </w:r>
      <w:r w:rsidRPr="00C44D93">
        <w:rPr>
          <w:color w:val="000000"/>
          <w:spacing w:val="11"/>
          <w:sz w:val="22"/>
          <w:szCs w:val="22"/>
        </w:rPr>
        <w:t>с</w:t>
      </w:r>
      <w:r w:rsidRPr="00C44D93">
        <w:rPr>
          <w:color w:val="000000"/>
          <w:spacing w:val="11"/>
          <w:sz w:val="22"/>
          <w:szCs w:val="22"/>
        </w:rPr>
        <w:t xml:space="preserve">плуатации </w:t>
      </w:r>
      <w:r w:rsidRPr="00C44D93">
        <w:rPr>
          <w:color w:val="000000"/>
          <w:spacing w:val="-3"/>
          <w:sz w:val="22"/>
          <w:szCs w:val="22"/>
        </w:rPr>
        <w:t>техники;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6"/>
          <w:sz w:val="22"/>
          <w:szCs w:val="22"/>
        </w:rPr>
        <w:t>- улучшение содержания служебных помещений, офор</w:t>
      </w:r>
      <w:r w:rsidRPr="00C44D93">
        <w:rPr>
          <w:color w:val="000000"/>
          <w:spacing w:val="6"/>
          <w:sz w:val="22"/>
          <w:szCs w:val="22"/>
        </w:rPr>
        <w:t>м</w:t>
      </w:r>
      <w:r w:rsidRPr="00C44D93">
        <w:rPr>
          <w:color w:val="000000"/>
          <w:spacing w:val="6"/>
          <w:sz w:val="22"/>
          <w:szCs w:val="22"/>
        </w:rPr>
        <w:t xml:space="preserve">ление </w:t>
      </w:r>
      <w:r w:rsidRPr="00C44D93">
        <w:rPr>
          <w:color w:val="000000"/>
          <w:spacing w:val="8"/>
          <w:sz w:val="22"/>
          <w:szCs w:val="22"/>
        </w:rPr>
        <w:t xml:space="preserve">учебных классов, диспетчерских пунктов, постов ТО и других </w:t>
      </w:r>
      <w:r w:rsidRPr="00C44D93">
        <w:rPr>
          <w:color w:val="000000"/>
          <w:spacing w:val="-3"/>
          <w:sz w:val="22"/>
          <w:szCs w:val="22"/>
        </w:rPr>
        <w:t>помещений;</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 упорядочение ведения учетно-технической документации;</w:t>
      </w:r>
    </w:p>
    <w:p w:rsidR="00C44D93" w:rsidRPr="00C44D93" w:rsidRDefault="00C44D93" w:rsidP="00C44D93">
      <w:pPr>
        <w:widowControl w:val="0"/>
        <w:autoSpaceDE w:val="0"/>
        <w:autoSpaceDN w:val="0"/>
        <w:adjustRightInd w:val="0"/>
        <w:ind w:firstLine="567"/>
        <w:jc w:val="both"/>
        <w:rPr>
          <w:color w:val="000000"/>
          <w:spacing w:val="-2"/>
          <w:sz w:val="22"/>
          <w:szCs w:val="22"/>
        </w:rPr>
      </w:pPr>
      <w:r w:rsidRPr="00C44D93">
        <w:rPr>
          <w:color w:val="000000"/>
          <w:spacing w:val="-2"/>
          <w:sz w:val="22"/>
          <w:szCs w:val="22"/>
        </w:rPr>
        <w:t>- повышение профессионального мастерства водительского состава.</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12"/>
          <w:sz w:val="22"/>
          <w:szCs w:val="22"/>
        </w:rPr>
        <w:t xml:space="preserve">В смотре-конкурсе должны принимать участие все подразделения </w:t>
      </w:r>
      <w:r w:rsidRPr="00C44D93">
        <w:rPr>
          <w:color w:val="000000"/>
          <w:spacing w:val="-2"/>
          <w:sz w:val="22"/>
          <w:szCs w:val="22"/>
        </w:rPr>
        <w:t xml:space="preserve">пожарной охраны. </w:t>
      </w:r>
      <w:r w:rsidRPr="00C44D93">
        <w:rPr>
          <w:color w:val="000000"/>
          <w:sz w:val="22"/>
          <w:szCs w:val="22"/>
        </w:rPr>
        <w:t xml:space="preserve">Конкурс проводится в 2 или 3 </w:t>
      </w:r>
      <w:r w:rsidRPr="00C44D93">
        <w:rPr>
          <w:color w:val="000000"/>
          <w:sz w:val="22"/>
          <w:szCs w:val="22"/>
        </w:rPr>
        <w:lastRenderedPageBreak/>
        <w:t>этапа:</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b/>
          <w:color w:val="000000"/>
          <w:sz w:val="22"/>
          <w:szCs w:val="22"/>
        </w:rPr>
        <w:t>первый</w:t>
      </w:r>
      <w:r w:rsidRPr="00C44D93">
        <w:rPr>
          <w:color w:val="000000"/>
          <w:sz w:val="22"/>
          <w:szCs w:val="22"/>
        </w:rPr>
        <w:t xml:space="preserve"> - внутрирайонный (гарнизонный);</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b/>
          <w:color w:val="000000"/>
          <w:sz w:val="22"/>
          <w:szCs w:val="22"/>
        </w:rPr>
        <w:t>второй</w:t>
      </w:r>
      <w:r w:rsidRPr="00C44D93">
        <w:rPr>
          <w:color w:val="000000"/>
          <w:sz w:val="22"/>
          <w:szCs w:val="22"/>
        </w:rPr>
        <w:t xml:space="preserve"> - республиканский, краевой, областной среди поб</w:t>
      </w:r>
      <w:r w:rsidRPr="00C44D93">
        <w:rPr>
          <w:color w:val="000000"/>
          <w:sz w:val="22"/>
          <w:szCs w:val="22"/>
        </w:rPr>
        <w:t>е</w:t>
      </w:r>
      <w:r w:rsidRPr="00C44D93">
        <w:rPr>
          <w:color w:val="000000"/>
          <w:sz w:val="22"/>
          <w:szCs w:val="22"/>
        </w:rPr>
        <w:t xml:space="preserve">дителей </w:t>
      </w:r>
      <w:r w:rsidRPr="00C44D93">
        <w:rPr>
          <w:color w:val="000000"/>
          <w:spacing w:val="-1"/>
          <w:sz w:val="22"/>
          <w:szCs w:val="22"/>
        </w:rPr>
        <w:t>внутрирайонных конкурсов;</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b/>
          <w:color w:val="000000"/>
          <w:sz w:val="22"/>
          <w:szCs w:val="22"/>
        </w:rPr>
        <w:t>третий</w:t>
      </w:r>
      <w:r w:rsidRPr="00C44D93">
        <w:rPr>
          <w:color w:val="000000"/>
          <w:sz w:val="22"/>
          <w:szCs w:val="22"/>
        </w:rPr>
        <w:t xml:space="preserve"> - республиканский.</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Для организации конкурса на каждом этапе приказом соо</w:t>
      </w:r>
      <w:r w:rsidRPr="00C44D93">
        <w:rPr>
          <w:color w:val="000000"/>
          <w:sz w:val="22"/>
          <w:szCs w:val="22"/>
        </w:rPr>
        <w:t>т</w:t>
      </w:r>
      <w:r w:rsidRPr="00C44D93">
        <w:rPr>
          <w:color w:val="000000"/>
          <w:sz w:val="22"/>
          <w:szCs w:val="22"/>
        </w:rPr>
        <w:t xml:space="preserve">ветствующих </w:t>
      </w:r>
      <w:r w:rsidRPr="00C44D93">
        <w:rPr>
          <w:color w:val="000000"/>
          <w:spacing w:val="-1"/>
          <w:sz w:val="22"/>
          <w:szCs w:val="22"/>
        </w:rPr>
        <w:t>руководителей создаются комиссии, в которые дол</w:t>
      </w:r>
      <w:r w:rsidRPr="00C44D93">
        <w:rPr>
          <w:color w:val="000000"/>
          <w:spacing w:val="-1"/>
          <w:sz w:val="22"/>
          <w:szCs w:val="22"/>
        </w:rPr>
        <w:t>ж</w:t>
      </w:r>
      <w:r w:rsidRPr="00C44D93">
        <w:rPr>
          <w:color w:val="000000"/>
          <w:spacing w:val="-1"/>
          <w:sz w:val="22"/>
          <w:szCs w:val="22"/>
        </w:rPr>
        <w:t xml:space="preserve">ны входить представители </w:t>
      </w:r>
      <w:r w:rsidRPr="00C44D93">
        <w:rPr>
          <w:color w:val="000000"/>
          <w:spacing w:val="3"/>
          <w:sz w:val="22"/>
          <w:szCs w:val="22"/>
        </w:rPr>
        <w:t xml:space="preserve">аппаратов и подразделений пожарной охраны, профсоюзных и других </w:t>
      </w:r>
      <w:r w:rsidRPr="00C44D93">
        <w:rPr>
          <w:color w:val="000000"/>
          <w:spacing w:val="-1"/>
          <w:sz w:val="22"/>
          <w:szCs w:val="22"/>
        </w:rPr>
        <w:t>общественных организаций по</w:t>
      </w:r>
      <w:r w:rsidRPr="00C44D93">
        <w:rPr>
          <w:color w:val="000000"/>
          <w:spacing w:val="-1"/>
          <w:sz w:val="22"/>
          <w:szCs w:val="22"/>
        </w:rPr>
        <w:t>д</w:t>
      </w:r>
      <w:r w:rsidRPr="00C44D93">
        <w:rPr>
          <w:color w:val="000000"/>
          <w:spacing w:val="-1"/>
          <w:sz w:val="22"/>
          <w:szCs w:val="22"/>
        </w:rPr>
        <w:t>разделений.</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Победителями считаются части, добившиеся лучших показ</w:t>
      </w:r>
      <w:r w:rsidRPr="00C44D93">
        <w:rPr>
          <w:color w:val="000000"/>
          <w:sz w:val="22"/>
          <w:szCs w:val="22"/>
        </w:rPr>
        <w:t>а</w:t>
      </w:r>
      <w:r w:rsidRPr="00C44D93">
        <w:rPr>
          <w:color w:val="000000"/>
          <w:sz w:val="22"/>
          <w:szCs w:val="22"/>
        </w:rPr>
        <w:t xml:space="preserve">телей в </w:t>
      </w:r>
      <w:r w:rsidRPr="00C44D93">
        <w:rPr>
          <w:color w:val="000000"/>
          <w:spacing w:val="-2"/>
          <w:sz w:val="22"/>
          <w:szCs w:val="22"/>
        </w:rPr>
        <w:t>смотре-конкурсе.</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1"/>
          <w:sz w:val="22"/>
          <w:szCs w:val="22"/>
        </w:rPr>
        <w:t>Критериями оценки по смотру-конкурсу являются: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1.</w:t>
      </w:r>
      <w:r w:rsidRPr="00C44D93">
        <w:rPr>
          <w:color w:val="000000"/>
          <w:sz w:val="22"/>
          <w:szCs w:val="22"/>
        </w:rPr>
        <w:tab/>
      </w:r>
      <w:r w:rsidRPr="00C44D93">
        <w:rPr>
          <w:color w:val="000000"/>
          <w:spacing w:val="-1"/>
          <w:sz w:val="22"/>
          <w:szCs w:val="22"/>
        </w:rPr>
        <w:t>По состоянию пожарной техники:</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6"/>
          <w:sz w:val="22"/>
          <w:szCs w:val="22"/>
        </w:rPr>
        <w:t xml:space="preserve">- техническое состояние техники, укомплектованность, внешний </w:t>
      </w:r>
      <w:r w:rsidRPr="00C44D93">
        <w:rPr>
          <w:color w:val="000000"/>
          <w:spacing w:val="-3"/>
          <w:sz w:val="22"/>
          <w:szCs w:val="22"/>
        </w:rPr>
        <w:t>вид;</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 качество и объем работ, проведенных к смотру;</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 наличие, укладка, крепление НТВ и инструмента;</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 наличие технической документации и правильность ведения.</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2.</w:t>
      </w:r>
      <w:r w:rsidRPr="00C44D93">
        <w:rPr>
          <w:color w:val="000000"/>
          <w:sz w:val="22"/>
          <w:szCs w:val="22"/>
        </w:rPr>
        <w:tab/>
      </w:r>
      <w:r w:rsidRPr="00C44D93">
        <w:rPr>
          <w:color w:val="000000"/>
          <w:spacing w:val="-1"/>
          <w:sz w:val="22"/>
          <w:szCs w:val="22"/>
        </w:rPr>
        <w:t>По уголкам и кабинетам безопасности движения: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 внешний вид помещения;</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1"/>
          <w:sz w:val="22"/>
          <w:szCs w:val="22"/>
        </w:rPr>
        <w:t>- наличие плакатов, турникетов по ПДД;</w:t>
      </w:r>
    </w:p>
    <w:p w:rsidR="00C44D93" w:rsidRPr="00C44D93" w:rsidRDefault="00C44D93" w:rsidP="00C44D93">
      <w:pPr>
        <w:widowControl w:val="0"/>
        <w:autoSpaceDE w:val="0"/>
        <w:autoSpaceDN w:val="0"/>
        <w:adjustRightInd w:val="0"/>
        <w:ind w:firstLine="567"/>
        <w:jc w:val="both"/>
        <w:rPr>
          <w:color w:val="000000"/>
          <w:sz w:val="22"/>
          <w:szCs w:val="22"/>
        </w:rPr>
      </w:pPr>
      <w:r w:rsidRPr="00C44D93">
        <w:rPr>
          <w:color w:val="000000"/>
          <w:spacing w:val="7"/>
          <w:sz w:val="22"/>
          <w:szCs w:val="22"/>
        </w:rPr>
        <w:t xml:space="preserve">- наличие тренажеров, электрифицированных стендов их </w:t>
      </w:r>
      <w:r w:rsidRPr="00C44D93">
        <w:rPr>
          <w:color w:val="000000"/>
          <w:spacing w:val="-1"/>
          <w:sz w:val="22"/>
          <w:szCs w:val="22"/>
        </w:rPr>
        <w:t>работоспособность;</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1"/>
          <w:sz w:val="22"/>
          <w:szCs w:val="22"/>
        </w:rPr>
        <w:t>- укомплектованность технической и юридической литерат</w:t>
      </w:r>
      <w:r w:rsidRPr="00C44D93">
        <w:rPr>
          <w:color w:val="000000"/>
          <w:spacing w:val="-1"/>
          <w:sz w:val="22"/>
          <w:szCs w:val="22"/>
        </w:rPr>
        <w:t>у</w:t>
      </w:r>
      <w:r w:rsidRPr="00C44D93">
        <w:rPr>
          <w:color w:val="000000"/>
          <w:spacing w:val="-1"/>
          <w:sz w:val="22"/>
          <w:szCs w:val="22"/>
        </w:rPr>
        <w:t xml:space="preserve">рой. </w:t>
      </w:r>
      <w:r w:rsidRPr="00C44D93">
        <w:rPr>
          <w:color w:val="000000"/>
          <w:spacing w:val="5"/>
          <w:sz w:val="22"/>
          <w:szCs w:val="22"/>
        </w:rPr>
        <w:t xml:space="preserve">Аналогично оценивается содержание служебно-бытовых помещений, </w:t>
      </w:r>
      <w:r w:rsidRPr="00C44D93">
        <w:rPr>
          <w:color w:val="000000"/>
          <w:spacing w:val="9"/>
          <w:sz w:val="22"/>
          <w:szCs w:val="22"/>
        </w:rPr>
        <w:t>постов ТО и ремонта, содержание территории ч</w:t>
      </w:r>
      <w:r w:rsidRPr="00C44D93">
        <w:rPr>
          <w:color w:val="000000"/>
          <w:spacing w:val="9"/>
          <w:sz w:val="22"/>
          <w:szCs w:val="22"/>
        </w:rPr>
        <w:t>а</w:t>
      </w:r>
      <w:r w:rsidRPr="00C44D93">
        <w:rPr>
          <w:color w:val="000000"/>
          <w:spacing w:val="9"/>
          <w:sz w:val="22"/>
          <w:szCs w:val="22"/>
        </w:rPr>
        <w:t xml:space="preserve">сти, содержанию и </w:t>
      </w:r>
      <w:r w:rsidRPr="00C44D93">
        <w:rPr>
          <w:color w:val="000000"/>
          <w:spacing w:val="-2"/>
          <w:sz w:val="22"/>
          <w:szCs w:val="22"/>
        </w:rPr>
        <w:t>эксплуатации рукавов.</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pacing w:val="-2"/>
          <w:sz w:val="22"/>
          <w:szCs w:val="22"/>
        </w:rPr>
        <w:t>Итоги смотра-конкурса по первому этапу подводятся коми</w:t>
      </w:r>
      <w:r w:rsidRPr="00C44D93">
        <w:rPr>
          <w:color w:val="000000"/>
          <w:spacing w:val="-2"/>
          <w:sz w:val="22"/>
          <w:szCs w:val="22"/>
        </w:rPr>
        <w:t>с</w:t>
      </w:r>
      <w:r w:rsidRPr="00C44D93">
        <w:rPr>
          <w:color w:val="000000"/>
          <w:spacing w:val="-2"/>
          <w:sz w:val="22"/>
          <w:szCs w:val="22"/>
        </w:rPr>
        <w:t xml:space="preserve">сией до </w:t>
      </w:r>
      <w:r w:rsidRPr="00C44D93">
        <w:rPr>
          <w:color w:val="000000"/>
          <w:sz w:val="22"/>
          <w:szCs w:val="22"/>
        </w:rPr>
        <w:t xml:space="preserve">20 ноября, а материалы (протоколы, справки, альбомы и т.п.) раздельно </w:t>
      </w:r>
      <w:r w:rsidRPr="00C44D93">
        <w:rPr>
          <w:color w:val="000000"/>
          <w:spacing w:val="16"/>
          <w:sz w:val="22"/>
          <w:szCs w:val="22"/>
        </w:rPr>
        <w:t>на городские, поселковые и объектовые ч</w:t>
      </w:r>
      <w:r w:rsidRPr="00C44D93">
        <w:rPr>
          <w:color w:val="000000"/>
          <w:spacing w:val="16"/>
          <w:sz w:val="22"/>
          <w:szCs w:val="22"/>
        </w:rPr>
        <w:t>а</w:t>
      </w:r>
      <w:r w:rsidRPr="00C44D93">
        <w:rPr>
          <w:color w:val="000000"/>
          <w:spacing w:val="16"/>
          <w:sz w:val="22"/>
          <w:szCs w:val="22"/>
        </w:rPr>
        <w:t xml:space="preserve">сти </w:t>
      </w:r>
      <w:r w:rsidRPr="00C44D93">
        <w:rPr>
          <w:color w:val="000000"/>
          <w:sz w:val="22"/>
          <w:szCs w:val="22"/>
        </w:rPr>
        <w:t>представляются к 25 ноября в областную комиссию.</w:t>
      </w:r>
    </w:p>
    <w:p w:rsidR="00C44D93" w:rsidRPr="00C44D93" w:rsidRDefault="00C44D93" w:rsidP="00C44D93">
      <w:pPr>
        <w:widowControl w:val="0"/>
        <w:autoSpaceDE w:val="0"/>
        <w:autoSpaceDN w:val="0"/>
        <w:adjustRightInd w:val="0"/>
        <w:ind w:firstLine="567"/>
        <w:jc w:val="both"/>
        <w:rPr>
          <w:sz w:val="22"/>
          <w:szCs w:val="22"/>
        </w:rPr>
      </w:pPr>
      <w:r w:rsidRPr="00C44D93">
        <w:rPr>
          <w:color w:val="000000"/>
          <w:sz w:val="22"/>
          <w:szCs w:val="22"/>
        </w:rPr>
        <w:t>Итоги смотра-конкурса по 2 и 3 этапам подводятся комисс</w:t>
      </w:r>
      <w:r w:rsidRPr="00C44D93">
        <w:rPr>
          <w:color w:val="000000"/>
          <w:sz w:val="22"/>
          <w:szCs w:val="22"/>
        </w:rPr>
        <w:t>и</w:t>
      </w:r>
      <w:r w:rsidRPr="00C44D93">
        <w:rPr>
          <w:color w:val="000000"/>
          <w:sz w:val="22"/>
          <w:szCs w:val="22"/>
        </w:rPr>
        <w:t>ей до 20 декабря текущего года. Награждение победителей пров</w:t>
      </w:r>
      <w:r w:rsidRPr="00C44D93">
        <w:rPr>
          <w:color w:val="000000"/>
          <w:sz w:val="22"/>
          <w:szCs w:val="22"/>
        </w:rPr>
        <w:t>о</w:t>
      </w:r>
      <w:r w:rsidRPr="00C44D93">
        <w:rPr>
          <w:color w:val="000000"/>
          <w:sz w:val="22"/>
          <w:szCs w:val="22"/>
        </w:rPr>
        <w:t xml:space="preserve">дится по </w:t>
      </w:r>
      <w:r w:rsidRPr="00C44D93">
        <w:rPr>
          <w:color w:val="000000"/>
          <w:spacing w:val="-1"/>
          <w:sz w:val="22"/>
          <w:szCs w:val="22"/>
        </w:rPr>
        <w:t>итогам каждого этапа смотра-конкурса.</w:t>
      </w:r>
    </w:p>
    <w:p w:rsidR="00C44D93" w:rsidRDefault="00C44D93" w:rsidP="00C44D93">
      <w:pPr>
        <w:widowControl w:val="0"/>
        <w:autoSpaceDE w:val="0"/>
        <w:autoSpaceDN w:val="0"/>
        <w:adjustRightInd w:val="0"/>
        <w:ind w:firstLine="567"/>
        <w:jc w:val="both"/>
        <w:rPr>
          <w:sz w:val="22"/>
          <w:szCs w:val="22"/>
        </w:rPr>
      </w:pPr>
    </w:p>
    <w:p w:rsidR="00050C7F" w:rsidRDefault="00050C7F" w:rsidP="00C44D93">
      <w:pPr>
        <w:widowControl w:val="0"/>
        <w:autoSpaceDE w:val="0"/>
        <w:autoSpaceDN w:val="0"/>
        <w:adjustRightInd w:val="0"/>
        <w:ind w:firstLine="567"/>
        <w:jc w:val="both"/>
        <w:rPr>
          <w:sz w:val="22"/>
          <w:szCs w:val="22"/>
        </w:rPr>
      </w:pPr>
    </w:p>
    <w:p w:rsidR="00050C7F" w:rsidRDefault="00050C7F" w:rsidP="00C44D93">
      <w:pPr>
        <w:widowControl w:val="0"/>
        <w:autoSpaceDE w:val="0"/>
        <w:autoSpaceDN w:val="0"/>
        <w:adjustRightInd w:val="0"/>
        <w:ind w:firstLine="567"/>
        <w:jc w:val="both"/>
        <w:rPr>
          <w:sz w:val="22"/>
          <w:szCs w:val="22"/>
        </w:rPr>
      </w:pPr>
    </w:p>
    <w:p w:rsidR="00456FC6" w:rsidRDefault="00456FC6" w:rsidP="00050C7F">
      <w:pPr>
        <w:pStyle w:val="a8"/>
        <w:rPr>
          <w:sz w:val="22"/>
          <w:szCs w:val="24"/>
        </w:rPr>
      </w:pPr>
      <w:r>
        <w:rPr>
          <w:sz w:val="22"/>
          <w:szCs w:val="24"/>
        </w:rPr>
        <w:lastRenderedPageBreak/>
        <w:t>СПИСОК ЛИТЕРАТУРЫ</w:t>
      </w:r>
    </w:p>
    <w:p w:rsidR="00456FC6" w:rsidRPr="00456FC6" w:rsidRDefault="00456FC6" w:rsidP="00E8377D">
      <w:pPr>
        <w:numPr>
          <w:ilvl w:val="0"/>
          <w:numId w:val="23"/>
        </w:numPr>
        <w:ind w:left="0" w:firstLine="567"/>
        <w:jc w:val="both"/>
        <w:rPr>
          <w:sz w:val="22"/>
          <w:szCs w:val="22"/>
        </w:rPr>
      </w:pPr>
      <w:r w:rsidRPr="00456FC6">
        <w:rPr>
          <w:sz w:val="22"/>
          <w:szCs w:val="22"/>
        </w:rPr>
        <w:t>Теребнев В.В., Ульянов Н.И., Грачев В.А. Пожарно-техническое вооружение. Устройство и применение. – М.: Центр пропаганды, 2007.328с.</w:t>
      </w:r>
    </w:p>
    <w:p w:rsidR="00456FC6" w:rsidRPr="00456FC6" w:rsidRDefault="00456FC6" w:rsidP="00E8377D">
      <w:pPr>
        <w:numPr>
          <w:ilvl w:val="0"/>
          <w:numId w:val="23"/>
        </w:numPr>
        <w:ind w:left="0" w:firstLine="567"/>
        <w:jc w:val="both"/>
        <w:rPr>
          <w:sz w:val="22"/>
          <w:szCs w:val="22"/>
        </w:rPr>
      </w:pPr>
      <w:r w:rsidRPr="00456FC6">
        <w:rPr>
          <w:sz w:val="22"/>
          <w:szCs w:val="22"/>
        </w:rPr>
        <w:t>Теребнев В.В., Ульянов Н.И., Грачев В.А. Пожа</w:t>
      </w:r>
      <w:r w:rsidRPr="00456FC6">
        <w:rPr>
          <w:sz w:val="22"/>
          <w:szCs w:val="22"/>
        </w:rPr>
        <w:t>р</w:t>
      </w:r>
      <w:r w:rsidRPr="00456FC6">
        <w:rPr>
          <w:sz w:val="22"/>
          <w:szCs w:val="22"/>
        </w:rPr>
        <w:t>ные машины. Устройство и применение – М.: Центр пропаганды, 2007.328с.</w:t>
      </w:r>
    </w:p>
    <w:p w:rsidR="00456FC6" w:rsidRPr="00456FC6" w:rsidRDefault="00456FC6" w:rsidP="00E8377D">
      <w:pPr>
        <w:numPr>
          <w:ilvl w:val="0"/>
          <w:numId w:val="23"/>
        </w:numPr>
        <w:ind w:left="0" w:firstLine="567"/>
        <w:jc w:val="both"/>
        <w:rPr>
          <w:sz w:val="22"/>
          <w:szCs w:val="22"/>
        </w:rPr>
      </w:pPr>
      <w:r w:rsidRPr="00456FC6">
        <w:rPr>
          <w:bCs/>
          <w:iCs/>
          <w:sz w:val="22"/>
          <w:szCs w:val="22"/>
        </w:rPr>
        <w:t xml:space="preserve">Абрамов В.А., Глуховенко Ю.М., Сметанин В.Ф. </w:t>
      </w:r>
      <w:r w:rsidRPr="00456FC6">
        <w:rPr>
          <w:bCs/>
          <w:sz w:val="22"/>
          <w:szCs w:val="22"/>
        </w:rPr>
        <w:t>История пожарной охраны. Краткий курс: Учебник: В 2 ч. Ч. 1 / Под ред. проф. В.А. Абрамова. – М.: Академия ГПС МЧС России, 2005. - 285 с.</w:t>
      </w:r>
      <w:r w:rsidRPr="00456FC6">
        <w:rPr>
          <w:sz w:val="22"/>
          <w:szCs w:val="22"/>
        </w:rPr>
        <w:t xml:space="preserve"> </w:t>
      </w:r>
    </w:p>
    <w:p w:rsidR="00456FC6" w:rsidRPr="00456FC6" w:rsidRDefault="00456FC6" w:rsidP="00E8377D">
      <w:pPr>
        <w:numPr>
          <w:ilvl w:val="0"/>
          <w:numId w:val="23"/>
        </w:numPr>
        <w:ind w:left="0" w:right="264" w:firstLine="567"/>
        <w:jc w:val="both"/>
        <w:rPr>
          <w:snapToGrid w:val="0"/>
          <w:sz w:val="22"/>
          <w:szCs w:val="22"/>
        </w:rPr>
      </w:pPr>
      <w:r w:rsidRPr="00456FC6">
        <w:rPr>
          <w:snapToGrid w:val="0"/>
          <w:sz w:val="22"/>
          <w:szCs w:val="22"/>
        </w:rPr>
        <w:t>Артамонов В.С., Несмелов И.Н., Кокарев Д.И. Пожарные суда. –СПбУ МВД России, 2000. –67 с.;</w:t>
      </w:r>
    </w:p>
    <w:p w:rsidR="00456FC6" w:rsidRPr="00456FC6" w:rsidRDefault="00456FC6" w:rsidP="00E8377D">
      <w:pPr>
        <w:numPr>
          <w:ilvl w:val="0"/>
          <w:numId w:val="23"/>
        </w:numPr>
        <w:ind w:left="0" w:firstLine="567"/>
        <w:rPr>
          <w:sz w:val="22"/>
          <w:szCs w:val="22"/>
        </w:rPr>
      </w:pPr>
      <w:r w:rsidRPr="00456FC6">
        <w:rPr>
          <w:sz w:val="22"/>
          <w:szCs w:val="22"/>
        </w:rPr>
        <w:t xml:space="preserve">. Безбородько М.Д. и др. Пожарная техника. – </w:t>
      </w:r>
      <w:r w:rsidRPr="00456FC6">
        <w:rPr>
          <w:bCs/>
          <w:sz w:val="22"/>
          <w:szCs w:val="22"/>
        </w:rPr>
        <w:t>Уче</w:t>
      </w:r>
      <w:r w:rsidRPr="00456FC6">
        <w:rPr>
          <w:bCs/>
          <w:sz w:val="22"/>
          <w:szCs w:val="22"/>
        </w:rPr>
        <w:t>б</w:t>
      </w:r>
      <w:r w:rsidRPr="00456FC6">
        <w:rPr>
          <w:bCs/>
          <w:sz w:val="22"/>
          <w:szCs w:val="22"/>
        </w:rPr>
        <w:t>ник -М.: Академия ГПС МЧС России, 2004. -550 с.</w:t>
      </w:r>
    </w:p>
    <w:p w:rsidR="00456FC6" w:rsidRPr="00456FC6" w:rsidRDefault="00456FC6" w:rsidP="00E8377D">
      <w:pPr>
        <w:numPr>
          <w:ilvl w:val="0"/>
          <w:numId w:val="23"/>
        </w:numPr>
        <w:ind w:left="0" w:right="264" w:firstLine="567"/>
        <w:jc w:val="both"/>
        <w:rPr>
          <w:snapToGrid w:val="0"/>
          <w:sz w:val="22"/>
          <w:szCs w:val="22"/>
        </w:rPr>
      </w:pPr>
      <w:r w:rsidRPr="00456FC6">
        <w:rPr>
          <w:snapToGrid w:val="0"/>
          <w:sz w:val="22"/>
          <w:szCs w:val="22"/>
        </w:rPr>
        <w:t>Богданов М.И., Архипов Г.Ф., Мястенков Е.И. Справочник по пожарной технике и тактике. –СПб. 2002. –120 с.;</w:t>
      </w:r>
    </w:p>
    <w:p w:rsidR="00456FC6" w:rsidRPr="00456FC6" w:rsidRDefault="00456FC6" w:rsidP="00E8377D">
      <w:pPr>
        <w:widowControl w:val="0"/>
        <w:numPr>
          <w:ilvl w:val="0"/>
          <w:numId w:val="23"/>
        </w:numPr>
        <w:shd w:val="clear" w:color="auto" w:fill="FFFFFF"/>
        <w:tabs>
          <w:tab w:val="left" w:pos="372"/>
        </w:tabs>
        <w:autoSpaceDE w:val="0"/>
        <w:autoSpaceDN w:val="0"/>
        <w:adjustRightInd w:val="0"/>
        <w:ind w:left="0" w:firstLine="567"/>
        <w:jc w:val="both"/>
        <w:rPr>
          <w:color w:val="000000"/>
          <w:spacing w:val="-18"/>
          <w:sz w:val="22"/>
          <w:szCs w:val="22"/>
        </w:rPr>
      </w:pPr>
      <w:r w:rsidRPr="00456FC6">
        <w:rPr>
          <w:color w:val="000000"/>
          <w:spacing w:val="-1"/>
          <w:sz w:val="22"/>
          <w:szCs w:val="22"/>
        </w:rPr>
        <w:t>Б.Л.Кулаковский «Пожарные аварийно-спасательные и сп</w:t>
      </w:r>
      <w:r w:rsidRPr="00456FC6">
        <w:rPr>
          <w:color w:val="000000"/>
          <w:spacing w:val="-1"/>
          <w:sz w:val="22"/>
          <w:szCs w:val="22"/>
        </w:rPr>
        <w:t>е</w:t>
      </w:r>
      <w:r w:rsidRPr="00456FC6">
        <w:rPr>
          <w:color w:val="000000"/>
          <w:spacing w:val="-1"/>
          <w:sz w:val="22"/>
          <w:szCs w:val="22"/>
        </w:rPr>
        <w:t xml:space="preserve">циальные машины», Минск УП «Технопринт», </w:t>
      </w:r>
      <w:smartTag w:uri="urn:schemas-microsoft-com:office:smarttags" w:element="metricconverter">
        <w:smartTagPr>
          <w:attr w:name="ProductID" w:val="2003 г"/>
        </w:smartTagPr>
        <w:r w:rsidRPr="00456FC6">
          <w:rPr>
            <w:color w:val="000000"/>
            <w:spacing w:val="-1"/>
            <w:sz w:val="22"/>
            <w:szCs w:val="22"/>
          </w:rPr>
          <w:t>2003 г</w:t>
        </w:r>
      </w:smartTag>
      <w:r w:rsidRPr="00456FC6">
        <w:rPr>
          <w:color w:val="000000"/>
          <w:spacing w:val="-1"/>
          <w:sz w:val="22"/>
          <w:szCs w:val="22"/>
        </w:rPr>
        <w:t>.</w:t>
      </w:r>
    </w:p>
    <w:p w:rsidR="00456FC6" w:rsidRPr="00456FC6" w:rsidRDefault="00456FC6" w:rsidP="00E8377D">
      <w:pPr>
        <w:numPr>
          <w:ilvl w:val="0"/>
          <w:numId w:val="23"/>
        </w:numPr>
        <w:ind w:left="0" w:firstLine="567"/>
        <w:jc w:val="both"/>
        <w:rPr>
          <w:sz w:val="22"/>
          <w:szCs w:val="22"/>
        </w:rPr>
      </w:pPr>
      <w:r w:rsidRPr="00456FC6">
        <w:rPr>
          <w:sz w:val="22"/>
          <w:szCs w:val="22"/>
        </w:rPr>
        <w:t>Степанов К.Н., Повзик Я.С., Рыбкин И.В. Справо</w:t>
      </w:r>
      <w:r w:rsidRPr="00456FC6">
        <w:rPr>
          <w:sz w:val="22"/>
          <w:szCs w:val="22"/>
        </w:rPr>
        <w:t>ч</w:t>
      </w:r>
      <w:r w:rsidRPr="00456FC6">
        <w:rPr>
          <w:sz w:val="22"/>
          <w:szCs w:val="22"/>
        </w:rPr>
        <w:t>ник. Пожарная техника: М.: ЗАО «Спецтехника», 2003 – 400 с.</w:t>
      </w:r>
    </w:p>
    <w:p w:rsidR="00456FC6" w:rsidRPr="00456FC6" w:rsidRDefault="00456FC6" w:rsidP="00E8377D">
      <w:pPr>
        <w:numPr>
          <w:ilvl w:val="0"/>
          <w:numId w:val="23"/>
        </w:numPr>
        <w:ind w:left="0" w:right="266" w:firstLine="567"/>
        <w:jc w:val="both"/>
        <w:rPr>
          <w:snapToGrid w:val="0"/>
          <w:sz w:val="22"/>
          <w:szCs w:val="22"/>
        </w:rPr>
      </w:pPr>
      <w:r w:rsidRPr="00456FC6">
        <w:rPr>
          <w:snapToGrid w:val="0"/>
          <w:sz w:val="22"/>
          <w:szCs w:val="22"/>
        </w:rPr>
        <w:t>Михайловский Е.В., Серебряков К.Б., Тур Е.Я. Устройство автомобиля. -.М.: Машиностроение, 1987. – 352 с.;</w:t>
      </w:r>
    </w:p>
    <w:p w:rsidR="00456FC6" w:rsidRPr="00456FC6" w:rsidRDefault="00456FC6" w:rsidP="00E8377D">
      <w:pPr>
        <w:numPr>
          <w:ilvl w:val="0"/>
          <w:numId w:val="23"/>
        </w:numPr>
        <w:ind w:left="0" w:right="266" w:firstLine="567"/>
        <w:jc w:val="both"/>
        <w:rPr>
          <w:snapToGrid w:val="0"/>
          <w:sz w:val="22"/>
          <w:szCs w:val="22"/>
        </w:rPr>
      </w:pPr>
      <w:r w:rsidRPr="00456FC6">
        <w:rPr>
          <w:snapToGrid w:val="0"/>
          <w:sz w:val="22"/>
          <w:szCs w:val="22"/>
        </w:rPr>
        <w:t>Одинцов Л.Г., Парамонов В.В. Технология и те</w:t>
      </w:r>
      <w:r w:rsidRPr="00456FC6">
        <w:rPr>
          <w:snapToGrid w:val="0"/>
          <w:sz w:val="22"/>
          <w:szCs w:val="22"/>
        </w:rPr>
        <w:t>х</w:t>
      </w:r>
      <w:r w:rsidRPr="00456FC6">
        <w:rPr>
          <w:snapToGrid w:val="0"/>
          <w:sz w:val="22"/>
          <w:szCs w:val="22"/>
        </w:rPr>
        <w:t>нические средства ведения поисково-спасательных и аварийно-спасательных работ: Справочное пособие.- М.: Изд-во НЦ ЭНАС, 2004, - 232 с.;</w:t>
      </w:r>
    </w:p>
    <w:p w:rsidR="00456FC6" w:rsidRPr="00456FC6" w:rsidRDefault="00456FC6" w:rsidP="00456FC6">
      <w:pPr>
        <w:pStyle w:val="a8"/>
        <w:ind w:firstLine="567"/>
        <w:rPr>
          <w:sz w:val="22"/>
          <w:szCs w:val="22"/>
        </w:rPr>
      </w:pPr>
    </w:p>
    <w:p w:rsidR="00456FC6" w:rsidRDefault="00456FC6" w:rsidP="00050C7F">
      <w:pPr>
        <w:pStyle w:val="a8"/>
        <w:rPr>
          <w:sz w:val="22"/>
          <w:szCs w:val="24"/>
        </w:rPr>
      </w:pPr>
    </w:p>
    <w:p w:rsidR="00456FC6" w:rsidRDefault="00456FC6" w:rsidP="00050C7F">
      <w:pPr>
        <w:pStyle w:val="a8"/>
        <w:rPr>
          <w:sz w:val="22"/>
          <w:szCs w:val="24"/>
        </w:rPr>
      </w:pPr>
    </w:p>
    <w:p w:rsidR="00456FC6" w:rsidRDefault="00456FC6" w:rsidP="00050C7F">
      <w:pPr>
        <w:pStyle w:val="a8"/>
        <w:rPr>
          <w:sz w:val="22"/>
          <w:szCs w:val="24"/>
        </w:rPr>
      </w:pPr>
    </w:p>
    <w:p w:rsidR="00456FC6" w:rsidRDefault="00456FC6" w:rsidP="00050C7F">
      <w:pPr>
        <w:pStyle w:val="a8"/>
        <w:rPr>
          <w:sz w:val="22"/>
          <w:szCs w:val="24"/>
        </w:rPr>
      </w:pPr>
    </w:p>
    <w:p w:rsidR="00456FC6" w:rsidRDefault="00456FC6" w:rsidP="00050C7F">
      <w:pPr>
        <w:pStyle w:val="a8"/>
        <w:rPr>
          <w:sz w:val="22"/>
          <w:szCs w:val="24"/>
        </w:rPr>
      </w:pPr>
    </w:p>
    <w:p w:rsidR="00456FC6" w:rsidRDefault="00456FC6" w:rsidP="00050C7F">
      <w:pPr>
        <w:pStyle w:val="a8"/>
        <w:rPr>
          <w:sz w:val="22"/>
          <w:szCs w:val="24"/>
        </w:rPr>
      </w:pPr>
    </w:p>
    <w:p w:rsidR="00456FC6" w:rsidRDefault="00456FC6" w:rsidP="00050C7F">
      <w:pPr>
        <w:pStyle w:val="a8"/>
        <w:rPr>
          <w:sz w:val="22"/>
          <w:szCs w:val="24"/>
        </w:rPr>
      </w:pPr>
    </w:p>
    <w:p w:rsidR="00456FC6" w:rsidRDefault="00456FC6" w:rsidP="00050C7F">
      <w:pPr>
        <w:pStyle w:val="a8"/>
        <w:rPr>
          <w:sz w:val="22"/>
          <w:szCs w:val="24"/>
        </w:rPr>
      </w:pPr>
    </w:p>
    <w:p w:rsidR="00456FC6" w:rsidRDefault="00456FC6" w:rsidP="00050C7F">
      <w:pPr>
        <w:pStyle w:val="a8"/>
        <w:rPr>
          <w:sz w:val="22"/>
          <w:szCs w:val="24"/>
        </w:rPr>
      </w:pPr>
    </w:p>
    <w:p w:rsidR="00050C7F" w:rsidRPr="00AC3FA8" w:rsidRDefault="00834F26" w:rsidP="00050C7F">
      <w:pPr>
        <w:pStyle w:val="a8"/>
        <w:rPr>
          <w:sz w:val="22"/>
          <w:szCs w:val="24"/>
        </w:rPr>
      </w:pPr>
      <w:r>
        <w:rPr>
          <w:sz w:val="22"/>
          <w:szCs w:val="24"/>
        </w:rPr>
        <w:lastRenderedPageBreak/>
        <w:t>В</w:t>
      </w:r>
      <w:r w:rsidR="00050C7F" w:rsidRPr="00AC3FA8">
        <w:rPr>
          <w:sz w:val="22"/>
          <w:szCs w:val="24"/>
        </w:rPr>
        <w:t>ВЕДЕНИЕ</w:t>
      </w:r>
      <w:r>
        <w:rPr>
          <w:sz w:val="22"/>
          <w:szCs w:val="24"/>
        </w:rPr>
        <w:t>…………………………………………………………….3</w:t>
      </w:r>
    </w:p>
    <w:p w:rsidR="00050C7F" w:rsidRPr="00AC3FA8" w:rsidRDefault="00050C7F" w:rsidP="00050C7F">
      <w:pPr>
        <w:pStyle w:val="a8"/>
        <w:rPr>
          <w:sz w:val="22"/>
          <w:szCs w:val="24"/>
        </w:rPr>
      </w:pPr>
      <w:r w:rsidRPr="00AC3FA8">
        <w:rPr>
          <w:sz w:val="22"/>
          <w:szCs w:val="24"/>
        </w:rPr>
        <w:t>1. БОЕВАЯ ОДЕЖДА ПОЖАРНОГО</w:t>
      </w:r>
      <w:r w:rsidR="00834F26">
        <w:rPr>
          <w:sz w:val="22"/>
          <w:szCs w:val="24"/>
        </w:rPr>
        <w:t>……………………………….4</w:t>
      </w:r>
    </w:p>
    <w:p w:rsidR="00050C7F" w:rsidRPr="00AC3FA8" w:rsidRDefault="00050C7F" w:rsidP="00050C7F">
      <w:pPr>
        <w:jc w:val="both"/>
        <w:rPr>
          <w:sz w:val="22"/>
          <w:szCs w:val="24"/>
        </w:rPr>
      </w:pPr>
      <w:r w:rsidRPr="00AC3FA8">
        <w:rPr>
          <w:sz w:val="22"/>
          <w:szCs w:val="24"/>
        </w:rPr>
        <w:t>2. РУЧНОЙ ИНСТРУМЕНТ, ПРИМЕНЯЕМЫЙ ДЛЯ ПРОВЕД</w:t>
      </w:r>
      <w:r w:rsidRPr="00AC3FA8">
        <w:rPr>
          <w:sz w:val="22"/>
          <w:szCs w:val="24"/>
        </w:rPr>
        <w:t>Е</w:t>
      </w:r>
      <w:r w:rsidRPr="00AC3FA8">
        <w:rPr>
          <w:sz w:val="22"/>
          <w:szCs w:val="24"/>
        </w:rPr>
        <w:t>НИЯ АВАРИЙНО-СПАСАТЕЛЬНЫХ РАБОТ</w:t>
      </w:r>
      <w:r w:rsidR="00834F26">
        <w:rPr>
          <w:sz w:val="22"/>
          <w:szCs w:val="24"/>
        </w:rPr>
        <w:t>…………………..13</w:t>
      </w:r>
    </w:p>
    <w:p w:rsidR="00050C7F" w:rsidRPr="00AC3FA8" w:rsidRDefault="00050C7F" w:rsidP="00050C7F">
      <w:pPr>
        <w:jc w:val="both"/>
        <w:rPr>
          <w:sz w:val="22"/>
          <w:szCs w:val="22"/>
        </w:rPr>
      </w:pPr>
      <w:r w:rsidRPr="00AC3FA8">
        <w:rPr>
          <w:sz w:val="22"/>
          <w:szCs w:val="22"/>
        </w:rPr>
        <w:t>3. НАЗНАЧЕНИЕ, КЛАССИФИКАЦИЯ И СТРУКТУРА ОБ</w:t>
      </w:r>
      <w:r w:rsidRPr="00AC3FA8">
        <w:rPr>
          <w:sz w:val="22"/>
          <w:szCs w:val="22"/>
        </w:rPr>
        <w:t>О</w:t>
      </w:r>
      <w:r w:rsidRPr="00AC3FA8">
        <w:rPr>
          <w:sz w:val="22"/>
          <w:szCs w:val="22"/>
        </w:rPr>
        <w:t>ЗНАЧЕНИЯ ОГНЕТУШИТЕЛЕЙ</w:t>
      </w:r>
      <w:r w:rsidR="0091324C">
        <w:rPr>
          <w:sz w:val="22"/>
          <w:szCs w:val="22"/>
        </w:rPr>
        <w:t>…………………………………36</w:t>
      </w:r>
    </w:p>
    <w:p w:rsidR="00050C7F" w:rsidRPr="00AC3FA8" w:rsidRDefault="00050C7F" w:rsidP="00050C7F">
      <w:pPr>
        <w:rPr>
          <w:sz w:val="22"/>
          <w:szCs w:val="22"/>
        </w:rPr>
      </w:pPr>
      <w:r w:rsidRPr="00AC3FA8">
        <w:rPr>
          <w:sz w:val="22"/>
          <w:szCs w:val="22"/>
        </w:rPr>
        <w:t>4. СТВОЛЫ ПОЖАРНЫЕ</w:t>
      </w:r>
      <w:r w:rsidR="0091324C">
        <w:rPr>
          <w:sz w:val="22"/>
          <w:szCs w:val="22"/>
        </w:rPr>
        <w:t>…………………………………………..88</w:t>
      </w:r>
    </w:p>
    <w:p w:rsidR="00050C7F" w:rsidRPr="00AC3FA8" w:rsidRDefault="00050C7F" w:rsidP="00050C7F">
      <w:pPr>
        <w:pStyle w:val="a8"/>
        <w:jc w:val="both"/>
        <w:rPr>
          <w:sz w:val="22"/>
          <w:szCs w:val="22"/>
        </w:rPr>
      </w:pPr>
      <w:r w:rsidRPr="00AC3FA8">
        <w:rPr>
          <w:sz w:val="22"/>
          <w:szCs w:val="22"/>
        </w:rPr>
        <w:t>5 НАСОСЫ</w:t>
      </w:r>
      <w:r w:rsidR="0091324C">
        <w:rPr>
          <w:sz w:val="22"/>
          <w:szCs w:val="22"/>
        </w:rPr>
        <w:t>…………………………………………………………110</w:t>
      </w:r>
    </w:p>
    <w:p w:rsidR="00050C7F" w:rsidRPr="00AC3FA8" w:rsidRDefault="00050C7F" w:rsidP="00050C7F">
      <w:pPr>
        <w:jc w:val="both"/>
        <w:rPr>
          <w:sz w:val="22"/>
          <w:szCs w:val="22"/>
        </w:rPr>
      </w:pPr>
      <w:r w:rsidRPr="00AC3FA8">
        <w:rPr>
          <w:sz w:val="22"/>
          <w:szCs w:val="22"/>
        </w:rPr>
        <w:t>6. ПОЖАРНЫЕ ПОЕЗДА</w:t>
      </w:r>
      <w:r w:rsidR="0091324C">
        <w:rPr>
          <w:sz w:val="22"/>
          <w:szCs w:val="22"/>
        </w:rPr>
        <w:t>…………………………………………133</w:t>
      </w:r>
      <w:r w:rsidR="00456FC6">
        <w:rPr>
          <w:sz w:val="22"/>
          <w:szCs w:val="22"/>
        </w:rPr>
        <w:t xml:space="preserve"> </w:t>
      </w:r>
    </w:p>
    <w:p w:rsidR="00050C7F" w:rsidRPr="00AC3FA8" w:rsidRDefault="00050C7F" w:rsidP="00050C7F">
      <w:pPr>
        <w:jc w:val="both"/>
        <w:rPr>
          <w:sz w:val="22"/>
          <w:szCs w:val="22"/>
        </w:rPr>
      </w:pPr>
      <w:r w:rsidRPr="00AC3FA8">
        <w:rPr>
          <w:sz w:val="22"/>
          <w:szCs w:val="22"/>
        </w:rPr>
        <w:t>7. БАЗОВЫЕ ТРАНСПОРТНЫЕ СРЕДСТВА, ИХ СИЛОВЫЕ А</w:t>
      </w:r>
      <w:r w:rsidRPr="00AC3FA8">
        <w:rPr>
          <w:sz w:val="22"/>
          <w:szCs w:val="22"/>
        </w:rPr>
        <w:t>Г</w:t>
      </w:r>
      <w:r w:rsidRPr="00AC3FA8">
        <w:rPr>
          <w:sz w:val="22"/>
          <w:szCs w:val="22"/>
        </w:rPr>
        <w:t>РЕГАТЫ. ПОРЯДОК РАЗРАБОТКИ И СЕРТИФИКАЦИИ П</w:t>
      </w:r>
      <w:r w:rsidRPr="00AC3FA8">
        <w:rPr>
          <w:sz w:val="22"/>
          <w:szCs w:val="22"/>
        </w:rPr>
        <w:t>О</w:t>
      </w:r>
      <w:r w:rsidRPr="00AC3FA8">
        <w:rPr>
          <w:sz w:val="22"/>
          <w:szCs w:val="22"/>
        </w:rPr>
        <w:t>ЖАРНОЙ ТЕХНИКИ</w:t>
      </w:r>
      <w:r w:rsidR="00456FC6">
        <w:rPr>
          <w:sz w:val="22"/>
          <w:szCs w:val="22"/>
        </w:rPr>
        <w:t>………………………………………………166</w:t>
      </w:r>
    </w:p>
    <w:p w:rsidR="00050C7F" w:rsidRPr="00AC3FA8" w:rsidRDefault="00050C7F" w:rsidP="00050C7F">
      <w:pPr>
        <w:pStyle w:val="a8"/>
        <w:jc w:val="both"/>
        <w:rPr>
          <w:sz w:val="22"/>
          <w:szCs w:val="22"/>
        </w:rPr>
      </w:pPr>
      <w:r w:rsidRPr="00AC3FA8">
        <w:rPr>
          <w:sz w:val="22"/>
          <w:szCs w:val="22"/>
        </w:rPr>
        <w:t>8. СТРУКТУРА И ОСНОВНЫЕ ЗАДАЧИ ТЕХНИЧЕСКОЙ СЛУЖБЫ ГПС МЧС РОССИИ</w:t>
      </w:r>
      <w:r w:rsidR="00456FC6">
        <w:rPr>
          <w:sz w:val="22"/>
          <w:szCs w:val="22"/>
        </w:rPr>
        <w:t>…………………………………...272</w:t>
      </w:r>
    </w:p>
    <w:p w:rsidR="00050C7F" w:rsidRPr="00AC3FA8" w:rsidRDefault="00050C7F" w:rsidP="00050C7F">
      <w:pPr>
        <w:widowControl w:val="0"/>
        <w:autoSpaceDE w:val="0"/>
        <w:autoSpaceDN w:val="0"/>
        <w:adjustRightInd w:val="0"/>
        <w:jc w:val="both"/>
        <w:rPr>
          <w:sz w:val="22"/>
          <w:szCs w:val="22"/>
        </w:rPr>
      </w:pPr>
      <w:r w:rsidRPr="00AC3FA8">
        <w:rPr>
          <w:bCs/>
          <w:sz w:val="22"/>
          <w:szCs w:val="22"/>
        </w:rPr>
        <w:t>9. ОСОБЕННОСТИ ЭКСПЛУАТАЦИИ</w:t>
      </w:r>
      <w:r w:rsidRPr="00AC3FA8">
        <w:rPr>
          <w:sz w:val="22"/>
          <w:szCs w:val="22"/>
        </w:rPr>
        <w:t xml:space="preserve"> ПОЖАРНЫХ М</w:t>
      </w:r>
      <w:r w:rsidRPr="00AC3FA8">
        <w:rPr>
          <w:sz w:val="22"/>
          <w:szCs w:val="22"/>
        </w:rPr>
        <w:t>А</w:t>
      </w:r>
      <w:r w:rsidRPr="00AC3FA8">
        <w:rPr>
          <w:sz w:val="22"/>
          <w:szCs w:val="22"/>
        </w:rPr>
        <w:t>ШИН</w:t>
      </w:r>
      <w:r w:rsidR="00456FC6">
        <w:rPr>
          <w:sz w:val="22"/>
          <w:szCs w:val="22"/>
        </w:rPr>
        <w:t>………………………………………………………………..280</w:t>
      </w:r>
    </w:p>
    <w:p w:rsidR="00050C7F" w:rsidRPr="00AC3FA8" w:rsidRDefault="00050C7F" w:rsidP="00050C7F">
      <w:pPr>
        <w:widowControl w:val="0"/>
        <w:autoSpaceDE w:val="0"/>
        <w:autoSpaceDN w:val="0"/>
        <w:adjustRightInd w:val="0"/>
        <w:jc w:val="both"/>
        <w:rPr>
          <w:sz w:val="22"/>
          <w:szCs w:val="22"/>
        </w:rPr>
      </w:pPr>
      <w:r w:rsidRPr="00AC3FA8">
        <w:rPr>
          <w:sz w:val="22"/>
          <w:szCs w:val="22"/>
        </w:rPr>
        <w:t>10. ОРГАНИЗАЦИЯ ТЕХНИЧЕСКОГО ОБСЛУЖИВАНИЯ И Р</w:t>
      </w:r>
      <w:r w:rsidRPr="00AC3FA8">
        <w:rPr>
          <w:sz w:val="22"/>
          <w:szCs w:val="22"/>
        </w:rPr>
        <w:t>Е</w:t>
      </w:r>
      <w:r w:rsidRPr="00AC3FA8">
        <w:rPr>
          <w:sz w:val="22"/>
          <w:szCs w:val="22"/>
        </w:rPr>
        <w:t>МОНТА ПОЖАРНОЙ ТЕХНИКИ</w:t>
      </w:r>
      <w:r w:rsidR="00456FC6">
        <w:rPr>
          <w:sz w:val="22"/>
          <w:szCs w:val="22"/>
        </w:rPr>
        <w:t>……………………………….286</w:t>
      </w:r>
    </w:p>
    <w:p w:rsidR="00050C7F" w:rsidRPr="00AC3FA8" w:rsidRDefault="00050C7F" w:rsidP="00050C7F">
      <w:pPr>
        <w:widowControl w:val="0"/>
        <w:autoSpaceDE w:val="0"/>
        <w:autoSpaceDN w:val="0"/>
        <w:adjustRightInd w:val="0"/>
        <w:jc w:val="both"/>
        <w:rPr>
          <w:sz w:val="22"/>
          <w:szCs w:val="22"/>
        </w:rPr>
      </w:pPr>
      <w:r w:rsidRPr="00AC3FA8">
        <w:rPr>
          <w:sz w:val="22"/>
          <w:szCs w:val="22"/>
        </w:rPr>
        <w:t>11. ОЦЕНКА ТЕХНИЧЕСКОГО СОСТОЯНИЯ ПОЖАРНОЙ ТЕХНИКИ. ДИАГНОСТИРОВАНИЕ ПОЖАРНЫХ АВТОМОБ</w:t>
      </w:r>
      <w:r w:rsidRPr="00AC3FA8">
        <w:rPr>
          <w:sz w:val="22"/>
          <w:szCs w:val="22"/>
        </w:rPr>
        <w:t>И</w:t>
      </w:r>
      <w:r w:rsidRPr="00AC3FA8">
        <w:rPr>
          <w:sz w:val="22"/>
          <w:szCs w:val="22"/>
        </w:rPr>
        <w:t>ЛЕЙ</w:t>
      </w:r>
      <w:r w:rsidR="00456FC6">
        <w:rPr>
          <w:sz w:val="22"/>
          <w:szCs w:val="22"/>
        </w:rPr>
        <w:t>…………………………………………………………………292</w:t>
      </w:r>
    </w:p>
    <w:p w:rsidR="00050C7F" w:rsidRPr="00AC3FA8" w:rsidRDefault="00050C7F" w:rsidP="00050C7F">
      <w:pPr>
        <w:widowControl w:val="0"/>
        <w:autoSpaceDE w:val="0"/>
        <w:autoSpaceDN w:val="0"/>
        <w:adjustRightInd w:val="0"/>
        <w:jc w:val="both"/>
        <w:rPr>
          <w:sz w:val="22"/>
          <w:szCs w:val="22"/>
        </w:rPr>
      </w:pPr>
      <w:r w:rsidRPr="00AC3FA8">
        <w:rPr>
          <w:sz w:val="22"/>
          <w:szCs w:val="22"/>
        </w:rPr>
        <w:t>12. СОДЕРЖАНИЕ И ОБЕСПЕЧЕНИЕ ПОЖАРНОЙ ТЕХНИКИ В ПОДРАЗДЕЛЕНИЯХ ПРОТИВОПОЖАРНОЙ СЛУЖБЫ</w:t>
      </w:r>
      <w:r w:rsidR="00456FC6">
        <w:rPr>
          <w:sz w:val="22"/>
          <w:szCs w:val="22"/>
        </w:rPr>
        <w:t>…….299</w:t>
      </w:r>
    </w:p>
    <w:p w:rsidR="00050C7F" w:rsidRPr="00AC3FA8" w:rsidRDefault="00050C7F" w:rsidP="00050C7F">
      <w:pPr>
        <w:rPr>
          <w:sz w:val="24"/>
        </w:rPr>
      </w:pPr>
      <w:r w:rsidRPr="00AC3FA8">
        <w:rPr>
          <w:sz w:val="24"/>
        </w:rPr>
        <w:t>СПИСОК ЛИТЕРАТУРЫ</w:t>
      </w:r>
    </w:p>
    <w:p w:rsidR="00050C7F" w:rsidRDefault="00050C7F"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Default="005A4358" w:rsidP="00C44D93">
      <w:pPr>
        <w:widowControl w:val="0"/>
        <w:autoSpaceDE w:val="0"/>
        <w:autoSpaceDN w:val="0"/>
        <w:adjustRightInd w:val="0"/>
        <w:ind w:firstLine="567"/>
        <w:jc w:val="both"/>
        <w:rPr>
          <w:sz w:val="22"/>
          <w:szCs w:val="22"/>
        </w:rPr>
      </w:pPr>
    </w:p>
    <w:p w:rsidR="005A4358" w:rsidRPr="00C44D93" w:rsidRDefault="005A4358" w:rsidP="00C44D93">
      <w:pPr>
        <w:widowControl w:val="0"/>
        <w:autoSpaceDE w:val="0"/>
        <w:autoSpaceDN w:val="0"/>
        <w:adjustRightInd w:val="0"/>
        <w:ind w:firstLine="567"/>
        <w:jc w:val="both"/>
        <w:rPr>
          <w:sz w:val="22"/>
          <w:szCs w:val="22"/>
        </w:rPr>
      </w:pPr>
    </w:p>
    <w:p w:rsidR="00C44D93" w:rsidRPr="00C44D93" w:rsidRDefault="00C44D93" w:rsidP="00C44D93">
      <w:pPr>
        <w:widowControl w:val="0"/>
        <w:autoSpaceDE w:val="0"/>
        <w:autoSpaceDN w:val="0"/>
        <w:adjustRightInd w:val="0"/>
        <w:ind w:firstLine="567"/>
        <w:jc w:val="both"/>
        <w:rPr>
          <w:sz w:val="22"/>
          <w:szCs w:val="22"/>
        </w:rPr>
      </w:pPr>
    </w:p>
    <w:p w:rsidR="005A4358" w:rsidRPr="005A4358" w:rsidRDefault="005A4358" w:rsidP="005A4358">
      <w:pPr>
        <w:jc w:val="center"/>
        <w:rPr>
          <w:szCs w:val="22"/>
        </w:rPr>
      </w:pPr>
      <w:r w:rsidRPr="005A4358">
        <w:rPr>
          <w:szCs w:val="22"/>
        </w:rPr>
        <w:t>УЧЕБНОЕ ИЗДАНИЕ</w:t>
      </w:r>
    </w:p>
    <w:p w:rsidR="005A4358" w:rsidRPr="005A4358" w:rsidRDefault="005A4358" w:rsidP="005A4358">
      <w:pPr>
        <w:jc w:val="center"/>
        <w:rPr>
          <w:szCs w:val="22"/>
        </w:rPr>
      </w:pPr>
    </w:p>
    <w:p w:rsidR="005A4358" w:rsidRPr="005A4358" w:rsidRDefault="005A4358" w:rsidP="005A4358">
      <w:pPr>
        <w:tabs>
          <w:tab w:val="center" w:pos="4677"/>
          <w:tab w:val="right" w:pos="9355"/>
        </w:tabs>
        <w:jc w:val="center"/>
        <w:rPr>
          <w:sz w:val="22"/>
          <w:szCs w:val="24"/>
        </w:rPr>
      </w:pPr>
    </w:p>
    <w:p w:rsidR="005A4358" w:rsidRPr="005A4358" w:rsidRDefault="005A4358" w:rsidP="005A4358">
      <w:pPr>
        <w:tabs>
          <w:tab w:val="center" w:pos="4677"/>
          <w:tab w:val="right" w:pos="9355"/>
        </w:tabs>
        <w:jc w:val="center"/>
        <w:rPr>
          <w:sz w:val="22"/>
          <w:szCs w:val="24"/>
        </w:rPr>
      </w:pPr>
      <w:r w:rsidRPr="005A4358">
        <w:rPr>
          <w:sz w:val="22"/>
          <w:szCs w:val="24"/>
        </w:rPr>
        <w:t xml:space="preserve">Конспект лекций по разделу </w:t>
      </w:r>
    </w:p>
    <w:p w:rsidR="005A4358" w:rsidRPr="005A4358" w:rsidRDefault="005A4358" w:rsidP="005A4358">
      <w:pPr>
        <w:tabs>
          <w:tab w:val="center" w:pos="4677"/>
          <w:tab w:val="right" w:pos="9355"/>
        </w:tabs>
        <w:jc w:val="center"/>
        <w:rPr>
          <w:b/>
          <w:sz w:val="22"/>
          <w:szCs w:val="24"/>
          <w:lang w:eastAsia="en-US"/>
        </w:rPr>
      </w:pPr>
      <w:r>
        <w:rPr>
          <w:b/>
          <w:sz w:val="22"/>
          <w:szCs w:val="24"/>
          <w:lang w:eastAsia="en-US"/>
        </w:rPr>
        <w:t>«ПОЖАРНАЯ ТЕХНИКА»</w:t>
      </w:r>
    </w:p>
    <w:p w:rsidR="005A4358" w:rsidRPr="005A4358" w:rsidRDefault="005A4358" w:rsidP="005A4358">
      <w:pPr>
        <w:jc w:val="center"/>
        <w:rPr>
          <w:sz w:val="22"/>
          <w:szCs w:val="24"/>
        </w:rPr>
      </w:pPr>
      <w:r w:rsidRPr="005A4358">
        <w:rPr>
          <w:b/>
          <w:sz w:val="22"/>
          <w:szCs w:val="24"/>
          <w:lang w:eastAsia="en-US"/>
        </w:rPr>
        <w:t xml:space="preserve"> </w:t>
      </w:r>
      <w:r w:rsidRPr="005A4358">
        <w:rPr>
          <w:sz w:val="22"/>
          <w:szCs w:val="24"/>
        </w:rPr>
        <w:t>для студентов среднетехнического факультета</w:t>
      </w:r>
    </w:p>
    <w:p w:rsidR="005A4358" w:rsidRPr="005A4358" w:rsidRDefault="005A4358" w:rsidP="005A4358">
      <w:pPr>
        <w:jc w:val="center"/>
        <w:rPr>
          <w:sz w:val="22"/>
          <w:szCs w:val="22"/>
        </w:rPr>
      </w:pPr>
    </w:p>
    <w:p w:rsidR="005A4358" w:rsidRPr="005A4358" w:rsidRDefault="005A4358" w:rsidP="005A4358">
      <w:pPr>
        <w:rPr>
          <w:sz w:val="22"/>
          <w:szCs w:val="22"/>
        </w:rPr>
      </w:pPr>
    </w:p>
    <w:p w:rsidR="005A4358" w:rsidRPr="005A4358" w:rsidRDefault="005A4358" w:rsidP="005A4358">
      <w:pPr>
        <w:jc w:val="center"/>
        <w:rPr>
          <w:i/>
          <w:sz w:val="22"/>
          <w:szCs w:val="22"/>
        </w:rPr>
      </w:pPr>
      <w:r w:rsidRPr="005A4358">
        <w:rPr>
          <w:i/>
          <w:sz w:val="22"/>
          <w:szCs w:val="22"/>
        </w:rPr>
        <w:t>Составители:</w:t>
      </w:r>
    </w:p>
    <w:p w:rsidR="005A4358" w:rsidRDefault="005A4358" w:rsidP="005A4358">
      <w:pPr>
        <w:jc w:val="center"/>
        <w:rPr>
          <w:b/>
          <w:sz w:val="22"/>
          <w:szCs w:val="22"/>
        </w:rPr>
      </w:pPr>
      <w:r>
        <w:rPr>
          <w:b/>
          <w:sz w:val="22"/>
          <w:szCs w:val="22"/>
        </w:rPr>
        <w:t xml:space="preserve">Морозов </w:t>
      </w:r>
      <w:r w:rsidRPr="005A4358">
        <w:rPr>
          <w:sz w:val="22"/>
          <w:szCs w:val="22"/>
        </w:rPr>
        <w:t>Александр Сергеевич</w:t>
      </w:r>
      <w:r w:rsidRPr="005A4358">
        <w:rPr>
          <w:b/>
          <w:sz w:val="22"/>
          <w:szCs w:val="22"/>
        </w:rPr>
        <w:t xml:space="preserve"> </w:t>
      </w:r>
    </w:p>
    <w:p w:rsidR="005A4358" w:rsidRPr="005A4358" w:rsidRDefault="005A4358" w:rsidP="005A4358">
      <w:pPr>
        <w:jc w:val="center"/>
        <w:rPr>
          <w:sz w:val="22"/>
          <w:szCs w:val="22"/>
        </w:rPr>
      </w:pPr>
      <w:r w:rsidRPr="005A4358">
        <w:rPr>
          <w:b/>
          <w:sz w:val="22"/>
          <w:szCs w:val="22"/>
        </w:rPr>
        <w:t xml:space="preserve">Львов </w:t>
      </w:r>
      <w:r w:rsidRPr="005A4358">
        <w:rPr>
          <w:sz w:val="22"/>
          <w:szCs w:val="22"/>
        </w:rPr>
        <w:t>Дмитрий Львович,</w:t>
      </w:r>
    </w:p>
    <w:p w:rsidR="005A4358" w:rsidRPr="005A4358" w:rsidRDefault="005A4358" w:rsidP="005A4358">
      <w:pPr>
        <w:jc w:val="both"/>
        <w:rPr>
          <w:sz w:val="22"/>
          <w:szCs w:val="24"/>
        </w:rPr>
      </w:pPr>
    </w:p>
    <w:p w:rsidR="00C44D93" w:rsidRPr="00C44D93" w:rsidRDefault="00C44D93" w:rsidP="00C44D93">
      <w:pPr>
        <w:widowControl w:val="0"/>
        <w:autoSpaceDE w:val="0"/>
        <w:autoSpaceDN w:val="0"/>
        <w:adjustRightInd w:val="0"/>
        <w:ind w:firstLine="567"/>
        <w:jc w:val="both"/>
        <w:rPr>
          <w:b/>
          <w:sz w:val="22"/>
          <w:szCs w:val="22"/>
        </w:rPr>
      </w:pPr>
    </w:p>
    <w:p w:rsidR="00C44D93" w:rsidRPr="00C44D93" w:rsidRDefault="00C44D93" w:rsidP="00C44D93">
      <w:pPr>
        <w:widowControl w:val="0"/>
        <w:autoSpaceDE w:val="0"/>
        <w:autoSpaceDN w:val="0"/>
        <w:adjustRightInd w:val="0"/>
        <w:ind w:firstLine="567"/>
        <w:jc w:val="both"/>
        <w:rPr>
          <w:sz w:val="22"/>
          <w:szCs w:val="22"/>
        </w:rPr>
      </w:pPr>
    </w:p>
    <w:p w:rsidR="00C132DA" w:rsidRDefault="00C132DA" w:rsidP="00F52A55">
      <w:pPr>
        <w:ind w:firstLine="567"/>
        <w:jc w:val="both"/>
        <w:rPr>
          <w:b/>
          <w:i/>
          <w:sz w:val="28"/>
          <w:szCs w:val="28"/>
        </w:rPr>
      </w:pPr>
    </w:p>
    <w:sectPr w:rsidR="00C132DA" w:rsidSect="00C94784">
      <w:pgSz w:w="8391" w:h="11907" w:code="11"/>
      <w:pgMar w:top="992" w:right="849" w:bottom="993"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6F8" w:rsidRDefault="009816F8" w:rsidP="009106E2">
      <w:r>
        <w:separator/>
      </w:r>
    </w:p>
  </w:endnote>
  <w:endnote w:type="continuationSeparator" w:id="0">
    <w:p w:rsidR="009816F8" w:rsidRDefault="009816F8" w:rsidP="009106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E2" w:rsidRDefault="009106E2">
    <w:pPr>
      <w:pStyle w:val="af4"/>
      <w:jc w:val="right"/>
    </w:pPr>
    <w:r>
      <w:fldChar w:fldCharType="begin"/>
    </w:r>
    <w:r>
      <w:instrText>PAGE   \* MERGEFORMAT</w:instrText>
    </w:r>
    <w:r>
      <w:fldChar w:fldCharType="separate"/>
    </w:r>
    <w:r w:rsidR="006A5FD2">
      <w:rPr>
        <w:noProof/>
      </w:rPr>
      <w:t>155</w:t>
    </w:r>
    <w:r>
      <w:fldChar w:fldCharType="end"/>
    </w:r>
  </w:p>
  <w:p w:rsidR="009106E2" w:rsidRDefault="009106E2">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6F8" w:rsidRDefault="009816F8" w:rsidP="009106E2">
      <w:r>
        <w:separator/>
      </w:r>
    </w:p>
  </w:footnote>
  <w:footnote w:type="continuationSeparator" w:id="0">
    <w:p w:rsidR="009816F8" w:rsidRDefault="009816F8" w:rsidP="009106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E2" w:rsidRPr="009106E2" w:rsidRDefault="009106E2" w:rsidP="009106E2">
    <w:pPr>
      <w:pStyle w:val="af1"/>
      <w:framePr w:wrap="around" w:vAnchor="text" w:hAnchor="margin" w:xAlign="center" w:y="1"/>
      <w:rPr>
        <w:rStyle w:val="af3"/>
      </w:rPr>
    </w:pPr>
    <w:r w:rsidRPr="009106E2">
      <w:rPr>
        <w:rStyle w:val="af3"/>
      </w:rPr>
      <w:fldChar w:fldCharType="begin"/>
    </w:r>
    <w:r w:rsidRPr="009106E2">
      <w:rPr>
        <w:rStyle w:val="af3"/>
      </w:rPr>
      <w:instrText xml:space="preserve">PAGE  </w:instrText>
    </w:r>
    <w:r w:rsidRPr="009106E2">
      <w:rPr>
        <w:rStyle w:val="af3"/>
      </w:rPr>
      <w:fldChar w:fldCharType="end"/>
    </w:r>
  </w:p>
  <w:p w:rsidR="009106E2" w:rsidRDefault="009106E2">
    <w:pPr>
      <w:pStyle w:val="af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E2" w:rsidRDefault="009106E2">
    <w:pPr>
      <w:pStyle w:val="af1"/>
    </w:pPr>
    <w:r>
      <w:t xml:space="preserve">                                                          </w:t>
    </w:r>
    <w:r w:rsidRPr="00C21D87">
      <w:rPr>
        <w:sz w:val="18"/>
      </w:rPr>
      <w:t xml:space="preserve"> 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3F11C7"/>
    <w:multiLevelType w:val="hybridMultilevel"/>
    <w:tmpl w:val="500C331C"/>
    <w:lvl w:ilvl="0" w:tplc="7ED05DCC">
      <w:start w:val="1"/>
      <w:numFmt w:val="bullet"/>
      <w:lvlText w:val=""/>
      <w:lvlJc w:val="left"/>
      <w:pPr>
        <w:tabs>
          <w:tab w:val="num" w:pos="2684"/>
        </w:tabs>
        <w:ind w:left="2684" w:hanging="397"/>
      </w:pPr>
      <w:rPr>
        <w:rFonts w:ascii="Wingdings" w:hAnsi="Wingdings" w:hint="default"/>
      </w:rPr>
    </w:lvl>
    <w:lvl w:ilvl="1" w:tplc="04190003" w:tentative="1">
      <w:start w:val="1"/>
      <w:numFmt w:val="bullet"/>
      <w:lvlText w:val="o"/>
      <w:lvlJc w:val="left"/>
      <w:pPr>
        <w:tabs>
          <w:tab w:val="num" w:pos="3047"/>
        </w:tabs>
        <w:ind w:left="3047" w:hanging="360"/>
      </w:pPr>
      <w:rPr>
        <w:rFonts w:ascii="Courier New" w:hAnsi="Courier New" w:hint="default"/>
      </w:rPr>
    </w:lvl>
    <w:lvl w:ilvl="2" w:tplc="04190005" w:tentative="1">
      <w:start w:val="1"/>
      <w:numFmt w:val="bullet"/>
      <w:lvlText w:val=""/>
      <w:lvlJc w:val="left"/>
      <w:pPr>
        <w:tabs>
          <w:tab w:val="num" w:pos="3767"/>
        </w:tabs>
        <w:ind w:left="3767" w:hanging="360"/>
      </w:pPr>
      <w:rPr>
        <w:rFonts w:ascii="Wingdings" w:hAnsi="Wingdings" w:hint="default"/>
      </w:rPr>
    </w:lvl>
    <w:lvl w:ilvl="3" w:tplc="04190001" w:tentative="1">
      <w:start w:val="1"/>
      <w:numFmt w:val="bullet"/>
      <w:lvlText w:val=""/>
      <w:lvlJc w:val="left"/>
      <w:pPr>
        <w:tabs>
          <w:tab w:val="num" w:pos="4487"/>
        </w:tabs>
        <w:ind w:left="4487" w:hanging="360"/>
      </w:pPr>
      <w:rPr>
        <w:rFonts w:ascii="Symbol" w:hAnsi="Symbol" w:hint="default"/>
      </w:rPr>
    </w:lvl>
    <w:lvl w:ilvl="4" w:tplc="04190003" w:tentative="1">
      <w:start w:val="1"/>
      <w:numFmt w:val="bullet"/>
      <w:lvlText w:val="o"/>
      <w:lvlJc w:val="left"/>
      <w:pPr>
        <w:tabs>
          <w:tab w:val="num" w:pos="5207"/>
        </w:tabs>
        <w:ind w:left="5207" w:hanging="360"/>
      </w:pPr>
      <w:rPr>
        <w:rFonts w:ascii="Courier New" w:hAnsi="Courier New" w:hint="default"/>
      </w:rPr>
    </w:lvl>
    <w:lvl w:ilvl="5" w:tplc="04190005" w:tentative="1">
      <w:start w:val="1"/>
      <w:numFmt w:val="bullet"/>
      <w:lvlText w:val=""/>
      <w:lvlJc w:val="left"/>
      <w:pPr>
        <w:tabs>
          <w:tab w:val="num" w:pos="5927"/>
        </w:tabs>
        <w:ind w:left="5927" w:hanging="360"/>
      </w:pPr>
      <w:rPr>
        <w:rFonts w:ascii="Wingdings" w:hAnsi="Wingdings" w:hint="default"/>
      </w:rPr>
    </w:lvl>
    <w:lvl w:ilvl="6" w:tplc="04190001" w:tentative="1">
      <w:start w:val="1"/>
      <w:numFmt w:val="bullet"/>
      <w:lvlText w:val=""/>
      <w:lvlJc w:val="left"/>
      <w:pPr>
        <w:tabs>
          <w:tab w:val="num" w:pos="6647"/>
        </w:tabs>
        <w:ind w:left="6647" w:hanging="360"/>
      </w:pPr>
      <w:rPr>
        <w:rFonts w:ascii="Symbol" w:hAnsi="Symbol" w:hint="default"/>
      </w:rPr>
    </w:lvl>
    <w:lvl w:ilvl="7" w:tplc="04190003" w:tentative="1">
      <w:start w:val="1"/>
      <w:numFmt w:val="bullet"/>
      <w:lvlText w:val="o"/>
      <w:lvlJc w:val="left"/>
      <w:pPr>
        <w:tabs>
          <w:tab w:val="num" w:pos="7367"/>
        </w:tabs>
        <w:ind w:left="7367" w:hanging="360"/>
      </w:pPr>
      <w:rPr>
        <w:rFonts w:ascii="Courier New" w:hAnsi="Courier New" w:hint="default"/>
      </w:rPr>
    </w:lvl>
    <w:lvl w:ilvl="8" w:tplc="04190005" w:tentative="1">
      <w:start w:val="1"/>
      <w:numFmt w:val="bullet"/>
      <w:lvlText w:val=""/>
      <w:lvlJc w:val="left"/>
      <w:pPr>
        <w:tabs>
          <w:tab w:val="num" w:pos="8087"/>
        </w:tabs>
        <w:ind w:left="8087" w:hanging="360"/>
      </w:pPr>
      <w:rPr>
        <w:rFonts w:ascii="Wingdings" w:hAnsi="Wingdings" w:hint="default"/>
      </w:rPr>
    </w:lvl>
  </w:abstractNum>
  <w:abstractNum w:abstractNumId="1">
    <w:nsid w:val="11C0169B"/>
    <w:multiLevelType w:val="singleLevel"/>
    <w:tmpl w:val="1B748F20"/>
    <w:lvl w:ilvl="0">
      <w:start w:val="1"/>
      <w:numFmt w:val="decimal"/>
      <w:lvlText w:val="%1."/>
      <w:lvlJc w:val="left"/>
      <w:pPr>
        <w:tabs>
          <w:tab w:val="num" w:pos="927"/>
        </w:tabs>
        <w:ind w:left="360" w:firstLine="207"/>
      </w:pPr>
      <w:rPr>
        <w:b w:val="0"/>
        <w:i w:val="0"/>
      </w:rPr>
    </w:lvl>
  </w:abstractNum>
  <w:abstractNum w:abstractNumId="2">
    <w:nsid w:val="175552E3"/>
    <w:multiLevelType w:val="hybridMultilevel"/>
    <w:tmpl w:val="12128BBA"/>
    <w:lvl w:ilvl="0" w:tplc="0B5C3500">
      <w:start w:val="1"/>
      <w:numFmt w:val="bullet"/>
      <w:lvlText w:val="▪"/>
      <w:lvlJc w:val="left"/>
      <w:pPr>
        <w:tabs>
          <w:tab w:val="num" w:pos="1494"/>
        </w:tabs>
        <w:ind w:left="567" w:firstLine="567"/>
      </w:pPr>
      <w:rPr>
        <w:rFonts w:ascii="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
    <w:nsid w:val="34C22E21"/>
    <w:multiLevelType w:val="singleLevel"/>
    <w:tmpl w:val="BE4C1288"/>
    <w:lvl w:ilvl="0">
      <w:start w:val="1"/>
      <w:numFmt w:val="bullet"/>
      <w:lvlText w:val="–"/>
      <w:lvlJc w:val="left"/>
      <w:pPr>
        <w:tabs>
          <w:tab w:val="num" w:pos="992"/>
        </w:tabs>
        <w:ind w:left="992" w:hanging="425"/>
      </w:pPr>
      <w:rPr>
        <w:rFonts w:ascii="Times New Roman" w:hAnsi="Times New Roman" w:hint="default"/>
      </w:rPr>
    </w:lvl>
  </w:abstractNum>
  <w:abstractNum w:abstractNumId="4">
    <w:nsid w:val="39913DEC"/>
    <w:multiLevelType w:val="singleLevel"/>
    <w:tmpl w:val="BE4C1288"/>
    <w:lvl w:ilvl="0">
      <w:start w:val="1"/>
      <w:numFmt w:val="bullet"/>
      <w:lvlText w:val="–"/>
      <w:lvlJc w:val="left"/>
      <w:pPr>
        <w:tabs>
          <w:tab w:val="num" w:pos="992"/>
        </w:tabs>
        <w:ind w:left="992" w:hanging="425"/>
      </w:pPr>
      <w:rPr>
        <w:rFonts w:ascii="Times New Roman" w:hAnsi="Times New Roman" w:hint="default"/>
      </w:rPr>
    </w:lvl>
  </w:abstractNum>
  <w:abstractNum w:abstractNumId="5">
    <w:nsid w:val="3F9462F5"/>
    <w:multiLevelType w:val="singleLevel"/>
    <w:tmpl w:val="C1EE6A68"/>
    <w:lvl w:ilvl="0">
      <w:start w:val="1"/>
      <w:numFmt w:val="bullet"/>
      <w:lvlText w:val=""/>
      <w:lvlJc w:val="left"/>
      <w:pPr>
        <w:tabs>
          <w:tab w:val="num" w:pos="360"/>
        </w:tabs>
        <w:ind w:left="360" w:hanging="360"/>
      </w:pPr>
      <w:rPr>
        <w:rFonts w:ascii="Symbol" w:hAnsi="Symbol" w:hint="default"/>
      </w:rPr>
    </w:lvl>
  </w:abstractNum>
  <w:abstractNum w:abstractNumId="6">
    <w:nsid w:val="43C22DF4"/>
    <w:multiLevelType w:val="singleLevel"/>
    <w:tmpl w:val="BE4C1288"/>
    <w:lvl w:ilvl="0">
      <w:start w:val="1"/>
      <w:numFmt w:val="bullet"/>
      <w:lvlText w:val="–"/>
      <w:lvlJc w:val="left"/>
      <w:pPr>
        <w:tabs>
          <w:tab w:val="num" w:pos="992"/>
        </w:tabs>
        <w:ind w:left="992" w:hanging="425"/>
      </w:pPr>
      <w:rPr>
        <w:rFonts w:ascii="Times New Roman" w:hAnsi="Times New Roman" w:hint="default"/>
      </w:rPr>
    </w:lvl>
  </w:abstractNum>
  <w:abstractNum w:abstractNumId="7">
    <w:nsid w:val="44565C1D"/>
    <w:multiLevelType w:val="singleLevel"/>
    <w:tmpl w:val="BE4C1288"/>
    <w:lvl w:ilvl="0">
      <w:start w:val="1"/>
      <w:numFmt w:val="bullet"/>
      <w:lvlText w:val="–"/>
      <w:lvlJc w:val="left"/>
      <w:pPr>
        <w:tabs>
          <w:tab w:val="num" w:pos="992"/>
        </w:tabs>
        <w:ind w:left="992" w:hanging="425"/>
      </w:pPr>
      <w:rPr>
        <w:rFonts w:ascii="Times New Roman" w:hAnsi="Times New Roman" w:hint="default"/>
      </w:rPr>
    </w:lvl>
  </w:abstractNum>
  <w:abstractNum w:abstractNumId="8">
    <w:nsid w:val="446A502B"/>
    <w:multiLevelType w:val="singleLevel"/>
    <w:tmpl w:val="BE4C1288"/>
    <w:lvl w:ilvl="0">
      <w:start w:val="1"/>
      <w:numFmt w:val="bullet"/>
      <w:lvlText w:val="–"/>
      <w:lvlJc w:val="left"/>
      <w:pPr>
        <w:tabs>
          <w:tab w:val="num" w:pos="992"/>
        </w:tabs>
        <w:ind w:left="992" w:hanging="425"/>
      </w:pPr>
      <w:rPr>
        <w:rFonts w:ascii="Times New Roman" w:hAnsi="Times New Roman" w:hint="default"/>
      </w:rPr>
    </w:lvl>
  </w:abstractNum>
  <w:abstractNum w:abstractNumId="9">
    <w:nsid w:val="5125426B"/>
    <w:multiLevelType w:val="hybridMultilevel"/>
    <w:tmpl w:val="699E64AA"/>
    <w:lvl w:ilvl="0" w:tplc="0B5C3500">
      <w:start w:val="1"/>
      <w:numFmt w:val="bullet"/>
      <w:lvlText w:val="▪"/>
      <w:lvlJc w:val="left"/>
      <w:pPr>
        <w:tabs>
          <w:tab w:val="num" w:pos="1494"/>
        </w:tabs>
        <w:ind w:left="567" w:firstLine="567"/>
      </w:pPr>
      <w:rPr>
        <w:rFonts w:ascii="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0">
    <w:nsid w:val="53B45553"/>
    <w:multiLevelType w:val="hybridMultilevel"/>
    <w:tmpl w:val="4EA2F9F0"/>
    <w:lvl w:ilvl="0" w:tplc="7ED05DCC">
      <w:start w:val="1"/>
      <w:numFmt w:val="bullet"/>
      <w:lvlText w:val=""/>
      <w:lvlJc w:val="left"/>
      <w:pPr>
        <w:tabs>
          <w:tab w:val="num" w:pos="1814"/>
        </w:tabs>
        <w:ind w:left="1814" w:hanging="397"/>
      </w:pPr>
      <w:rPr>
        <w:rFonts w:ascii="Wingdings" w:hAnsi="Wingdings" w:hint="default"/>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11">
    <w:nsid w:val="54503F1E"/>
    <w:multiLevelType w:val="singleLevel"/>
    <w:tmpl w:val="C1EE6A68"/>
    <w:lvl w:ilvl="0">
      <w:start w:val="1"/>
      <w:numFmt w:val="bullet"/>
      <w:lvlText w:val=""/>
      <w:lvlJc w:val="left"/>
      <w:pPr>
        <w:tabs>
          <w:tab w:val="num" w:pos="360"/>
        </w:tabs>
        <w:ind w:left="360" w:hanging="360"/>
      </w:pPr>
      <w:rPr>
        <w:rFonts w:ascii="Symbol" w:hAnsi="Symbol" w:hint="default"/>
      </w:rPr>
    </w:lvl>
  </w:abstractNum>
  <w:abstractNum w:abstractNumId="12">
    <w:nsid w:val="5C475710"/>
    <w:multiLevelType w:val="singleLevel"/>
    <w:tmpl w:val="BE4C1288"/>
    <w:lvl w:ilvl="0">
      <w:start w:val="1"/>
      <w:numFmt w:val="bullet"/>
      <w:lvlText w:val="–"/>
      <w:lvlJc w:val="left"/>
      <w:pPr>
        <w:tabs>
          <w:tab w:val="num" w:pos="992"/>
        </w:tabs>
        <w:ind w:left="992" w:hanging="425"/>
      </w:pPr>
      <w:rPr>
        <w:rFonts w:ascii="Times New Roman" w:hAnsi="Times New Roman" w:hint="default"/>
      </w:rPr>
    </w:lvl>
  </w:abstractNum>
  <w:abstractNum w:abstractNumId="13">
    <w:nsid w:val="6BDA6B72"/>
    <w:multiLevelType w:val="singleLevel"/>
    <w:tmpl w:val="BE4C1288"/>
    <w:lvl w:ilvl="0">
      <w:start w:val="1"/>
      <w:numFmt w:val="bullet"/>
      <w:lvlText w:val="–"/>
      <w:lvlJc w:val="left"/>
      <w:pPr>
        <w:tabs>
          <w:tab w:val="num" w:pos="992"/>
        </w:tabs>
        <w:ind w:left="992" w:hanging="425"/>
      </w:pPr>
      <w:rPr>
        <w:rFonts w:ascii="Times New Roman" w:hAnsi="Times New Roman" w:hint="default"/>
      </w:rPr>
    </w:lvl>
  </w:abstractNum>
  <w:abstractNum w:abstractNumId="14">
    <w:nsid w:val="6C7F2221"/>
    <w:multiLevelType w:val="hybridMultilevel"/>
    <w:tmpl w:val="2D581290"/>
    <w:lvl w:ilvl="0" w:tplc="04190005">
      <w:start w:val="1"/>
      <w:numFmt w:val="bullet"/>
      <w:lvlText w:val=""/>
      <w:lvlJc w:val="left"/>
      <w:pPr>
        <w:tabs>
          <w:tab w:val="num" w:pos="1400"/>
        </w:tabs>
        <w:ind w:left="1400" w:hanging="360"/>
      </w:pPr>
      <w:rPr>
        <w:rFonts w:ascii="Wingdings" w:hAnsi="Wingdings" w:hint="default"/>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15">
    <w:nsid w:val="6E131BAA"/>
    <w:multiLevelType w:val="hybridMultilevel"/>
    <w:tmpl w:val="DC7C2C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F6378C4"/>
    <w:multiLevelType w:val="singleLevel"/>
    <w:tmpl w:val="85DEF868"/>
    <w:lvl w:ilvl="0">
      <w:start w:val="8"/>
      <w:numFmt w:val="bullet"/>
      <w:lvlText w:val="-"/>
      <w:lvlJc w:val="left"/>
      <w:pPr>
        <w:tabs>
          <w:tab w:val="num" w:pos="927"/>
        </w:tabs>
        <w:ind w:left="927" w:hanging="360"/>
      </w:pPr>
      <w:rPr>
        <w:rFonts w:hint="default"/>
      </w:rPr>
    </w:lvl>
  </w:abstractNum>
  <w:abstractNum w:abstractNumId="17">
    <w:nsid w:val="702923E5"/>
    <w:multiLevelType w:val="hybridMultilevel"/>
    <w:tmpl w:val="9D2C4296"/>
    <w:lvl w:ilvl="0" w:tplc="04190005">
      <w:start w:val="1"/>
      <w:numFmt w:val="bullet"/>
      <w:lvlText w:val=""/>
      <w:lvlJc w:val="left"/>
      <w:pPr>
        <w:tabs>
          <w:tab w:val="num" w:pos="1400"/>
        </w:tabs>
        <w:ind w:left="1400" w:hanging="360"/>
      </w:pPr>
      <w:rPr>
        <w:rFonts w:ascii="Wingdings" w:hAnsi="Wingdings" w:hint="default"/>
      </w:rPr>
    </w:lvl>
    <w:lvl w:ilvl="1" w:tplc="04190003">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18">
    <w:nsid w:val="7400752A"/>
    <w:multiLevelType w:val="hybridMultilevel"/>
    <w:tmpl w:val="9D2C4296"/>
    <w:lvl w:ilvl="0" w:tplc="04190005">
      <w:start w:val="1"/>
      <w:numFmt w:val="bullet"/>
      <w:lvlText w:val=""/>
      <w:lvlJc w:val="left"/>
      <w:pPr>
        <w:tabs>
          <w:tab w:val="num" w:pos="1400"/>
        </w:tabs>
        <w:ind w:left="1400" w:hanging="360"/>
      </w:pPr>
      <w:rPr>
        <w:rFonts w:ascii="Wingdings" w:hAnsi="Wingdings" w:hint="default"/>
      </w:rPr>
    </w:lvl>
    <w:lvl w:ilvl="1" w:tplc="04190003">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19">
    <w:nsid w:val="743563E5"/>
    <w:multiLevelType w:val="hybridMultilevel"/>
    <w:tmpl w:val="0F9E997A"/>
    <w:lvl w:ilvl="0" w:tplc="04190005">
      <w:start w:val="1"/>
      <w:numFmt w:val="bullet"/>
      <w:lvlText w:val=""/>
      <w:lvlJc w:val="left"/>
      <w:pPr>
        <w:tabs>
          <w:tab w:val="num" w:pos="1400"/>
        </w:tabs>
        <w:ind w:left="1400" w:hanging="360"/>
      </w:pPr>
      <w:rPr>
        <w:rFonts w:ascii="Wingdings" w:hAnsi="Wingdings" w:hint="default"/>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0">
    <w:nsid w:val="776B13CA"/>
    <w:multiLevelType w:val="singleLevel"/>
    <w:tmpl w:val="BE4C1288"/>
    <w:lvl w:ilvl="0">
      <w:start w:val="1"/>
      <w:numFmt w:val="bullet"/>
      <w:lvlText w:val="–"/>
      <w:lvlJc w:val="left"/>
      <w:pPr>
        <w:tabs>
          <w:tab w:val="num" w:pos="992"/>
        </w:tabs>
        <w:ind w:left="992" w:hanging="425"/>
      </w:pPr>
      <w:rPr>
        <w:rFonts w:ascii="Times New Roman" w:hAnsi="Times New Roman" w:hint="default"/>
      </w:rPr>
    </w:lvl>
  </w:abstractNum>
  <w:abstractNum w:abstractNumId="21">
    <w:nsid w:val="7D4923DD"/>
    <w:multiLevelType w:val="singleLevel"/>
    <w:tmpl w:val="1B748F20"/>
    <w:lvl w:ilvl="0">
      <w:start w:val="1"/>
      <w:numFmt w:val="decimal"/>
      <w:lvlText w:val="%1."/>
      <w:lvlJc w:val="left"/>
      <w:pPr>
        <w:tabs>
          <w:tab w:val="num" w:pos="927"/>
        </w:tabs>
        <w:ind w:left="360" w:firstLine="207"/>
      </w:pPr>
      <w:rPr>
        <w:b w:val="0"/>
        <w:i w:val="0"/>
      </w:rPr>
    </w:lvl>
  </w:abstractNum>
  <w:abstractNum w:abstractNumId="22">
    <w:nsid w:val="7DD52FC2"/>
    <w:multiLevelType w:val="multilevel"/>
    <w:tmpl w:val="65BEA3C6"/>
    <w:lvl w:ilvl="0">
      <w:start w:val="1"/>
      <w:numFmt w:val="decimal"/>
      <w:lvlText w:val="%1."/>
      <w:lvlJc w:val="left"/>
      <w:pPr>
        <w:tabs>
          <w:tab w:val="num" w:pos="1437"/>
        </w:tabs>
        <w:ind w:left="1437" w:hanging="870"/>
      </w:pPr>
      <w:rPr>
        <w:rFonts w:hint="default"/>
      </w:rPr>
    </w:lvl>
    <w:lvl w:ilvl="1">
      <w:start w:val="2"/>
      <w:numFmt w:val="decimal"/>
      <w:lvlText w:val="%2)"/>
      <w:lvlJc w:val="left"/>
      <w:pPr>
        <w:tabs>
          <w:tab w:val="num" w:pos="1647"/>
        </w:tabs>
        <w:ind w:left="1647" w:hanging="360"/>
      </w:pPr>
      <w:rPr>
        <w:rFonts w:hint="default"/>
      </w:rPr>
    </w:lvl>
    <w:lvl w:ilvl="2">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num w:numId="1">
    <w:abstractNumId w:val="5"/>
  </w:num>
  <w:num w:numId="2">
    <w:abstractNumId w:val="20"/>
  </w:num>
  <w:num w:numId="3">
    <w:abstractNumId w:val="3"/>
  </w:num>
  <w:num w:numId="4">
    <w:abstractNumId w:val="13"/>
  </w:num>
  <w:num w:numId="5">
    <w:abstractNumId w:val="8"/>
  </w:num>
  <w:num w:numId="6">
    <w:abstractNumId w:val="6"/>
  </w:num>
  <w:num w:numId="7">
    <w:abstractNumId w:val="12"/>
  </w:num>
  <w:num w:numId="8">
    <w:abstractNumId w:val="1"/>
  </w:num>
  <w:num w:numId="9">
    <w:abstractNumId w:val="21"/>
  </w:num>
  <w:num w:numId="10">
    <w:abstractNumId w:val="11"/>
  </w:num>
  <w:num w:numId="11">
    <w:abstractNumId w:val="4"/>
  </w:num>
  <w:num w:numId="12">
    <w:abstractNumId w:val="7"/>
  </w:num>
  <w:num w:numId="13">
    <w:abstractNumId w:val="19"/>
  </w:num>
  <w:num w:numId="14">
    <w:abstractNumId w:val="17"/>
  </w:num>
  <w:num w:numId="15">
    <w:abstractNumId w:val="18"/>
  </w:num>
  <w:num w:numId="16">
    <w:abstractNumId w:val="14"/>
  </w:num>
  <w:num w:numId="17">
    <w:abstractNumId w:val="0"/>
  </w:num>
  <w:num w:numId="18">
    <w:abstractNumId w:val="10"/>
  </w:num>
  <w:num w:numId="19">
    <w:abstractNumId w:val="16"/>
  </w:num>
  <w:num w:numId="20">
    <w:abstractNumId w:val="22"/>
  </w:num>
  <w:num w:numId="21">
    <w:abstractNumId w:val="9"/>
  </w:num>
  <w:num w:numId="22">
    <w:abstractNumId w:val="2"/>
  </w:num>
  <w:num w:numId="23">
    <w:abstractNumId w:val="1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2A55"/>
    <w:rsid w:val="00050381"/>
    <w:rsid w:val="00050C7F"/>
    <w:rsid w:val="000618CF"/>
    <w:rsid w:val="00070025"/>
    <w:rsid w:val="000D024E"/>
    <w:rsid w:val="000F4522"/>
    <w:rsid w:val="001102EB"/>
    <w:rsid w:val="00126FED"/>
    <w:rsid w:val="00135A37"/>
    <w:rsid w:val="001670D8"/>
    <w:rsid w:val="00191971"/>
    <w:rsid w:val="001C51C0"/>
    <w:rsid w:val="001F423B"/>
    <w:rsid w:val="00211054"/>
    <w:rsid w:val="00211112"/>
    <w:rsid w:val="00240908"/>
    <w:rsid w:val="002411EA"/>
    <w:rsid w:val="00267A47"/>
    <w:rsid w:val="0027078B"/>
    <w:rsid w:val="0027226B"/>
    <w:rsid w:val="002B514A"/>
    <w:rsid w:val="00322990"/>
    <w:rsid w:val="004264AD"/>
    <w:rsid w:val="004406C9"/>
    <w:rsid w:val="004568E0"/>
    <w:rsid w:val="00456FC6"/>
    <w:rsid w:val="004628B2"/>
    <w:rsid w:val="004700BA"/>
    <w:rsid w:val="005A4358"/>
    <w:rsid w:val="006000C3"/>
    <w:rsid w:val="00606D5D"/>
    <w:rsid w:val="006536B6"/>
    <w:rsid w:val="006A5FD2"/>
    <w:rsid w:val="006C1017"/>
    <w:rsid w:val="006F38BD"/>
    <w:rsid w:val="0072507F"/>
    <w:rsid w:val="00733957"/>
    <w:rsid w:val="00740069"/>
    <w:rsid w:val="00747BF2"/>
    <w:rsid w:val="00753346"/>
    <w:rsid w:val="0078760A"/>
    <w:rsid w:val="007A3832"/>
    <w:rsid w:val="007B56D6"/>
    <w:rsid w:val="007F061F"/>
    <w:rsid w:val="0080104E"/>
    <w:rsid w:val="00805712"/>
    <w:rsid w:val="00834F26"/>
    <w:rsid w:val="0085154E"/>
    <w:rsid w:val="008E4EAE"/>
    <w:rsid w:val="00900C71"/>
    <w:rsid w:val="009106E2"/>
    <w:rsid w:val="0091324C"/>
    <w:rsid w:val="0093294E"/>
    <w:rsid w:val="0093301C"/>
    <w:rsid w:val="009816F8"/>
    <w:rsid w:val="009C041A"/>
    <w:rsid w:val="009C5F96"/>
    <w:rsid w:val="009E0AB9"/>
    <w:rsid w:val="00A01396"/>
    <w:rsid w:val="00A230D1"/>
    <w:rsid w:val="00A3043A"/>
    <w:rsid w:val="00A471BA"/>
    <w:rsid w:val="00A5666A"/>
    <w:rsid w:val="00AE7E2E"/>
    <w:rsid w:val="00B95B98"/>
    <w:rsid w:val="00BD37CF"/>
    <w:rsid w:val="00BF66AB"/>
    <w:rsid w:val="00C11651"/>
    <w:rsid w:val="00C132DA"/>
    <w:rsid w:val="00C15128"/>
    <w:rsid w:val="00C44D93"/>
    <w:rsid w:val="00C94784"/>
    <w:rsid w:val="00CA322E"/>
    <w:rsid w:val="00CB65B6"/>
    <w:rsid w:val="00DE0CBB"/>
    <w:rsid w:val="00E8377D"/>
    <w:rsid w:val="00EB6756"/>
    <w:rsid w:val="00EC1705"/>
    <w:rsid w:val="00EF063C"/>
    <w:rsid w:val="00EF1DE3"/>
    <w:rsid w:val="00F04DC6"/>
    <w:rsid w:val="00F245AF"/>
    <w:rsid w:val="00F52A55"/>
    <w:rsid w:val="00F6610A"/>
    <w:rsid w:val="00F85B96"/>
    <w:rsid w:val="00FA33CF"/>
    <w:rsid w:val="00FA69C6"/>
    <w:rsid w:val="00FE4A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3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52A55"/>
  </w:style>
  <w:style w:type="paragraph" w:styleId="1">
    <w:name w:val="heading 1"/>
    <w:basedOn w:val="a"/>
    <w:next w:val="a"/>
    <w:link w:val="10"/>
    <w:qFormat/>
    <w:rsid w:val="00F52A55"/>
    <w:pPr>
      <w:keepNext/>
      <w:widowControl w:val="0"/>
      <w:ind w:right="-28" w:firstLine="5954"/>
      <w:outlineLvl w:val="0"/>
    </w:pPr>
    <w:rPr>
      <w:sz w:val="24"/>
    </w:rPr>
  </w:style>
  <w:style w:type="paragraph" w:styleId="2">
    <w:name w:val="heading 2"/>
    <w:basedOn w:val="a"/>
    <w:next w:val="a"/>
    <w:link w:val="20"/>
    <w:qFormat/>
    <w:rsid w:val="00F52A55"/>
    <w:pPr>
      <w:keepNext/>
      <w:widowControl w:val="0"/>
      <w:ind w:right="-1" w:firstLine="567"/>
      <w:jc w:val="center"/>
      <w:outlineLvl w:val="1"/>
    </w:pPr>
    <w:rPr>
      <w:b/>
      <w:sz w:val="28"/>
    </w:rPr>
  </w:style>
  <w:style w:type="paragraph" w:styleId="3">
    <w:name w:val="heading 3"/>
    <w:basedOn w:val="a"/>
    <w:next w:val="a"/>
    <w:link w:val="30"/>
    <w:unhideWhenUsed/>
    <w:qFormat/>
    <w:rsid w:val="00126FED"/>
    <w:pPr>
      <w:keepNext/>
      <w:spacing w:before="240" w:after="60"/>
      <w:outlineLvl w:val="2"/>
    </w:pPr>
    <w:rPr>
      <w:rFonts w:ascii="Cambria" w:hAnsi="Cambria"/>
      <w:b/>
      <w:bCs/>
      <w:sz w:val="26"/>
      <w:szCs w:val="26"/>
    </w:rPr>
  </w:style>
  <w:style w:type="paragraph" w:styleId="4">
    <w:name w:val="heading 4"/>
    <w:basedOn w:val="a"/>
    <w:next w:val="a"/>
    <w:link w:val="40"/>
    <w:unhideWhenUsed/>
    <w:qFormat/>
    <w:rsid w:val="00126FED"/>
    <w:pPr>
      <w:keepNext/>
      <w:spacing w:before="240" w:after="60"/>
      <w:outlineLvl w:val="3"/>
    </w:pPr>
    <w:rPr>
      <w:rFonts w:ascii="Calibri" w:hAnsi="Calibri"/>
      <w:b/>
      <w:bCs/>
      <w:sz w:val="28"/>
      <w:szCs w:val="28"/>
    </w:rPr>
  </w:style>
  <w:style w:type="paragraph" w:styleId="5">
    <w:name w:val="heading 5"/>
    <w:basedOn w:val="a"/>
    <w:next w:val="a"/>
    <w:link w:val="50"/>
    <w:qFormat/>
    <w:rsid w:val="006C1017"/>
    <w:pPr>
      <w:keepNext/>
      <w:jc w:val="center"/>
      <w:outlineLvl w:val="4"/>
    </w:pPr>
    <w:rPr>
      <w:caps/>
      <w:sz w:val="28"/>
    </w:rPr>
  </w:style>
  <w:style w:type="paragraph" w:styleId="6">
    <w:name w:val="heading 6"/>
    <w:basedOn w:val="a"/>
    <w:next w:val="a"/>
    <w:link w:val="60"/>
    <w:qFormat/>
    <w:rsid w:val="006C1017"/>
    <w:pPr>
      <w:keepNext/>
      <w:ind w:firstLine="567"/>
      <w:outlineLvl w:val="5"/>
    </w:pPr>
    <w:rPr>
      <w:sz w:val="28"/>
    </w:rPr>
  </w:style>
  <w:style w:type="paragraph" w:styleId="7">
    <w:name w:val="heading 7"/>
    <w:basedOn w:val="a"/>
    <w:next w:val="a"/>
    <w:link w:val="70"/>
    <w:qFormat/>
    <w:rsid w:val="006C1017"/>
    <w:pPr>
      <w:keepNext/>
      <w:jc w:val="both"/>
      <w:outlineLvl w:val="6"/>
    </w:pPr>
    <w:rPr>
      <w:sz w:val="28"/>
    </w:rPr>
  </w:style>
  <w:style w:type="paragraph" w:styleId="8">
    <w:name w:val="heading 8"/>
    <w:basedOn w:val="a"/>
    <w:next w:val="a"/>
    <w:link w:val="80"/>
    <w:qFormat/>
    <w:rsid w:val="006C1017"/>
    <w:pPr>
      <w:keepNext/>
      <w:outlineLvl w:val="7"/>
    </w:pPr>
    <w:rPr>
      <w:sz w:val="28"/>
    </w:rPr>
  </w:style>
  <w:style w:type="paragraph" w:styleId="9">
    <w:name w:val="heading 9"/>
    <w:basedOn w:val="a"/>
    <w:next w:val="a"/>
    <w:link w:val="90"/>
    <w:qFormat/>
    <w:rsid w:val="006C1017"/>
    <w:pPr>
      <w:keepNext/>
      <w:jc w:val="both"/>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Oaeno">
    <w:name w:val="Oaeno"/>
    <w:basedOn w:val="a"/>
    <w:rsid w:val="00F52A55"/>
    <w:rPr>
      <w:rFonts w:ascii="Courier New" w:hAnsi="Courier New"/>
    </w:rPr>
  </w:style>
  <w:style w:type="paragraph" w:styleId="a3">
    <w:name w:val="Body Text Indent"/>
    <w:basedOn w:val="a"/>
    <w:link w:val="a4"/>
    <w:rsid w:val="00F52A55"/>
    <w:pPr>
      <w:ind w:firstLine="851"/>
      <w:jc w:val="both"/>
    </w:pPr>
    <w:rPr>
      <w:sz w:val="28"/>
    </w:rPr>
  </w:style>
  <w:style w:type="paragraph" w:styleId="a5">
    <w:name w:val="Block Text"/>
    <w:basedOn w:val="a"/>
    <w:rsid w:val="00F52A55"/>
    <w:pPr>
      <w:widowControl w:val="0"/>
      <w:ind w:left="-567" w:right="-625"/>
      <w:jc w:val="center"/>
    </w:pPr>
    <w:rPr>
      <w:sz w:val="28"/>
    </w:rPr>
  </w:style>
  <w:style w:type="paragraph" w:styleId="21">
    <w:name w:val="Body Text Indent 2"/>
    <w:basedOn w:val="a"/>
    <w:link w:val="22"/>
    <w:rsid w:val="00F52A55"/>
    <w:pPr>
      <w:ind w:firstLine="567"/>
      <w:jc w:val="both"/>
    </w:pPr>
    <w:rPr>
      <w:sz w:val="24"/>
    </w:rPr>
  </w:style>
  <w:style w:type="paragraph" w:styleId="23">
    <w:name w:val="Body Text 2"/>
    <w:basedOn w:val="a"/>
    <w:link w:val="24"/>
    <w:rsid w:val="002B514A"/>
    <w:pPr>
      <w:spacing w:after="120" w:line="480" w:lineRule="auto"/>
    </w:pPr>
  </w:style>
  <w:style w:type="paragraph" w:styleId="a6">
    <w:name w:val="Normal (Web)"/>
    <w:basedOn w:val="a"/>
    <w:unhideWhenUsed/>
    <w:rsid w:val="00805712"/>
    <w:pPr>
      <w:spacing w:before="100" w:beforeAutospacing="1" w:after="100" w:afterAutospacing="1"/>
      <w:jc w:val="both"/>
    </w:pPr>
    <w:rPr>
      <w:rFonts w:ascii="Arial" w:hAnsi="Arial" w:cs="Arial"/>
      <w:color w:val="000000"/>
    </w:rPr>
  </w:style>
  <w:style w:type="character" w:customStyle="1" w:styleId="30">
    <w:name w:val="Заголовок 3 Знак"/>
    <w:link w:val="3"/>
    <w:rsid w:val="00126FED"/>
    <w:rPr>
      <w:rFonts w:ascii="Cambria" w:eastAsia="Times New Roman" w:hAnsi="Cambria" w:cs="Times New Roman"/>
      <w:b/>
      <w:bCs/>
      <w:sz w:val="26"/>
      <w:szCs w:val="26"/>
    </w:rPr>
  </w:style>
  <w:style w:type="character" w:customStyle="1" w:styleId="40">
    <w:name w:val="Заголовок 4 Знак"/>
    <w:link w:val="4"/>
    <w:rsid w:val="00126FED"/>
    <w:rPr>
      <w:rFonts w:ascii="Calibri" w:eastAsia="Times New Roman" w:hAnsi="Calibri" w:cs="Times New Roman"/>
      <w:b/>
      <w:bCs/>
      <w:sz w:val="28"/>
      <w:szCs w:val="28"/>
    </w:rPr>
  </w:style>
  <w:style w:type="paragraph" w:customStyle="1" w:styleId="npb">
    <w:name w:val="npb"/>
    <w:basedOn w:val="a"/>
    <w:rsid w:val="00CB65B6"/>
    <w:pPr>
      <w:spacing w:before="15" w:after="15"/>
      <w:jc w:val="center"/>
    </w:pPr>
    <w:rPr>
      <w:b/>
      <w:bCs/>
      <w:color w:val="800000"/>
      <w:sz w:val="28"/>
      <w:szCs w:val="28"/>
    </w:rPr>
  </w:style>
  <w:style w:type="paragraph" w:customStyle="1" w:styleId="form">
    <w:name w:val="form"/>
    <w:basedOn w:val="a"/>
    <w:rsid w:val="00CB65B6"/>
    <w:pPr>
      <w:spacing w:before="100" w:beforeAutospacing="1" w:after="100" w:afterAutospacing="1"/>
      <w:jc w:val="center"/>
    </w:pPr>
    <w:rPr>
      <w:rFonts w:ascii="Arial" w:hAnsi="Arial" w:cs="Arial"/>
      <w:color w:val="000000"/>
    </w:rPr>
  </w:style>
  <w:style w:type="paragraph" w:customStyle="1" w:styleId="right">
    <w:name w:val="right"/>
    <w:basedOn w:val="a"/>
    <w:rsid w:val="00CB65B6"/>
    <w:pPr>
      <w:spacing w:before="100" w:beforeAutospacing="1" w:after="100" w:afterAutospacing="1"/>
      <w:jc w:val="right"/>
    </w:pPr>
    <w:rPr>
      <w:rFonts w:ascii="Arial" w:hAnsi="Arial" w:cs="Arial"/>
      <w:color w:val="000000"/>
    </w:rPr>
  </w:style>
  <w:style w:type="character" w:styleId="a7">
    <w:name w:val="Strong"/>
    <w:qFormat/>
    <w:rsid w:val="007B56D6"/>
    <w:rPr>
      <w:b/>
      <w:bCs/>
    </w:rPr>
  </w:style>
  <w:style w:type="paragraph" w:styleId="a8">
    <w:name w:val="No Spacing"/>
    <w:uiPriority w:val="1"/>
    <w:qFormat/>
    <w:rsid w:val="00900C71"/>
  </w:style>
  <w:style w:type="table" w:styleId="a9">
    <w:name w:val="Table Grid"/>
    <w:basedOn w:val="a1"/>
    <w:rsid w:val="006536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link w:val="5"/>
    <w:uiPriority w:val="9"/>
    <w:rsid w:val="006C1017"/>
    <w:rPr>
      <w:caps/>
      <w:sz w:val="28"/>
    </w:rPr>
  </w:style>
  <w:style w:type="character" w:customStyle="1" w:styleId="60">
    <w:name w:val="Заголовок 6 Знак"/>
    <w:link w:val="6"/>
    <w:rsid w:val="006C1017"/>
    <w:rPr>
      <w:sz w:val="28"/>
    </w:rPr>
  </w:style>
  <w:style w:type="character" w:customStyle="1" w:styleId="70">
    <w:name w:val="Заголовок 7 Знак"/>
    <w:link w:val="7"/>
    <w:rsid w:val="006C1017"/>
    <w:rPr>
      <w:sz w:val="28"/>
    </w:rPr>
  </w:style>
  <w:style w:type="character" w:customStyle="1" w:styleId="80">
    <w:name w:val="Заголовок 8 Знак"/>
    <w:link w:val="8"/>
    <w:rsid w:val="006C1017"/>
    <w:rPr>
      <w:sz w:val="28"/>
    </w:rPr>
  </w:style>
  <w:style w:type="character" w:customStyle="1" w:styleId="90">
    <w:name w:val="Заголовок 9 Знак"/>
    <w:link w:val="9"/>
    <w:rsid w:val="006C1017"/>
    <w:rPr>
      <w:b/>
      <w:sz w:val="28"/>
    </w:rPr>
  </w:style>
  <w:style w:type="character" w:customStyle="1" w:styleId="10">
    <w:name w:val="Заголовок 1 Знак"/>
    <w:link w:val="1"/>
    <w:rsid w:val="006C1017"/>
    <w:rPr>
      <w:sz w:val="24"/>
    </w:rPr>
  </w:style>
  <w:style w:type="character" w:customStyle="1" w:styleId="20">
    <w:name w:val="Заголовок 2 Знак"/>
    <w:link w:val="2"/>
    <w:rsid w:val="006C1017"/>
    <w:rPr>
      <w:b/>
      <w:sz w:val="28"/>
    </w:rPr>
  </w:style>
  <w:style w:type="paragraph" w:styleId="aa">
    <w:name w:val="Body Text"/>
    <w:basedOn w:val="a"/>
    <w:link w:val="ab"/>
    <w:rsid w:val="006C1017"/>
    <w:pPr>
      <w:widowControl w:val="0"/>
      <w:spacing w:line="360" w:lineRule="auto"/>
      <w:jc w:val="both"/>
    </w:pPr>
    <w:rPr>
      <w:sz w:val="28"/>
    </w:rPr>
  </w:style>
  <w:style w:type="character" w:customStyle="1" w:styleId="ab">
    <w:name w:val="Основной текст Знак"/>
    <w:link w:val="aa"/>
    <w:rsid w:val="006C1017"/>
    <w:rPr>
      <w:sz w:val="28"/>
    </w:rPr>
  </w:style>
  <w:style w:type="character" w:customStyle="1" w:styleId="a4">
    <w:name w:val="Основной текст с отступом Знак"/>
    <w:link w:val="a3"/>
    <w:rsid w:val="006C1017"/>
    <w:rPr>
      <w:sz w:val="28"/>
    </w:rPr>
  </w:style>
  <w:style w:type="character" w:customStyle="1" w:styleId="24">
    <w:name w:val="Основной текст 2 Знак"/>
    <w:link w:val="23"/>
    <w:uiPriority w:val="99"/>
    <w:rsid w:val="006C1017"/>
  </w:style>
  <w:style w:type="paragraph" w:styleId="31">
    <w:name w:val="Body Text 3"/>
    <w:basedOn w:val="a"/>
    <w:link w:val="32"/>
    <w:rsid w:val="006C1017"/>
    <w:pPr>
      <w:jc w:val="center"/>
    </w:pPr>
    <w:rPr>
      <w:sz w:val="28"/>
    </w:rPr>
  </w:style>
  <w:style w:type="character" w:customStyle="1" w:styleId="32">
    <w:name w:val="Основной текст 3 Знак"/>
    <w:link w:val="31"/>
    <w:uiPriority w:val="99"/>
    <w:rsid w:val="006C1017"/>
    <w:rPr>
      <w:sz w:val="28"/>
    </w:rPr>
  </w:style>
  <w:style w:type="paragraph" w:styleId="33">
    <w:name w:val="Body Text Indent 3"/>
    <w:basedOn w:val="a"/>
    <w:link w:val="34"/>
    <w:rsid w:val="006C1017"/>
    <w:pPr>
      <w:ind w:firstLine="567"/>
      <w:jc w:val="both"/>
    </w:pPr>
    <w:rPr>
      <w:sz w:val="28"/>
    </w:rPr>
  </w:style>
  <w:style w:type="character" w:customStyle="1" w:styleId="34">
    <w:name w:val="Основной текст с отступом 3 Знак"/>
    <w:link w:val="33"/>
    <w:uiPriority w:val="99"/>
    <w:rsid w:val="006C1017"/>
    <w:rPr>
      <w:sz w:val="28"/>
    </w:rPr>
  </w:style>
  <w:style w:type="paragraph" w:styleId="ac">
    <w:name w:val="Plain Text"/>
    <w:basedOn w:val="a"/>
    <w:link w:val="ad"/>
    <w:rsid w:val="006C1017"/>
    <w:rPr>
      <w:rFonts w:ascii="Courier New" w:hAnsi="Courier New"/>
    </w:rPr>
  </w:style>
  <w:style w:type="character" w:customStyle="1" w:styleId="ad">
    <w:name w:val="Текст Знак"/>
    <w:link w:val="ac"/>
    <w:rsid w:val="006C1017"/>
    <w:rPr>
      <w:rFonts w:ascii="Courier New" w:hAnsi="Courier New"/>
    </w:rPr>
  </w:style>
  <w:style w:type="paragraph" w:customStyle="1" w:styleId="H4">
    <w:name w:val="H4"/>
    <w:basedOn w:val="a"/>
    <w:next w:val="a"/>
    <w:rsid w:val="006C1017"/>
    <w:pPr>
      <w:keepNext/>
      <w:spacing w:before="100" w:after="100"/>
      <w:outlineLvl w:val="4"/>
    </w:pPr>
    <w:rPr>
      <w:b/>
      <w:snapToGrid w:val="0"/>
      <w:sz w:val="24"/>
    </w:rPr>
  </w:style>
  <w:style w:type="character" w:customStyle="1" w:styleId="22">
    <w:name w:val="Основной текст с отступом 2 Знак"/>
    <w:link w:val="21"/>
    <w:rsid w:val="006C1017"/>
    <w:rPr>
      <w:sz w:val="24"/>
    </w:rPr>
  </w:style>
  <w:style w:type="table" w:customStyle="1" w:styleId="11">
    <w:name w:val="Сетка таблицы1"/>
    <w:basedOn w:val="a1"/>
    <w:next w:val="a9"/>
    <w:uiPriority w:val="59"/>
    <w:rsid w:val="00F04DC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267A47"/>
  </w:style>
  <w:style w:type="paragraph" w:styleId="ae">
    <w:name w:val="footnote text"/>
    <w:basedOn w:val="a"/>
    <w:link w:val="af"/>
    <w:rsid w:val="00267A47"/>
  </w:style>
  <w:style w:type="character" w:customStyle="1" w:styleId="af">
    <w:name w:val="Текст сноски Знак"/>
    <w:basedOn w:val="a0"/>
    <w:link w:val="ae"/>
    <w:rsid w:val="00267A47"/>
  </w:style>
  <w:style w:type="character" w:styleId="af0">
    <w:name w:val="footnote reference"/>
    <w:rsid w:val="00267A47"/>
    <w:rPr>
      <w:vertAlign w:val="superscript"/>
    </w:rPr>
  </w:style>
  <w:style w:type="table" w:customStyle="1" w:styleId="25">
    <w:name w:val="Сетка таблицы2"/>
    <w:basedOn w:val="a1"/>
    <w:next w:val="a9"/>
    <w:uiPriority w:val="59"/>
    <w:rsid w:val="00267A4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next w:val="a9"/>
    <w:uiPriority w:val="59"/>
    <w:rsid w:val="004568E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basedOn w:val="a"/>
    <w:link w:val="af2"/>
    <w:rsid w:val="006F38BD"/>
    <w:pPr>
      <w:tabs>
        <w:tab w:val="center" w:pos="4153"/>
        <w:tab w:val="right" w:pos="8306"/>
      </w:tabs>
    </w:pPr>
    <w:rPr>
      <w:sz w:val="28"/>
    </w:rPr>
  </w:style>
  <w:style w:type="character" w:customStyle="1" w:styleId="af2">
    <w:name w:val="Верхний колонтитул Знак"/>
    <w:link w:val="af1"/>
    <w:rsid w:val="006F38BD"/>
    <w:rPr>
      <w:sz w:val="28"/>
    </w:rPr>
  </w:style>
  <w:style w:type="table" w:customStyle="1" w:styleId="41">
    <w:name w:val="Сетка таблицы4"/>
    <w:basedOn w:val="a1"/>
    <w:next w:val="a9"/>
    <w:rsid w:val="007339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page number"/>
    <w:rsid w:val="00050C7F"/>
  </w:style>
  <w:style w:type="paragraph" w:styleId="af4">
    <w:name w:val="footer"/>
    <w:basedOn w:val="a"/>
    <w:link w:val="af5"/>
    <w:uiPriority w:val="99"/>
    <w:rsid w:val="009106E2"/>
    <w:pPr>
      <w:tabs>
        <w:tab w:val="center" w:pos="4677"/>
        <w:tab w:val="right" w:pos="9355"/>
      </w:tabs>
    </w:pPr>
  </w:style>
  <w:style w:type="character" w:customStyle="1" w:styleId="af5">
    <w:name w:val="Нижний колонтитул Знак"/>
    <w:basedOn w:val="a0"/>
    <w:link w:val="af4"/>
    <w:uiPriority w:val="99"/>
    <w:rsid w:val="009106E2"/>
  </w:style>
  <w:style w:type="paragraph" w:styleId="af6">
    <w:name w:val="Balloon Text"/>
    <w:basedOn w:val="a"/>
    <w:link w:val="af7"/>
    <w:rsid w:val="006A5FD2"/>
    <w:rPr>
      <w:rFonts w:ascii="Tahoma" w:hAnsi="Tahoma" w:cs="Tahoma"/>
      <w:sz w:val="16"/>
      <w:szCs w:val="16"/>
    </w:rPr>
  </w:style>
  <w:style w:type="character" w:customStyle="1" w:styleId="af7">
    <w:name w:val="Текст выноски Знак"/>
    <w:basedOn w:val="a0"/>
    <w:link w:val="af6"/>
    <w:rsid w:val="006A5FD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52A55"/>
  </w:style>
  <w:style w:type="paragraph" w:styleId="1">
    <w:name w:val="heading 1"/>
    <w:basedOn w:val="a"/>
    <w:next w:val="a"/>
    <w:link w:val="10"/>
    <w:qFormat/>
    <w:rsid w:val="00F52A55"/>
    <w:pPr>
      <w:keepNext/>
      <w:widowControl w:val="0"/>
      <w:ind w:right="-28" w:firstLine="5954"/>
      <w:outlineLvl w:val="0"/>
    </w:pPr>
    <w:rPr>
      <w:sz w:val="24"/>
    </w:rPr>
  </w:style>
  <w:style w:type="paragraph" w:styleId="2">
    <w:name w:val="heading 2"/>
    <w:basedOn w:val="a"/>
    <w:next w:val="a"/>
    <w:link w:val="20"/>
    <w:qFormat/>
    <w:rsid w:val="00F52A55"/>
    <w:pPr>
      <w:keepNext/>
      <w:widowControl w:val="0"/>
      <w:ind w:right="-1" w:firstLine="567"/>
      <w:jc w:val="center"/>
      <w:outlineLvl w:val="1"/>
    </w:pPr>
    <w:rPr>
      <w:b/>
      <w:sz w:val="28"/>
    </w:rPr>
  </w:style>
  <w:style w:type="paragraph" w:styleId="3">
    <w:name w:val="heading 3"/>
    <w:basedOn w:val="a"/>
    <w:next w:val="a"/>
    <w:link w:val="30"/>
    <w:unhideWhenUsed/>
    <w:qFormat/>
    <w:rsid w:val="00126FED"/>
    <w:pPr>
      <w:keepNext/>
      <w:spacing w:before="240" w:after="60"/>
      <w:outlineLvl w:val="2"/>
    </w:pPr>
    <w:rPr>
      <w:rFonts w:ascii="Cambria" w:hAnsi="Cambria"/>
      <w:b/>
      <w:bCs/>
      <w:sz w:val="26"/>
      <w:szCs w:val="26"/>
    </w:rPr>
  </w:style>
  <w:style w:type="paragraph" w:styleId="4">
    <w:name w:val="heading 4"/>
    <w:basedOn w:val="a"/>
    <w:next w:val="a"/>
    <w:link w:val="40"/>
    <w:unhideWhenUsed/>
    <w:qFormat/>
    <w:rsid w:val="00126FED"/>
    <w:pPr>
      <w:keepNext/>
      <w:spacing w:before="240" w:after="60"/>
      <w:outlineLvl w:val="3"/>
    </w:pPr>
    <w:rPr>
      <w:rFonts w:ascii="Calibri" w:hAnsi="Calibri"/>
      <w:b/>
      <w:bCs/>
      <w:sz w:val="28"/>
      <w:szCs w:val="28"/>
    </w:rPr>
  </w:style>
  <w:style w:type="paragraph" w:styleId="5">
    <w:name w:val="heading 5"/>
    <w:basedOn w:val="a"/>
    <w:next w:val="a"/>
    <w:link w:val="50"/>
    <w:qFormat/>
    <w:rsid w:val="006C1017"/>
    <w:pPr>
      <w:keepNext/>
      <w:jc w:val="center"/>
      <w:outlineLvl w:val="4"/>
    </w:pPr>
    <w:rPr>
      <w:caps/>
      <w:sz w:val="28"/>
    </w:rPr>
  </w:style>
  <w:style w:type="paragraph" w:styleId="6">
    <w:name w:val="heading 6"/>
    <w:basedOn w:val="a"/>
    <w:next w:val="a"/>
    <w:link w:val="60"/>
    <w:qFormat/>
    <w:rsid w:val="006C1017"/>
    <w:pPr>
      <w:keepNext/>
      <w:ind w:firstLine="567"/>
      <w:outlineLvl w:val="5"/>
    </w:pPr>
    <w:rPr>
      <w:sz w:val="28"/>
    </w:rPr>
  </w:style>
  <w:style w:type="paragraph" w:styleId="7">
    <w:name w:val="heading 7"/>
    <w:basedOn w:val="a"/>
    <w:next w:val="a"/>
    <w:link w:val="70"/>
    <w:qFormat/>
    <w:rsid w:val="006C1017"/>
    <w:pPr>
      <w:keepNext/>
      <w:jc w:val="both"/>
      <w:outlineLvl w:val="6"/>
    </w:pPr>
    <w:rPr>
      <w:sz w:val="28"/>
    </w:rPr>
  </w:style>
  <w:style w:type="paragraph" w:styleId="8">
    <w:name w:val="heading 8"/>
    <w:basedOn w:val="a"/>
    <w:next w:val="a"/>
    <w:link w:val="80"/>
    <w:qFormat/>
    <w:rsid w:val="006C1017"/>
    <w:pPr>
      <w:keepNext/>
      <w:outlineLvl w:val="7"/>
    </w:pPr>
    <w:rPr>
      <w:sz w:val="28"/>
    </w:rPr>
  </w:style>
  <w:style w:type="paragraph" w:styleId="9">
    <w:name w:val="heading 9"/>
    <w:basedOn w:val="a"/>
    <w:next w:val="a"/>
    <w:link w:val="90"/>
    <w:qFormat/>
    <w:rsid w:val="006C1017"/>
    <w:pPr>
      <w:keepNext/>
      <w:jc w:val="both"/>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Oaeno">
    <w:name w:val="Oaeno"/>
    <w:basedOn w:val="a"/>
    <w:rsid w:val="00F52A55"/>
    <w:rPr>
      <w:rFonts w:ascii="Courier New" w:hAnsi="Courier New"/>
    </w:rPr>
  </w:style>
  <w:style w:type="paragraph" w:styleId="a3">
    <w:name w:val="Body Text Indent"/>
    <w:basedOn w:val="a"/>
    <w:link w:val="a4"/>
    <w:rsid w:val="00F52A55"/>
    <w:pPr>
      <w:ind w:firstLine="851"/>
      <w:jc w:val="both"/>
    </w:pPr>
    <w:rPr>
      <w:sz w:val="28"/>
    </w:rPr>
  </w:style>
  <w:style w:type="paragraph" w:styleId="a5">
    <w:name w:val="Block Text"/>
    <w:basedOn w:val="a"/>
    <w:rsid w:val="00F52A55"/>
    <w:pPr>
      <w:widowControl w:val="0"/>
      <w:ind w:left="-567" w:right="-625"/>
      <w:jc w:val="center"/>
    </w:pPr>
    <w:rPr>
      <w:sz w:val="28"/>
    </w:rPr>
  </w:style>
  <w:style w:type="paragraph" w:styleId="21">
    <w:name w:val="Body Text Indent 2"/>
    <w:basedOn w:val="a"/>
    <w:link w:val="22"/>
    <w:rsid w:val="00F52A55"/>
    <w:pPr>
      <w:ind w:firstLine="567"/>
      <w:jc w:val="both"/>
    </w:pPr>
    <w:rPr>
      <w:sz w:val="24"/>
    </w:rPr>
  </w:style>
  <w:style w:type="paragraph" w:styleId="23">
    <w:name w:val="Body Text 2"/>
    <w:basedOn w:val="a"/>
    <w:link w:val="24"/>
    <w:rsid w:val="002B514A"/>
    <w:pPr>
      <w:spacing w:after="120" w:line="480" w:lineRule="auto"/>
    </w:pPr>
  </w:style>
  <w:style w:type="paragraph" w:styleId="a6">
    <w:name w:val="Normal (Web)"/>
    <w:basedOn w:val="a"/>
    <w:unhideWhenUsed/>
    <w:rsid w:val="00805712"/>
    <w:pPr>
      <w:spacing w:before="100" w:beforeAutospacing="1" w:after="100" w:afterAutospacing="1"/>
      <w:jc w:val="both"/>
    </w:pPr>
    <w:rPr>
      <w:rFonts w:ascii="Arial" w:hAnsi="Arial" w:cs="Arial"/>
      <w:color w:val="000000"/>
    </w:rPr>
  </w:style>
  <w:style w:type="character" w:customStyle="1" w:styleId="30">
    <w:name w:val="Заголовок 3 Знак"/>
    <w:link w:val="3"/>
    <w:rsid w:val="00126FED"/>
    <w:rPr>
      <w:rFonts w:ascii="Cambria" w:eastAsia="Times New Roman" w:hAnsi="Cambria" w:cs="Times New Roman"/>
      <w:b/>
      <w:bCs/>
      <w:sz w:val="26"/>
      <w:szCs w:val="26"/>
    </w:rPr>
  </w:style>
  <w:style w:type="character" w:customStyle="1" w:styleId="40">
    <w:name w:val="Заголовок 4 Знак"/>
    <w:link w:val="4"/>
    <w:rsid w:val="00126FED"/>
    <w:rPr>
      <w:rFonts w:ascii="Calibri" w:eastAsia="Times New Roman" w:hAnsi="Calibri" w:cs="Times New Roman"/>
      <w:b/>
      <w:bCs/>
      <w:sz w:val="28"/>
      <w:szCs w:val="28"/>
    </w:rPr>
  </w:style>
  <w:style w:type="paragraph" w:customStyle="1" w:styleId="npb">
    <w:name w:val="npb"/>
    <w:basedOn w:val="a"/>
    <w:rsid w:val="00CB65B6"/>
    <w:pPr>
      <w:spacing w:before="15" w:after="15"/>
      <w:jc w:val="center"/>
    </w:pPr>
    <w:rPr>
      <w:b/>
      <w:bCs/>
      <w:color w:val="800000"/>
      <w:sz w:val="28"/>
      <w:szCs w:val="28"/>
    </w:rPr>
  </w:style>
  <w:style w:type="paragraph" w:customStyle="1" w:styleId="form">
    <w:name w:val="form"/>
    <w:basedOn w:val="a"/>
    <w:rsid w:val="00CB65B6"/>
    <w:pPr>
      <w:spacing w:before="100" w:beforeAutospacing="1" w:after="100" w:afterAutospacing="1"/>
      <w:jc w:val="center"/>
    </w:pPr>
    <w:rPr>
      <w:rFonts w:ascii="Arial" w:hAnsi="Arial" w:cs="Arial"/>
      <w:color w:val="000000"/>
    </w:rPr>
  </w:style>
  <w:style w:type="paragraph" w:customStyle="1" w:styleId="right">
    <w:name w:val="right"/>
    <w:basedOn w:val="a"/>
    <w:rsid w:val="00CB65B6"/>
    <w:pPr>
      <w:spacing w:before="100" w:beforeAutospacing="1" w:after="100" w:afterAutospacing="1"/>
      <w:jc w:val="right"/>
    </w:pPr>
    <w:rPr>
      <w:rFonts w:ascii="Arial" w:hAnsi="Arial" w:cs="Arial"/>
      <w:color w:val="000000"/>
    </w:rPr>
  </w:style>
  <w:style w:type="character" w:styleId="a7">
    <w:name w:val="Strong"/>
    <w:qFormat/>
    <w:rsid w:val="007B56D6"/>
    <w:rPr>
      <w:b/>
      <w:bCs/>
    </w:rPr>
  </w:style>
  <w:style w:type="paragraph" w:styleId="a8">
    <w:name w:val="No Spacing"/>
    <w:uiPriority w:val="1"/>
    <w:qFormat/>
    <w:rsid w:val="00900C71"/>
  </w:style>
  <w:style w:type="table" w:styleId="a9">
    <w:name w:val="Table Grid"/>
    <w:basedOn w:val="a1"/>
    <w:rsid w:val="006536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link w:val="5"/>
    <w:uiPriority w:val="9"/>
    <w:rsid w:val="006C1017"/>
    <w:rPr>
      <w:caps/>
      <w:sz w:val="28"/>
    </w:rPr>
  </w:style>
  <w:style w:type="character" w:customStyle="1" w:styleId="60">
    <w:name w:val="Заголовок 6 Знак"/>
    <w:link w:val="6"/>
    <w:rsid w:val="006C1017"/>
    <w:rPr>
      <w:sz w:val="28"/>
    </w:rPr>
  </w:style>
  <w:style w:type="character" w:customStyle="1" w:styleId="70">
    <w:name w:val="Заголовок 7 Знак"/>
    <w:link w:val="7"/>
    <w:rsid w:val="006C1017"/>
    <w:rPr>
      <w:sz w:val="28"/>
    </w:rPr>
  </w:style>
  <w:style w:type="character" w:customStyle="1" w:styleId="80">
    <w:name w:val="Заголовок 8 Знак"/>
    <w:link w:val="8"/>
    <w:rsid w:val="006C1017"/>
    <w:rPr>
      <w:sz w:val="28"/>
    </w:rPr>
  </w:style>
  <w:style w:type="character" w:customStyle="1" w:styleId="90">
    <w:name w:val="Заголовок 9 Знак"/>
    <w:link w:val="9"/>
    <w:rsid w:val="006C1017"/>
    <w:rPr>
      <w:b/>
      <w:sz w:val="28"/>
    </w:rPr>
  </w:style>
  <w:style w:type="character" w:customStyle="1" w:styleId="10">
    <w:name w:val="Заголовок 1 Знак"/>
    <w:link w:val="1"/>
    <w:rsid w:val="006C1017"/>
    <w:rPr>
      <w:sz w:val="24"/>
    </w:rPr>
  </w:style>
  <w:style w:type="character" w:customStyle="1" w:styleId="20">
    <w:name w:val="Заголовок 2 Знак"/>
    <w:link w:val="2"/>
    <w:rsid w:val="006C1017"/>
    <w:rPr>
      <w:b/>
      <w:sz w:val="28"/>
    </w:rPr>
  </w:style>
  <w:style w:type="paragraph" w:styleId="aa">
    <w:name w:val="Body Text"/>
    <w:basedOn w:val="a"/>
    <w:link w:val="ab"/>
    <w:rsid w:val="006C1017"/>
    <w:pPr>
      <w:widowControl w:val="0"/>
      <w:spacing w:line="360" w:lineRule="auto"/>
      <w:jc w:val="both"/>
    </w:pPr>
    <w:rPr>
      <w:sz w:val="28"/>
    </w:rPr>
  </w:style>
  <w:style w:type="character" w:customStyle="1" w:styleId="ab">
    <w:name w:val="Основной текст Знак"/>
    <w:link w:val="aa"/>
    <w:rsid w:val="006C1017"/>
    <w:rPr>
      <w:sz w:val="28"/>
    </w:rPr>
  </w:style>
  <w:style w:type="character" w:customStyle="1" w:styleId="a4">
    <w:name w:val="Основной текст с отступом Знак"/>
    <w:link w:val="a3"/>
    <w:rsid w:val="006C1017"/>
    <w:rPr>
      <w:sz w:val="28"/>
    </w:rPr>
  </w:style>
  <w:style w:type="character" w:customStyle="1" w:styleId="24">
    <w:name w:val="Основной текст 2 Знак"/>
    <w:link w:val="23"/>
    <w:uiPriority w:val="99"/>
    <w:rsid w:val="006C1017"/>
  </w:style>
  <w:style w:type="paragraph" w:styleId="31">
    <w:name w:val="Body Text 3"/>
    <w:basedOn w:val="a"/>
    <w:link w:val="32"/>
    <w:rsid w:val="006C1017"/>
    <w:pPr>
      <w:jc w:val="center"/>
    </w:pPr>
    <w:rPr>
      <w:sz w:val="28"/>
    </w:rPr>
  </w:style>
  <w:style w:type="character" w:customStyle="1" w:styleId="32">
    <w:name w:val="Основной текст 3 Знак"/>
    <w:link w:val="31"/>
    <w:uiPriority w:val="99"/>
    <w:rsid w:val="006C1017"/>
    <w:rPr>
      <w:sz w:val="28"/>
    </w:rPr>
  </w:style>
  <w:style w:type="paragraph" w:styleId="33">
    <w:name w:val="Body Text Indent 3"/>
    <w:basedOn w:val="a"/>
    <w:link w:val="34"/>
    <w:rsid w:val="006C1017"/>
    <w:pPr>
      <w:ind w:firstLine="567"/>
      <w:jc w:val="both"/>
    </w:pPr>
    <w:rPr>
      <w:sz w:val="28"/>
    </w:rPr>
  </w:style>
  <w:style w:type="character" w:customStyle="1" w:styleId="34">
    <w:name w:val="Основной текст с отступом 3 Знак"/>
    <w:link w:val="33"/>
    <w:uiPriority w:val="99"/>
    <w:rsid w:val="006C1017"/>
    <w:rPr>
      <w:sz w:val="28"/>
    </w:rPr>
  </w:style>
  <w:style w:type="paragraph" w:styleId="ac">
    <w:name w:val="Plain Text"/>
    <w:basedOn w:val="a"/>
    <w:link w:val="ad"/>
    <w:rsid w:val="006C1017"/>
    <w:rPr>
      <w:rFonts w:ascii="Courier New" w:hAnsi="Courier New"/>
    </w:rPr>
  </w:style>
  <w:style w:type="character" w:customStyle="1" w:styleId="ad">
    <w:name w:val="Текст Знак"/>
    <w:link w:val="ac"/>
    <w:rsid w:val="006C1017"/>
    <w:rPr>
      <w:rFonts w:ascii="Courier New" w:hAnsi="Courier New"/>
    </w:rPr>
  </w:style>
  <w:style w:type="paragraph" w:customStyle="1" w:styleId="H4">
    <w:name w:val="H4"/>
    <w:basedOn w:val="a"/>
    <w:next w:val="a"/>
    <w:rsid w:val="006C1017"/>
    <w:pPr>
      <w:keepNext/>
      <w:spacing w:before="100" w:after="100"/>
      <w:outlineLvl w:val="4"/>
    </w:pPr>
    <w:rPr>
      <w:b/>
      <w:snapToGrid w:val="0"/>
      <w:sz w:val="24"/>
    </w:rPr>
  </w:style>
  <w:style w:type="character" w:customStyle="1" w:styleId="22">
    <w:name w:val="Основной текст с отступом 2 Знак"/>
    <w:link w:val="21"/>
    <w:rsid w:val="006C1017"/>
    <w:rPr>
      <w:sz w:val="24"/>
    </w:rPr>
  </w:style>
  <w:style w:type="table" w:customStyle="1" w:styleId="11">
    <w:name w:val="Сетка таблицы1"/>
    <w:basedOn w:val="a1"/>
    <w:next w:val="a9"/>
    <w:uiPriority w:val="59"/>
    <w:rsid w:val="00F04DC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267A47"/>
  </w:style>
  <w:style w:type="paragraph" w:styleId="ae">
    <w:name w:val="footnote text"/>
    <w:basedOn w:val="a"/>
    <w:link w:val="af"/>
    <w:rsid w:val="00267A47"/>
  </w:style>
  <w:style w:type="character" w:customStyle="1" w:styleId="af">
    <w:name w:val="Текст сноски Знак"/>
    <w:basedOn w:val="a0"/>
    <w:link w:val="ae"/>
    <w:rsid w:val="00267A47"/>
  </w:style>
  <w:style w:type="character" w:styleId="af0">
    <w:name w:val="footnote reference"/>
    <w:rsid w:val="00267A47"/>
    <w:rPr>
      <w:vertAlign w:val="superscript"/>
    </w:rPr>
  </w:style>
  <w:style w:type="table" w:customStyle="1" w:styleId="25">
    <w:name w:val="Сетка таблицы2"/>
    <w:basedOn w:val="a1"/>
    <w:next w:val="a9"/>
    <w:uiPriority w:val="59"/>
    <w:rsid w:val="00267A4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next w:val="a9"/>
    <w:uiPriority w:val="59"/>
    <w:rsid w:val="004568E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basedOn w:val="a"/>
    <w:link w:val="af2"/>
    <w:rsid w:val="006F38BD"/>
    <w:pPr>
      <w:tabs>
        <w:tab w:val="center" w:pos="4153"/>
        <w:tab w:val="right" w:pos="8306"/>
      </w:tabs>
    </w:pPr>
    <w:rPr>
      <w:sz w:val="28"/>
    </w:rPr>
  </w:style>
  <w:style w:type="character" w:customStyle="1" w:styleId="af2">
    <w:name w:val="Верхний колонтитул Знак"/>
    <w:link w:val="af1"/>
    <w:rsid w:val="006F38BD"/>
    <w:rPr>
      <w:sz w:val="28"/>
    </w:rPr>
  </w:style>
  <w:style w:type="table" w:customStyle="1" w:styleId="41">
    <w:name w:val="Сетка таблицы4"/>
    <w:basedOn w:val="a1"/>
    <w:next w:val="a9"/>
    <w:rsid w:val="007339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page number"/>
    <w:rsid w:val="00050C7F"/>
  </w:style>
  <w:style w:type="paragraph" w:styleId="af4">
    <w:name w:val="footer"/>
    <w:basedOn w:val="a"/>
    <w:link w:val="af5"/>
    <w:uiPriority w:val="99"/>
    <w:rsid w:val="009106E2"/>
    <w:pPr>
      <w:tabs>
        <w:tab w:val="center" w:pos="4677"/>
        <w:tab w:val="right" w:pos="9355"/>
      </w:tabs>
    </w:pPr>
  </w:style>
  <w:style w:type="character" w:customStyle="1" w:styleId="af5">
    <w:name w:val="Нижний колонтитул Знак"/>
    <w:basedOn w:val="a0"/>
    <w:link w:val="af4"/>
    <w:uiPriority w:val="99"/>
    <w:rsid w:val="009106E2"/>
  </w:style>
  <w:style w:type="paragraph" w:styleId="af6">
    <w:name w:val="Balloon Text"/>
    <w:basedOn w:val="a"/>
    <w:link w:val="af7"/>
    <w:rsid w:val="006A5FD2"/>
    <w:rPr>
      <w:rFonts w:ascii="Tahoma" w:hAnsi="Tahoma" w:cs="Tahoma"/>
      <w:sz w:val="16"/>
      <w:szCs w:val="16"/>
    </w:rPr>
  </w:style>
  <w:style w:type="character" w:customStyle="1" w:styleId="af7">
    <w:name w:val="Текст выноски Знак"/>
    <w:basedOn w:val="a0"/>
    <w:link w:val="af6"/>
    <w:rsid w:val="006A5FD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56211">
      <w:bodyDiv w:val="1"/>
      <w:marLeft w:val="0"/>
      <w:marRight w:val="0"/>
      <w:marTop w:val="0"/>
      <w:marBottom w:val="0"/>
      <w:divBdr>
        <w:top w:val="none" w:sz="0" w:space="0" w:color="auto"/>
        <w:left w:val="none" w:sz="0" w:space="0" w:color="auto"/>
        <w:bottom w:val="none" w:sz="0" w:space="0" w:color="auto"/>
        <w:right w:val="none" w:sz="0" w:space="0" w:color="auto"/>
      </w:divBdr>
    </w:div>
    <w:div w:id="246963934">
      <w:bodyDiv w:val="1"/>
      <w:marLeft w:val="0"/>
      <w:marRight w:val="0"/>
      <w:marTop w:val="0"/>
      <w:marBottom w:val="0"/>
      <w:divBdr>
        <w:top w:val="none" w:sz="0" w:space="0" w:color="auto"/>
        <w:left w:val="none" w:sz="0" w:space="0" w:color="auto"/>
        <w:bottom w:val="none" w:sz="0" w:space="0" w:color="auto"/>
        <w:right w:val="none" w:sz="0" w:space="0" w:color="auto"/>
      </w:divBdr>
    </w:div>
    <w:div w:id="650602412">
      <w:bodyDiv w:val="1"/>
      <w:marLeft w:val="0"/>
      <w:marRight w:val="0"/>
      <w:marTop w:val="0"/>
      <w:marBottom w:val="0"/>
      <w:divBdr>
        <w:top w:val="none" w:sz="0" w:space="0" w:color="auto"/>
        <w:left w:val="none" w:sz="0" w:space="0" w:color="auto"/>
        <w:bottom w:val="none" w:sz="0" w:space="0" w:color="auto"/>
        <w:right w:val="none" w:sz="0" w:space="0" w:color="auto"/>
      </w:divBdr>
    </w:div>
    <w:div w:id="777530021">
      <w:bodyDiv w:val="1"/>
      <w:marLeft w:val="0"/>
      <w:marRight w:val="0"/>
      <w:marTop w:val="0"/>
      <w:marBottom w:val="0"/>
      <w:divBdr>
        <w:top w:val="none" w:sz="0" w:space="0" w:color="auto"/>
        <w:left w:val="none" w:sz="0" w:space="0" w:color="auto"/>
        <w:bottom w:val="none" w:sz="0" w:space="0" w:color="auto"/>
        <w:right w:val="none" w:sz="0" w:space="0" w:color="auto"/>
      </w:divBdr>
    </w:div>
    <w:div w:id="1135025553">
      <w:bodyDiv w:val="1"/>
      <w:marLeft w:val="0"/>
      <w:marRight w:val="0"/>
      <w:marTop w:val="0"/>
      <w:marBottom w:val="0"/>
      <w:divBdr>
        <w:top w:val="none" w:sz="0" w:space="0" w:color="auto"/>
        <w:left w:val="none" w:sz="0" w:space="0" w:color="auto"/>
        <w:bottom w:val="none" w:sz="0" w:space="0" w:color="auto"/>
        <w:right w:val="none" w:sz="0" w:space="0" w:color="auto"/>
      </w:divBdr>
      <w:divsChild>
        <w:div w:id="1679232079">
          <w:marLeft w:val="2"/>
          <w:marRight w:val="0"/>
          <w:marTop w:val="264"/>
          <w:marBottom w:val="0"/>
          <w:divBdr>
            <w:top w:val="none" w:sz="0" w:space="0" w:color="auto"/>
            <w:left w:val="none" w:sz="0" w:space="0" w:color="auto"/>
            <w:bottom w:val="none" w:sz="0" w:space="0" w:color="auto"/>
            <w:right w:val="none" w:sz="0" w:space="0" w:color="auto"/>
          </w:divBdr>
          <w:divsChild>
            <w:div w:id="126892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300978">
      <w:bodyDiv w:val="1"/>
      <w:marLeft w:val="0"/>
      <w:marRight w:val="0"/>
      <w:marTop w:val="0"/>
      <w:marBottom w:val="0"/>
      <w:divBdr>
        <w:top w:val="none" w:sz="0" w:space="0" w:color="auto"/>
        <w:left w:val="none" w:sz="0" w:space="0" w:color="auto"/>
        <w:bottom w:val="none" w:sz="0" w:space="0" w:color="auto"/>
        <w:right w:val="none" w:sz="0" w:space="0" w:color="auto"/>
      </w:divBdr>
    </w:div>
    <w:div w:id="1452017283">
      <w:bodyDiv w:val="1"/>
      <w:marLeft w:val="0"/>
      <w:marRight w:val="0"/>
      <w:marTop w:val="0"/>
      <w:marBottom w:val="0"/>
      <w:divBdr>
        <w:top w:val="none" w:sz="0" w:space="0" w:color="auto"/>
        <w:left w:val="none" w:sz="0" w:space="0" w:color="auto"/>
        <w:bottom w:val="none" w:sz="0" w:space="0" w:color="auto"/>
        <w:right w:val="none" w:sz="0" w:space="0" w:color="auto"/>
      </w:divBdr>
      <w:divsChild>
        <w:div w:id="1014504045">
          <w:marLeft w:val="2"/>
          <w:marRight w:val="0"/>
          <w:marTop w:val="264"/>
          <w:marBottom w:val="0"/>
          <w:divBdr>
            <w:top w:val="none" w:sz="0" w:space="0" w:color="auto"/>
            <w:left w:val="none" w:sz="0" w:space="0" w:color="auto"/>
            <w:bottom w:val="none" w:sz="0" w:space="0" w:color="auto"/>
            <w:right w:val="none" w:sz="0" w:space="0" w:color="auto"/>
          </w:divBdr>
          <w:divsChild>
            <w:div w:id="14721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401390">
      <w:bodyDiv w:val="1"/>
      <w:marLeft w:val="0"/>
      <w:marRight w:val="0"/>
      <w:marTop w:val="0"/>
      <w:marBottom w:val="0"/>
      <w:divBdr>
        <w:top w:val="none" w:sz="0" w:space="0" w:color="auto"/>
        <w:left w:val="none" w:sz="0" w:space="0" w:color="auto"/>
        <w:bottom w:val="none" w:sz="0" w:space="0" w:color="auto"/>
        <w:right w:val="none" w:sz="0" w:space="0" w:color="auto"/>
      </w:divBdr>
      <w:divsChild>
        <w:div w:id="465700103">
          <w:marLeft w:val="2"/>
          <w:marRight w:val="0"/>
          <w:marTop w:val="264"/>
          <w:marBottom w:val="0"/>
          <w:divBdr>
            <w:top w:val="none" w:sz="0" w:space="0" w:color="auto"/>
            <w:left w:val="none" w:sz="0" w:space="0" w:color="auto"/>
            <w:bottom w:val="none" w:sz="0" w:space="0" w:color="auto"/>
            <w:right w:val="none" w:sz="0" w:space="0" w:color="auto"/>
          </w:divBdr>
          <w:divsChild>
            <w:div w:id="84502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5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wmf"/><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51.jpeg"/><Relationship Id="rId84" Type="http://schemas.openxmlformats.org/officeDocument/2006/relationships/oleObject" Target="embeddings/oleObject3.bin"/><Relationship Id="rId138" Type="http://schemas.openxmlformats.org/officeDocument/2006/relationships/oleObject" Target="embeddings/oleObject30.bin"/><Relationship Id="rId159" Type="http://schemas.openxmlformats.org/officeDocument/2006/relationships/oleObject" Target="embeddings/oleObject40.bin"/><Relationship Id="rId170" Type="http://schemas.openxmlformats.org/officeDocument/2006/relationships/image" Target="media/image115.png"/><Relationship Id="rId191" Type="http://schemas.openxmlformats.org/officeDocument/2006/relationships/oleObject" Target="embeddings/oleObject54.bin"/><Relationship Id="rId205" Type="http://schemas.openxmlformats.org/officeDocument/2006/relationships/oleObject" Target="embeddings/oleObject61.bin"/><Relationship Id="rId226" Type="http://schemas.openxmlformats.org/officeDocument/2006/relationships/image" Target="media/image149.jpeg"/><Relationship Id="rId107" Type="http://schemas.openxmlformats.org/officeDocument/2006/relationships/image" Target="media/image82.wmf"/><Relationship Id="rId11" Type="http://schemas.openxmlformats.org/officeDocument/2006/relationships/header" Target="header1.xml"/><Relationship Id="rId32" Type="http://schemas.openxmlformats.org/officeDocument/2006/relationships/image" Target="media/image20.png"/><Relationship Id="rId53" Type="http://schemas.openxmlformats.org/officeDocument/2006/relationships/image" Target="media/image41.jpeg"/><Relationship Id="rId74" Type="http://schemas.openxmlformats.org/officeDocument/2006/relationships/image" Target="media/image62.png"/><Relationship Id="rId128" Type="http://schemas.openxmlformats.org/officeDocument/2006/relationships/oleObject" Target="embeddings/oleObject25.bin"/><Relationship Id="rId149" Type="http://schemas.openxmlformats.org/officeDocument/2006/relationships/image" Target="media/image103.png"/><Relationship Id="rId5" Type="http://schemas.openxmlformats.org/officeDocument/2006/relationships/settings" Target="settings.xml"/><Relationship Id="rId95" Type="http://schemas.openxmlformats.org/officeDocument/2006/relationships/image" Target="media/image76.png"/><Relationship Id="rId160" Type="http://schemas.openxmlformats.org/officeDocument/2006/relationships/image" Target="media/image109.png"/><Relationship Id="rId181" Type="http://schemas.openxmlformats.org/officeDocument/2006/relationships/oleObject" Target="embeddings/oleObject49.bin"/><Relationship Id="rId216" Type="http://schemas.openxmlformats.org/officeDocument/2006/relationships/image" Target="media/image141.jpeg"/><Relationship Id="rId237" Type="http://schemas.openxmlformats.org/officeDocument/2006/relationships/image" Target="media/image158.jpeg"/><Relationship Id="rId22" Type="http://schemas.openxmlformats.org/officeDocument/2006/relationships/image" Target="media/image10.jpe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oleObject" Target="embeddings/oleObject20.bin"/><Relationship Id="rId139" Type="http://schemas.openxmlformats.org/officeDocument/2006/relationships/image" Target="media/image98.png"/><Relationship Id="rId80" Type="http://schemas.openxmlformats.org/officeDocument/2006/relationships/image" Target="media/image68.jpeg"/><Relationship Id="rId85" Type="http://schemas.openxmlformats.org/officeDocument/2006/relationships/image" Target="media/image71.wmf"/><Relationship Id="rId150" Type="http://schemas.openxmlformats.org/officeDocument/2006/relationships/image" Target="media/image104.png"/><Relationship Id="rId155" Type="http://schemas.openxmlformats.org/officeDocument/2006/relationships/oleObject" Target="embeddings/oleObject38.bin"/><Relationship Id="rId171" Type="http://schemas.openxmlformats.org/officeDocument/2006/relationships/oleObject" Target="embeddings/oleObject45.bin"/><Relationship Id="rId176" Type="http://schemas.openxmlformats.org/officeDocument/2006/relationships/oleObject" Target="embeddings/oleObject47.bin"/><Relationship Id="rId192" Type="http://schemas.openxmlformats.org/officeDocument/2006/relationships/image" Target="media/image127.png"/><Relationship Id="rId197" Type="http://schemas.openxmlformats.org/officeDocument/2006/relationships/oleObject" Target="embeddings/oleObject57.bin"/><Relationship Id="rId206" Type="http://schemas.openxmlformats.org/officeDocument/2006/relationships/image" Target="media/image134.png"/><Relationship Id="rId227" Type="http://schemas.openxmlformats.org/officeDocument/2006/relationships/image" Target="media/image150.png"/><Relationship Id="rId201" Type="http://schemas.openxmlformats.org/officeDocument/2006/relationships/oleObject" Target="embeddings/oleObject59.bin"/><Relationship Id="rId222" Type="http://schemas.openxmlformats.org/officeDocument/2006/relationships/oleObject" Target="embeddings/oleObject66.bin"/><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80.wmf"/><Relationship Id="rId108" Type="http://schemas.openxmlformats.org/officeDocument/2006/relationships/oleObject" Target="embeddings/oleObject15.bin"/><Relationship Id="rId124" Type="http://schemas.openxmlformats.org/officeDocument/2006/relationships/oleObject" Target="embeddings/oleObject23.bin"/><Relationship Id="rId129" Type="http://schemas.openxmlformats.org/officeDocument/2006/relationships/image" Target="media/image93.wmf"/><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jpeg"/><Relationship Id="rId91" Type="http://schemas.openxmlformats.org/officeDocument/2006/relationships/image" Target="media/image74.png"/><Relationship Id="rId96" Type="http://schemas.openxmlformats.org/officeDocument/2006/relationships/oleObject" Target="embeddings/oleObject9.bin"/><Relationship Id="rId140" Type="http://schemas.openxmlformats.org/officeDocument/2006/relationships/oleObject" Target="embeddings/oleObject31.bin"/><Relationship Id="rId145" Type="http://schemas.openxmlformats.org/officeDocument/2006/relationships/image" Target="media/image101.png"/><Relationship Id="rId161" Type="http://schemas.openxmlformats.org/officeDocument/2006/relationships/image" Target="media/image110.png"/><Relationship Id="rId166" Type="http://schemas.openxmlformats.org/officeDocument/2006/relationships/image" Target="media/image113.png"/><Relationship Id="rId182" Type="http://schemas.openxmlformats.org/officeDocument/2006/relationships/image" Target="media/image122.png"/><Relationship Id="rId187" Type="http://schemas.openxmlformats.org/officeDocument/2006/relationships/oleObject" Target="embeddings/oleObject52.bin"/><Relationship Id="rId217" Type="http://schemas.openxmlformats.org/officeDocument/2006/relationships/image" Target="media/image142.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38.jpeg"/><Relationship Id="rId233" Type="http://schemas.openxmlformats.org/officeDocument/2006/relationships/image" Target="media/image154.jpeg"/><Relationship Id="rId238" Type="http://schemas.openxmlformats.org/officeDocument/2006/relationships/image" Target="media/image159.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oleObject" Target="embeddings/oleObject18.bin"/><Relationship Id="rId119" Type="http://schemas.openxmlformats.org/officeDocument/2006/relationships/image" Target="media/image88.wmf"/><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wmf"/><Relationship Id="rId86" Type="http://schemas.openxmlformats.org/officeDocument/2006/relationships/oleObject" Target="embeddings/oleObject4.bin"/><Relationship Id="rId130" Type="http://schemas.openxmlformats.org/officeDocument/2006/relationships/oleObject" Target="embeddings/oleObject26.bin"/><Relationship Id="rId135" Type="http://schemas.openxmlformats.org/officeDocument/2006/relationships/image" Target="media/image96.png"/><Relationship Id="rId151" Type="http://schemas.openxmlformats.org/officeDocument/2006/relationships/oleObject" Target="embeddings/oleObject36.bin"/><Relationship Id="rId156" Type="http://schemas.openxmlformats.org/officeDocument/2006/relationships/image" Target="media/image107.png"/><Relationship Id="rId177" Type="http://schemas.openxmlformats.org/officeDocument/2006/relationships/image" Target="media/image119.png"/><Relationship Id="rId198" Type="http://schemas.openxmlformats.org/officeDocument/2006/relationships/image" Target="media/image130.png"/><Relationship Id="rId172" Type="http://schemas.openxmlformats.org/officeDocument/2006/relationships/image" Target="media/image116.png"/><Relationship Id="rId193" Type="http://schemas.openxmlformats.org/officeDocument/2006/relationships/oleObject" Target="embeddings/oleObject55.bin"/><Relationship Id="rId202" Type="http://schemas.openxmlformats.org/officeDocument/2006/relationships/image" Target="media/image132.png"/><Relationship Id="rId207" Type="http://schemas.openxmlformats.org/officeDocument/2006/relationships/oleObject" Target="embeddings/oleObject62.bin"/><Relationship Id="rId223" Type="http://schemas.openxmlformats.org/officeDocument/2006/relationships/image" Target="media/image146.jpeg"/><Relationship Id="rId228" Type="http://schemas.openxmlformats.org/officeDocument/2006/relationships/oleObject" Target="embeddings/oleObject67.bin"/><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83.wmf"/><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77.png"/><Relationship Id="rId104" Type="http://schemas.openxmlformats.org/officeDocument/2006/relationships/oleObject" Target="embeddings/oleObject13.bin"/><Relationship Id="rId120" Type="http://schemas.openxmlformats.org/officeDocument/2006/relationships/oleObject" Target="embeddings/oleObject21.bin"/><Relationship Id="rId125" Type="http://schemas.openxmlformats.org/officeDocument/2006/relationships/image" Target="media/image91.wmf"/><Relationship Id="rId141" Type="http://schemas.openxmlformats.org/officeDocument/2006/relationships/image" Target="media/image99.png"/><Relationship Id="rId146" Type="http://schemas.openxmlformats.org/officeDocument/2006/relationships/oleObject" Target="embeddings/oleObject34.bin"/><Relationship Id="rId167" Type="http://schemas.openxmlformats.org/officeDocument/2006/relationships/oleObject" Target="embeddings/oleObject43.bin"/><Relationship Id="rId188" Type="http://schemas.openxmlformats.org/officeDocument/2006/relationships/image" Target="media/image125.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oleObject" Target="embeddings/oleObject7.bin"/><Relationship Id="rId162" Type="http://schemas.openxmlformats.org/officeDocument/2006/relationships/oleObject" Target="embeddings/oleObject41.bin"/><Relationship Id="rId183" Type="http://schemas.openxmlformats.org/officeDocument/2006/relationships/oleObject" Target="embeddings/oleObject50.bin"/><Relationship Id="rId213" Type="http://schemas.openxmlformats.org/officeDocument/2006/relationships/image" Target="media/image139.png"/><Relationship Id="rId218" Type="http://schemas.openxmlformats.org/officeDocument/2006/relationships/image" Target="media/image143.png"/><Relationship Id="rId234" Type="http://schemas.openxmlformats.org/officeDocument/2006/relationships/image" Target="media/image155.png"/><Relationship Id="rId239"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2.png"/><Relationship Id="rId110" Type="http://schemas.openxmlformats.org/officeDocument/2006/relationships/oleObject" Target="embeddings/oleObject16.bin"/><Relationship Id="rId115" Type="http://schemas.openxmlformats.org/officeDocument/2006/relationships/image" Target="media/image86.wmf"/><Relationship Id="rId131" Type="http://schemas.openxmlformats.org/officeDocument/2006/relationships/image" Target="media/image94.wmf"/><Relationship Id="rId136" Type="http://schemas.openxmlformats.org/officeDocument/2006/relationships/oleObject" Target="embeddings/oleObject29.bin"/><Relationship Id="rId157" Type="http://schemas.openxmlformats.org/officeDocument/2006/relationships/oleObject" Target="embeddings/oleObject39.bin"/><Relationship Id="rId178" Type="http://schemas.openxmlformats.org/officeDocument/2006/relationships/image" Target="media/image120.png"/><Relationship Id="rId61" Type="http://schemas.openxmlformats.org/officeDocument/2006/relationships/image" Target="media/image49.jpeg"/><Relationship Id="rId82" Type="http://schemas.openxmlformats.org/officeDocument/2006/relationships/oleObject" Target="embeddings/oleObject2.bin"/><Relationship Id="rId152" Type="http://schemas.openxmlformats.org/officeDocument/2006/relationships/image" Target="media/image105.png"/><Relationship Id="rId173" Type="http://schemas.openxmlformats.org/officeDocument/2006/relationships/image" Target="media/image117.png"/><Relationship Id="rId194" Type="http://schemas.openxmlformats.org/officeDocument/2006/relationships/image" Target="media/image128.png"/><Relationship Id="rId199" Type="http://schemas.openxmlformats.org/officeDocument/2006/relationships/oleObject" Target="embeddings/oleObject58.bin"/><Relationship Id="rId203" Type="http://schemas.openxmlformats.org/officeDocument/2006/relationships/oleObject" Target="embeddings/oleObject60.bin"/><Relationship Id="rId208" Type="http://schemas.openxmlformats.org/officeDocument/2006/relationships/image" Target="media/image135.png"/><Relationship Id="rId229" Type="http://schemas.openxmlformats.org/officeDocument/2006/relationships/image" Target="media/image151.png"/><Relationship Id="rId19" Type="http://schemas.openxmlformats.org/officeDocument/2006/relationships/image" Target="media/image7.png"/><Relationship Id="rId224" Type="http://schemas.openxmlformats.org/officeDocument/2006/relationships/image" Target="media/image147.png"/><Relationship Id="rId240" Type="http://schemas.openxmlformats.org/officeDocument/2006/relationships/theme" Target="theme/theme1.xml"/><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oleObject" Target="embeddings/oleObject11.bin"/><Relationship Id="rId105" Type="http://schemas.openxmlformats.org/officeDocument/2006/relationships/image" Target="media/image81.wmf"/><Relationship Id="rId126" Type="http://schemas.openxmlformats.org/officeDocument/2006/relationships/oleObject" Target="embeddings/oleObject24.bin"/><Relationship Id="rId147" Type="http://schemas.openxmlformats.org/officeDocument/2006/relationships/image" Target="media/image102.png"/><Relationship Id="rId168" Type="http://schemas.openxmlformats.org/officeDocument/2006/relationships/image" Target="media/image11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5.png"/><Relationship Id="rId98" Type="http://schemas.openxmlformats.org/officeDocument/2006/relationships/oleObject" Target="embeddings/oleObject10.bin"/><Relationship Id="rId121" Type="http://schemas.openxmlformats.org/officeDocument/2006/relationships/image" Target="media/image89.wmf"/><Relationship Id="rId142" Type="http://schemas.openxmlformats.org/officeDocument/2006/relationships/oleObject" Target="embeddings/oleObject32.bin"/><Relationship Id="rId163" Type="http://schemas.openxmlformats.org/officeDocument/2006/relationships/image" Target="media/image111.png"/><Relationship Id="rId184" Type="http://schemas.openxmlformats.org/officeDocument/2006/relationships/image" Target="media/image123.png"/><Relationship Id="rId189" Type="http://schemas.openxmlformats.org/officeDocument/2006/relationships/oleObject" Target="embeddings/oleObject53.bin"/><Relationship Id="rId219" Type="http://schemas.openxmlformats.org/officeDocument/2006/relationships/oleObject" Target="embeddings/oleObject65.bin"/><Relationship Id="rId3" Type="http://schemas.openxmlformats.org/officeDocument/2006/relationships/styles" Target="styles.xml"/><Relationship Id="rId214" Type="http://schemas.openxmlformats.org/officeDocument/2006/relationships/oleObject" Target="embeddings/oleObject64.bin"/><Relationship Id="rId230" Type="http://schemas.openxmlformats.org/officeDocument/2006/relationships/oleObject" Target="embeddings/oleObject68.bin"/><Relationship Id="rId235" Type="http://schemas.openxmlformats.org/officeDocument/2006/relationships/image" Target="media/image156.jpe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oleObject" Target="embeddings/oleObject19.bin"/><Relationship Id="rId137" Type="http://schemas.openxmlformats.org/officeDocument/2006/relationships/image" Target="media/image97.png"/><Relationship Id="rId158" Type="http://schemas.openxmlformats.org/officeDocument/2006/relationships/image" Target="media/image10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oleObject" Target="embeddings/oleObject5.bin"/><Relationship Id="rId111" Type="http://schemas.openxmlformats.org/officeDocument/2006/relationships/image" Target="media/image84.wmf"/><Relationship Id="rId132" Type="http://schemas.openxmlformats.org/officeDocument/2006/relationships/oleObject" Target="embeddings/oleObject27.bin"/><Relationship Id="rId153" Type="http://schemas.openxmlformats.org/officeDocument/2006/relationships/oleObject" Target="embeddings/oleObject37.bin"/><Relationship Id="rId174" Type="http://schemas.openxmlformats.org/officeDocument/2006/relationships/oleObject" Target="embeddings/oleObject46.bin"/><Relationship Id="rId179" Type="http://schemas.openxmlformats.org/officeDocument/2006/relationships/oleObject" Target="embeddings/oleObject48.bin"/><Relationship Id="rId195" Type="http://schemas.openxmlformats.org/officeDocument/2006/relationships/oleObject" Target="embeddings/oleObject56.bin"/><Relationship Id="rId209" Type="http://schemas.openxmlformats.org/officeDocument/2006/relationships/oleObject" Target="embeddings/oleObject63.bin"/><Relationship Id="rId190" Type="http://schemas.openxmlformats.org/officeDocument/2006/relationships/image" Target="media/image126.png"/><Relationship Id="rId204" Type="http://schemas.openxmlformats.org/officeDocument/2006/relationships/image" Target="media/image133.png"/><Relationship Id="rId220" Type="http://schemas.openxmlformats.org/officeDocument/2006/relationships/image" Target="media/image144.jpeg"/><Relationship Id="rId225" Type="http://schemas.openxmlformats.org/officeDocument/2006/relationships/image" Target="media/image148.jpe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jpeg"/><Relationship Id="rId106" Type="http://schemas.openxmlformats.org/officeDocument/2006/relationships/oleObject" Target="embeddings/oleObject14.bin"/><Relationship Id="rId127" Type="http://schemas.openxmlformats.org/officeDocument/2006/relationships/image" Target="media/image92.wmf"/><Relationship Id="rId10" Type="http://schemas.openxmlformats.org/officeDocument/2006/relationships/oleObject" Target="embeddings/oleObject1.bin"/><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image" Target="media/image66.jpeg"/><Relationship Id="rId94" Type="http://schemas.openxmlformats.org/officeDocument/2006/relationships/oleObject" Target="embeddings/oleObject8.bin"/><Relationship Id="rId99" Type="http://schemas.openxmlformats.org/officeDocument/2006/relationships/image" Target="media/image78.png"/><Relationship Id="rId101" Type="http://schemas.openxmlformats.org/officeDocument/2006/relationships/image" Target="media/image79.wmf"/><Relationship Id="rId122" Type="http://schemas.openxmlformats.org/officeDocument/2006/relationships/oleObject" Target="embeddings/oleObject22.bin"/><Relationship Id="rId143" Type="http://schemas.openxmlformats.org/officeDocument/2006/relationships/image" Target="media/image100.png"/><Relationship Id="rId148" Type="http://schemas.openxmlformats.org/officeDocument/2006/relationships/oleObject" Target="embeddings/oleObject35.bin"/><Relationship Id="rId164" Type="http://schemas.openxmlformats.org/officeDocument/2006/relationships/oleObject" Target="embeddings/oleObject42.bin"/><Relationship Id="rId169" Type="http://schemas.openxmlformats.org/officeDocument/2006/relationships/oleObject" Target="embeddings/oleObject44.bin"/><Relationship Id="rId185" Type="http://schemas.openxmlformats.org/officeDocument/2006/relationships/oleObject" Target="embeddings/oleObject51.bin"/><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1.png"/><Relationship Id="rId210" Type="http://schemas.openxmlformats.org/officeDocument/2006/relationships/image" Target="media/image136.jpeg"/><Relationship Id="rId215" Type="http://schemas.openxmlformats.org/officeDocument/2006/relationships/image" Target="media/image140.png"/><Relationship Id="rId236" Type="http://schemas.openxmlformats.org/officeDocument/2006/relationships/image" Target="media/image157.png"/><Relationship Id="rId26" Type="http://schemas.openxmlformats.org/officeDocument/2006/relationships/image" Target="media/image14.png"/><Relationship Id="rId231" Type="http://schemas.openxmlformats.org/officeDocument/2006/relationships/image" Target="media/image152.jpe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3.png"/><Relationship Id="rId112" Type="http://schemas.openxmlformats.org/officeDocument/2006/relationships/oleObject" Target="embeddings/oleObject17.bin"/><Relationship Id="rId133" Type="http://schemas.openxmlformats.org/officeDocument/2006/relationships/image" Target="media/image95.wmf"/><Relationship Id="rId154" Type="http://schemas.openxmlformats.org/officeDocument/2006/relationships/image" Target="media/image106.png"/><Relationship Id="rId175" Type="http://schemas.openxmlformats.org/officeDocument/2006/relationships/image" Target="media/image118.png"/><Relationship Id="rId196" Type="http://schemas.openxmlformats.org/officeDocument/2006/relationships/image" Target="media/image129.png"/><Relationship Id="rId200" Type="http://schemas.openxmlformats.org/officeDocument/2006/relationships/image" Target="media/image131.png"/><Relationship Id="rId16" Type="http://schemas.openxmlformats.org/officeDocument/2006/relationships/image" Target="media/image4.png"/><Relationship Id="rId221" Type="http://schemas.openxmlformats.org/officeDocument/2006/relationships/image" Target="media/image145.png"/><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oleObject" Target="embeddings/oleObject12.bin"/><Relationship Id="rId123" Type="http://schemas.openxmlformats.org/officeDocument/2006/relationships/image" Target="media/image90.wmf"/><Relationship Id="rId144" Type="http://schemas.openxmlformats.org/officeDocument/2006/relationships/oleObject" Target="embeddings/oleObject33.bin"/><Relationship Id="rId90" Type="http://schemas.openxmlformats.org/officeDocument/2006/relationships/oleObject" Target="embeddings/oleObject6.bin"/><Relationship Id="rId165" Type="http://schemas.openxmlformats.org/officeDocument/2006/relationships/image" Target="media/image112.png"/><Relationship Id="rId186" Type="http://schemas.openxmlformats.org/officeDocument/2006/relationships/image" Target="media/image124.png"/><Relationship Id="rId211" Type="http://schemas.openxmlformats.org/officeDocument/2006/relationships/image" Target="media/image137.jpeg"/><Relationship Id="rId232" Type="http://schemas.openxmlformats.org/officeDocument/2006/relationships/image" Target="media/image153.jpe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85.wmf"/><Relationship Id="rId134" Type="http://schemas.openxmlformats.org/officeDocument/2006/relationships/oleObject" Target="embeddings/oleObject2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EA675A-4834-4800-9067-F9CD5CB45D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75226</Words>
  <Characters>428793</Characters>
  <Application>Microsoft Office Word</Application>
  <DocSecurity>0</DocSecurity>
  <Lines>3573</Lines>
  <Paragraphs>1006</Paragraphs>
  <ScaleCrop>false</ScaleCrop>
  <HeadingPairs>
    <vt:vector size="2" baseType="variant">
      <vt:variant>
        <vt:lpstr>Название</vt:lpstr>
      </vt:variant>
      <vt:variant>
        <vt:i4>1</vt:i4>
      </vt:variant>
    </vt:vector>
  </HeadingPairs>
  <TitlesOfParts>
    <vt:vector size="1" baseType="lpstr">
      <vt:lpstr>Санкт-Петербургский институт Государственной противопожарной службы</vt:lpstr>
    </vt:vector>
  </TitlesOfParts>
  <Company>SPecialiST RePack</Company>
  <LinksUpToDate>false</LinksUpToDate>
  <CharactersWithSpaces>503013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Санкт-Петербургский институт Государственной противопожарной службы</dc:title>
  <dc:creator>ATHLON</dc:creator>
  <cp:lastModifiedBy>Нишка</cp:lastModifiedBy>
  <cp:revision>5</cp:revision>
  <dcterms:created xsi:type="dcterms:W3CDTF">2012-11-18T16:32:00Z</dcterms:created>
  <dcterms:modified xsi:type="dcterms:W3CDTF">2012-11-19T08:38:00Z</dcterms:modified>
</cp:coreProperties>
</file>