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7827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9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8"/>
        <w:jc w:val="center"/>
        <w:rPr>
          <w:b/>
        </w:rPr>
      </w:pPr>
    </w:p>
    <w:p w:rsidR="00E83C8C" w:rsidRDefault="006B785F" w:rsidP="00E83C8C">
      <w:pPr>
        <w:pStyle w:val="a8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1A7224" w:rsidP="00E83C8C">
      <w:pPr>
        <w:pStyle w:val="a8"/>
        <w:ind w:firstLine="0"/>
        <w:jc w:val="center"/>
        <w:rPr>
          <w:b/>
        </w:rPr>
      </w:pPr>
      <w:r>
        <w:rPr>
          <w:b/>
        </w:rPr>
        <w:t>1</w:t>
      </w:r>
      <w:r w:rsidR="00AA52F3">
        <w:rPr>
          <w:b/>
        </w:rPr>
        <w:t>9</w:t>
      </w:r>
      <w:r w:rsidR="00E83C8C">
        <w:rPr>
          <w:b/>
        </w:rPr>
        <w:t>.</w:t>
      </w:r>
      <w:r w:rsidR="00A44F66" w:rsidRPr="00A44F66">
        <w:rPr>
          <w:b/>
        </w:rPr>
        <w:t>04.0</w:t>
      </w:r>
      <w:r>
        <w:rPr>
          <w:b/>
        </w:rPr>
        <w:t>4</w:t>
      </w:r>
      <w:r w:rsidR="00A44F66" w:rsidRPr="00A44F66">
        <w:rPr>
          <w:b/>
        </w:rPr>
        <w:t xml:space="preserve"> </w:t>
      </w:r>
      <w:r w:rsidR="00A44F66">
        <w:t xml:space="preserve"> </w:t>
      </w:r>
      <w:r w:rsidR="00932A6F">
        <w:rPr>
          <w:b/>
        </w:rPr>
        <w:t>Те</w:t>
      </w:r>
      <w:r w:rsidR="007301A9">
        <w:rPr>
          <w:b/>
        </w:rPr>
        <w:t xml:space="preserve">хнология </w:t>
      </w:r>
      <w:r>
        <w:rPr>
          <w:b/>
        </w:rPr>
        <w:t>продукции и организация общественного питания</w:t>
      </w:r>
      <w:r w:rsidR="00D065CE">
        <w:rPr>
          <w:b/>
        </w:rPr>
        <w:t xml:space="preserve"> </w:t>
      </w:r>
      <w:r w:rsidR="005D40F9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4F6D83">
        <w:rPr>
          <w:b/>
        </w:rPr>
        <w:t>м</w:t>
      </w:r>
      <w:r w:rsidR="000E4B1D" w:rsidRPr="00F305A4">
        <w:rPr>
          <w:b/>
        </w:rPr>
        <w:t>а</w:t>
      </w:r>
      <w:r w:rsidR="004F6D83">
        <w:rPr>
          <w:b/>
        </w:rPr>
        <w:t>гист</w:t>
      </w:r>
      <w:r w:rsidR="000E4B1D" w:rsidRPr="00F305A4">
        <w:rPr>
          <w:b/>
        </w:rPr>
        <w:t>р</w:t>
      </w:r>
      <w:r w:rsidR="00AA5726">
        <w:rPr>
          <w:b/>
        </w:rPr>
        <w:t>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8"/>
        <w:jc w:val="center"/>
        <w:rPr>
          <w:b/>
        </w:rPr>
      </w:pPr>
    </w:p>
    <w:p w:rsidR="00F50667" w:rsidRPr="00A44F66" w:rsidRDefault="002E738C" w:rsidP="007345D1">
      <w:pPr>
        <w:pStyle w:val="a8"/>
        <w:spacing w:line="360" w:lineRule="auto"/>
      </w:pPr>
      <w:r w:rsidRPr="00A44F66">
        <w:t>В соответствии с пунктом 5.2.</w:t>
      </w:r>
      <w:r w:rsidR="00A53F7C" w:rsidRPr="00A44F66">
        <w:t>41</w:t>
      </w:r>
      <w:r w:rsidRPr="00A44F66">
        <w:t xml:space="preserve"> Положения о Министерстве образ</w:t>
      </w:r>
      <w:r w:rsidR="00385B54" w:rsidRPr="00A44F66">
        <w:t>о</w:t>
      </w:r>
      <w:r w:rsidRPr="00A44F66">
        <w:t>вания и н</w:t>
      </w:r>
      <w:r w:rsidR="00385B54" w:rsidRPr="00A44F66">
        <w:t>ауки Российской Федерации, утве</w:t>
      </w:r>
      <w:r w:rsidRPr="00A44F66">
        <w:t>ржденного постановлением Правительства Рос</w:t>
      </w:r>
      <w:r w:rsidR="00385B54" w:rsidRPr="00A44F66">
        <w:t>с</w:t>
      </w:r>
      <w:r w:rsidRPr="00A44F66">
        <w:t xml:space="preserve">ийской Федерации от </w:t>
      </w:r>
      <w:r w:rsidR="00A53F7C" w:rsidRPr="00A44F66">
        <w:t xml:space="preserve">3 июня 2013 г. № 466 </w:t>
      </w:r>
      <w:r w:rsidR="00D66318" w:rsidRPr="00A44F66">
        <w:t>(</w:t>
      </w:r>
      <w:r w:rsidR="00F305A4" w:rsidRPr="00A44F66">
        <w:t>Собрание законодательства Российской Федерации, 201</w:t>
      </w:r>
      <w:r w:rsidR="00A53F7C" w:rsidRPr="00A44F66">
        <w:t>3</w:t>
      </w:r>
      <w:r w:rsidR="00F305A4" w:rsidRPr="00A44F66">
        <w:t>, № 2</w:t>
      </w:r>
      <w:r w:rsidR="00A53F7C" w:rsidRPr="00A44F66">
        <w:t>3</w:t>
      </w:r>
      <w:r w:rsidR="00F305A4" w:rsidRPr="00A44F66">
        <w:t>, ст. 2</w:t>
      </w:r>
      <w:r w:rsidR="00A53F7C" w:rsidRPr="00A44F66">
        <w:t>92</w:t>
      </w:r>
      <w:r w:rsidR="00F305A4" w:rsidRPr="00A44F66">
        <w:t>3</w:t>
      </w:r>
      <w:r w:rsidR="0079766B" w:rsidRPr="00A44F66">
        <w:t xml:space="preserve">), </w:t>
      </w:r>
      <w:r w:rsidR="00CF373D" w:rsidRPr="00A44F66">
        <w:t xml:space="preserve"> </w:t>
      </w:r>
      <w:r w:rsidR="0079766B" w:rsidRPr="00A44F66">
        <w:t>п р и к а з ы в а ю:</w:t>
      </w:r>
    </w:p>
    <w:p w:rsidR="00A53F7C" w:rsidRPr="00A44F66" w:rsidRDefault="00552C90" w:rsidP="00E0085F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A44F66">
        <w:t xml:space="preserve">Утвердить </w:t>
      </w:r>
      <w:r w:rsidR="00A53F7C" w:rsidRPr="00A44F66">
        <w:t xml:space="preserve">прилагаемый </w:t>
      </w:r>
      <w:r w:rsidRPr="00A44F66">
        <w:t>федеральн</w:t>
      </w:r>
      <w:r w:rsidR="00A53F7C" w:rsidRPr="00A44F66">
        <w:t>ый</w:t>
      </w:r>
      <w:r w:rsidRPr="00A44F66">
        <w:t xml:space="preserve"> государственн</w:t>
      </w:r>
      <w:r w:rsidR="00A53F7C" w:rsidRPr="00A44F66">
        <w:t>ый</w:t>
      </w:r>
      <w:r w:rsidRPr="00A44F66">
        <w:t xml:space="preserve"> образовательн</w:t>
      </w:r>
      <w:r w:rsidR="00A53F7C" w:rsidRPr="00A44F66">
        <w:t>ый</w:t>
      </w:r>
      <w:r w:rsidRPr="00A44F66">
        <w:t xml:space="preserve"> стандарт высшего образования по направлению подготовки  </w:t>
      </w:r>
      <w:r w:rsidR="001A7224" w:rsidRPr="001A7224">
        <w:t xml:space="preserve">19.04.04  Технология продукции и организация общественного питания </w:t>
      </w:r>
      <w:r w:rsidR="004F6D83" w:rsidRPr="00A44F66">
        <w:t>(</w:t>
      </w:r>
      <w:r w:rsidR="00AA5726" w:rsidRPr="00A44F66">
        <w:t xml:space="preserve">уровень </w:t>
      </w:r>
      <w:r w:rsidR="004F6D83" w:rsidRPr="00A44F66">
        <w:t>магистр</w:t>
      </w:r>
      <w:r w:rsidR="00AA5726" w:rsidRPr="00A44F66">
        <w:t>атуры</w:t>
      </w:r>
      <w:r w:rsidR="004F6D83" w:rsidRPr="00A44F66">
        <w:t>)</w:t>
      </w:r>
      <w:r w:rsidR="00A53F7C" w:rsidRPr="00A44F66">
        <w:t>.</w:t>
      </w:r>
      <w:r w:rsidR="004F6D83" w:rsidRPr="00A44F66">
        <w:t xml:space="preserve"> </w:t>
      </w:r>
    </w:p>
    <w:p w:rsidR="00A53F7C" w:rsidRPr="00A44F66" w:rsidRDefault="00A53F7C" w:rsidP="00D639EB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A44F66">
        <w:t xml:space="preserve"> Признать  утратившим силу Приказ Министерства образования и науки Российской Федерации </w:t>
      </w:r>
      <w:r w:rsidR="007E2E27">
        <w:rPr>
          <w:bCs/>
        </w:rPr>
        <w:t>от</w:t>
      </w:r>
      <w:r w:rsidR="009A3A30">
        <w:rPr>
          <w:bCs/>
        </w:rPr>
        <w:t xml:space="preserve"> </w:t>
      </w:r>
      <w:r w:rsidR="00373988">
        <w:rPr>
          <w:bCs/>
        </w:rPr>
        <w:t>21</w:t>
      </w:r>
      <w:r w:rsidR="00F42C4A">
        <w:rPr>
          <w:bCs/>
        </w:rPr>
        <w:t xml:space="preserve"> </w:t>
      </w:r>
      <w:r w:rsidR="00373988">
        <w:rPr>
          <w:bCs/>
        </w:rPr>
        <w:t>декаб</w:t>
      </w:r>
      <w:r w:rsidR="00AA52F3">
        <w:rPr>
          <w:bCs/>
        </w:rPr>
        <w:t>р</w:t>
      </w:r>
      <w:r w:rsidR="001E3CFD">
        <w:rPr>
          <w:bCs/>
        </w:rPr>
        <w:t>я</w:t>
      </w:r>
      <w:r w:rsidR="00E83C8C">
        <w:rPr>
          <w:bCs/>
        </w:rPr>
        <w:t xml:space="preserve"> 20</w:t>
      </w:r>
      <w:r w:rsidR="00AA52F3">
        <w:rPr>
          <w:bCs/>
        </w:rPr>
        <w:t>0</w:t>
      </w:r>
      <w:r w:rsidR="00373988">
        <w:rPr>
          <w:bCs/>
        </w:rPr>
        <w:t>9</w:t>
      </w:r>
      <w:r w:rsidR="00397061" w:rsidRPr="00397061">
        <w:rPr>
          <w:bCs/>
        </w:rPr>
        <w:t xml:space="preserve"> г. </w:t>
      </w:r>
      <w:r w:rsidR="00397061">
        <w:rPr>
          <w:bCs/>
        </w:rPr>
        <w:t>№</w:t>
      </w:r>
      <w:r w:rsidR="007E2E27">
        <w:rPr>
          <w:bCs/>
        </w:rPr>
        <w:t xml:space="preserve"> </w:t>
      </w:r>
      <w:r w:rsidR="00373988">
        <w:rPr>
          <w:bCs/>
        </w:rPr>
        <w:t>749</w:t>
      </w:r>
      <w:r w:rsidR="009A3A30">
        <w:rPr>
          <w:bCs/>
        </w:rPr>
        <w:t xml:space="preserve"> </w:t>
      </w:r>
      <w:r w:rsidRPr="00A44F66">
        <w:t>«Об утверждении и введении в действие федерального государственного образовательного стандарта высшего профессионального образов</w:t>
      </w:r>
      <w:r w:rsidR="00D639EB">
        <w:t xml:space="preserve">ания по направлению подготовки </w:t>
      </w:r>
      <w:r w:rsidR="00AA52F3">
        <w:t>26</w:t>
      </w:r>
      <w:r w:rsidR="001A7224">
        <w:t>08</w:t>
      </w:r>
      <w:r w:rsidR="00AA235B">
        <w:t>00</w:t>
      </w:r>
      <w:r w:rsidR="0077414A" w:rsidRPr="0077414A">
        <w:t xml:space="preserve"> </w:t>
      </w:r>
      <w:r w:rsidR="001A7224" w:rsidRPr="001A7224">
        <w:t>Технология продукции и организация общественного питания</w:t>
      </w:r>
      <w:r w:rsidR="00AA52F3" w:rsidRPr="00AA52F3">
        <w:t xml:space="preserve"> </w:t>
      </w:r>
      <w:r w:rsidRPr="00A44F66">
        <w:t xml:space="preserve">(квалификация (степень) «магистр») (зарегистрирован Министерством юстиции Российской Федерации </w:t>
      </w:r>
      <w:r w:rsidR="001A7224">
        <w:t>08 февраля</w:t>
      </w:r>
      <w:r w:rsidR="009E219F">
        <w:t xml:space="preserve"> </w:t>
      </w:r>
      <w:r w:rsidR="00E9035F">
        <w:t>20</w:t>
      </w:r>
      <w:r w:rsidR="001E3CFD">
        <w:t>10</w:t>
      </w:r>
      <w:r w:rsidR="00D639EB">
        <w:t xml:space="preserve"> г., регистрационный №</w:t>
      </w:r>
      <w:r w:rsidR="001E3CFD">
        <w:t xml:space="preserve"> 16</w:t>
      </w:r>
      <w:r w:rsidR="00AA52F3">
        <w:t>3</w:t>
      </w:r>
      <w:r w:rsidR="001A7224">
        <w:t>18</w:t>
      </w:r>
      <w:r w:rsidRPr="00A44F66">
        <w:t xml:space="preserve">)». </w:t>
      </w:r>
    </w:p>
    <w:p w:rsidR="0075519C" w:rsidRPr="00917523" w:rsidRDefault="0075519C" w:rsidP="0075519C">
      <w:pPr>
        <w:pStyle w:val="a8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8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620EC2" w:rsidRPr="00F70C9F">
        <w:trPr>
          <w:cantSplit/>
          <w:trHeight w:val="1441"/>
        </w:trPr>
        <w:tc>
          <w:tcPr>
            <w:tcW w:w="4879" w:type="dxa"/>
          </w:tcPr>
          <w:p w:rsidR="00620EC2" w:rsidRPr="00F70C9F" w:rsidRDefault="00620EC2" w:rsidP="00CD09F0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620EC2" w:rsidRPr="00F70C9F" w:rsidRDefault="00620EC2" w:rsidP="00CD09F0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620EC2" w:rsidRPr="00F70C9F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620EC2" w:rsidRPr="00F70C9F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ФЕДЕРАЛЬНЫЙ ГОСУДАРСТВЕННЫЙ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ОБРАЗОВАТЕЛЬНЫЙ СТАНДАРТ</w:t>
      </w:r>
      <w:r w:rsidRPr="00D24AA0">
        <w:rPr>
          <w:b/>
          <w:sz w:val="28"/>
          <w:szCs w:val="28"/>
        </w:rPr>
        <w:br/>
        <w:t>ВЫСШЕГО ОБРАЗОВАНИЯ</w:t>
      </w:r>
    </w:p>
    <w:p w:rsidR="00620EC2" w:rsidRPr="00D24AA0" w:rsidRDefault="00620EC2" w:rsidP="00CD09F0">
      <w:pPr>
        <w:suppressAutoHyphens/>
        <w:spacing w:line="360" w:lineRule="auto"/>
        <w:ind w:firstLine="709"/>
        <w:rPr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D24AA0">
        <w:rPr>
          <w:sz w:val="28"/>
          <w:szCs w:val="28"/>
        </w:rPr>
        <w:t xml:space="preserve">Уровень высшего образования 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D24AA0">
        <w:rPr>
          <w:sz w:val="28"/>
          <w:szCs w:val="28"/>
        </w:rPr>
        <w:t xml:space="preserve"> МАГИСТРАТУРА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D24AA0">
        <w:rPr>
          <w:sz w:val="28"/>
          <w:szCs w:val="28"/>
        </w:rPr>
        <w:t>Направление подготовки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sz w:val="28"/>
          <w:szCs w:val="28"/>
        </w:rPr>
      </w:pPr>
      <w:r w:rsidRPr="00D24AA0">
        <w:rPr>
          <w:sz w:val="28"/>
          <w:szCs w:val="28"/>
        </w:rPr>
        <w:t xml:space="preserve">Квалификация: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sz w:val="28"/>
          <w:szCs w:val="28"/>
        </w:rPr>
      </w:pPr>
      <w:r w:rsidRPr="00D24AA0">
        <w:rPr>
          <w:sz w:val="28"/>
          <w:szCs w:val="28"/>
        </w:rPr>
        <w:t>Магистр</w:t>
      </w:r>
    </w:p>
    <w:p w:rsidR="00620EC2" w:rsidRPr="00D24AA0" w:rsidRDefault="00620EC2" w:rsidP="00CD09F0">
      <w:pPr>
        <w:suppressAutoHyphens/>
        <w:spacing w:line="360" w:lineRule="auto"/>
        <w:rPr>
          <w:sz w:val="28"/>
          <w:szCs w:val="28"/>
        </w:rPr>
      </w:pPr>
    </w:p>
    <w:p w:rsidR="00620EC2" w:rsidRPr="00D24AA0" w:rsidRDefault="00620EC2" w:rsidP="00620EC2">
      <w:pPr>
        <w:numPr>
          <w:ilvl w:val="0"/>
          <w:numId w:val="5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ОБЛАСТЬ ПРИМЕНЕНИЯ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1.</w:t>
      </w:r>
      <w:r w:rsidRPr="00D24AA0">
        <w:rPr>
          <w:sz w:val="28"/>
          <w:szCs w:val="28"/>
        </w:rPr>
        <w:t xml:space="preserve"> </w:t>
      </w:r>
      <w:r w:rsidRPr="00D24AA0">
        <w:rPr>
          <w:color w:val="000000"/>
          <w:sz w:val="28"/>
          <w:szCs w:val="28"/>
        </w:rPr>
        <w:t>Настоящий федеральный государственный образовательный стандарт высшего образования представляет собой совокупность обязательных требов</w:t>
      </w:r>
      <w:r w:rsidRPr="00D24AA0">
        <w:rPr>
          <w:color w:val="000000"/>
          <w:sz w:val="28"/>
          <w:szCs w:val="28"/>
        </w:rPr>
        <w:t>а</w:t>
      </w:r>
      <w:r w:rsidRPr="00D24AA0">
        <w:rPr>
          <w:color w:val="000000"/>
          <w:sz w:val="28"/>
          <w:szCs w:val="28"/>
        </w:rPr>
        <w:t xml:space="preserve">ний к высшему образованию по программам магистратуры по направлению подготовки </w:t>
      </w: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  <w:r w:rsidRPr="00D24AA0">
        <w:rPr>
          <w:color w:val="000000"/>
          <w:sz w:val="28"/>
          <w:szCs w:val="28"/>
        </w:rPr>
        <w:t xml:space="preserve"> образовательными организациями высшего образования и научными организациями (далее – образовательными организ</w:t>
      </w:r>
      <w:r w:rsidRPr="00D24AA0">
        <w:rPr>
          <w:color w:val="000000"/>
          <w:sz w:val="28"/>
          <w:szCs w:val="28"/>
        </w:rPr>
        <w:t>а</w:t>
      </w:r>
      <w:r w:rsidRPr="00D24AA0">
        <w:rPr>
          <w:color w:val="000000"/>
          <w:sz w:val="28"/>
          <w:szCs w:val="28"/>
        </w:rPr>
        <w:t>циями).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1.2.</w:t>
      </w:r>
      <w:r w:rsidRPr="00D24AA0">
        <w:rPr>
          <w:sz w:val="28"/>
          <w:szCs w:val="28"/>
        </w:rPr>
        <w:t xml:space="preserve"> ФГОС ВО  разработан с учетом требований  Профессиональных стандартов индустрии питания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  <w:lang w:val="en-US"/>
        </w:rPr>
        <w:lastRenderedPageBreak/>
        <w:t>II</w:t>
      </w:r>
      <w:r w:rsidRPr="00D24AA0">
        <w:rPr>
          <w:b/>
          <w:sz w:val="28"/>
          <w:szCs w:val="28"/>
        </w:rPr>
        <w:t>. ИСПОЛЬЗУЕМЫЕ  СОКРАЩЕНИЯ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В настоящем стандарте используются следующие сокращения:</w:t>
      </w:r>
    </w:p>
    <w:p w:rsidR="00620EC2" w:rsidRPr="00D24AA0" w:rsidRDefault="00620EC2" w:rsidP="00CD09F0">
      <w:pPr>
        <w:suppressAutoHyphens/>
        <w:spacing w:line="360" w:lineRule="auto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ВО</w:t>
      </w:r>
      <w:r w:rsidRPr="00D24AA0">
        <w:rPr>
          <w:sz w:val="28"/>
          <w:szCs w:val="28"/>
        </w:rPr>
        <w:t xml:space="preserve"> 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– высшее образование;</w:t>
      </w:r>
    </w:p>
    <w:p w:rsidR="00620EC2" w:rsidRPr="00D24AA0" w:rsidRDefault="00620EC2" w:rsidP="00CD09F0">
      <w:pPr>
        <w:suppressAutoHyphens/>
        <w:spacing w:line="360" w:lineRule="auto"/>
        <w:rPr>
          <w:sz w:val="28"/>
          <w:szCs w:val="28"/>
        </w:rPr>
      </w:pPr>
      <w:r w:rsidRPr="00D24AA0">
        <w:rPr>
          <w:b/>
          <w:sz w:val="28"/>
          <w:szCs w:val="28"/>
        </w:rPr>
        <w:t xml:space="preserve">ОК  </w:t>
      </w:r>
      <w:r w:rsidRPr="00D24AA0">
        <w:rPr>
          <w:sz w:val="28"/>
          <w:szCs w:val="28"/>
        </w:rPr>
        <w:t>– общекультурные компетенции;</w:t>
      </w:r>
    </w:p>
    <w:p w:rsidR="00620EC2" w:rsidRPr="00D24AA0" w:rsidRDefault="00620EC2" w:rsidP="00CD09F0">
      <w:pPr>
        <w:suppressAutoHyphens/>
        <w:spacing w:line="360" w:lineRule="auto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ОПК</w:t>
      </w:r>
      <w:r w:rsidRPr="00D24AA0">
        <w:rPr>
          <w:sz w:val="28"/>
          <w:szCs w:val="28"/>
        </w:rPr>
        <w:t xml:space="preserve"> – общепрофессиональные компетенции;</w:t>
      </w:r>
    </w:p>
    <w:p w:rsidR="00620EC2" w:rsidRPr="00D24AA0" w:rsidRDefault="00620EC2" w:rsidP="00CD09F0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 xml:space="preserve">ПК </w:t>
      </w:r>
      <w:r w:rsidRPr="00D24AA0">
        <w:rPr>
          <w:sz w:val="28"/>
          <w:szCs w:val="28"/>
        </w:rPr>
        <w:t>– профессиональные компетенции;</w:t>
      </w:r>
      <w:r w:rsidRPr="00D24AA0">
        <w:rPr>
          <w:b/>
          <w:sz w:val="28"/>
          <w:szCs w:val="28"/>
        </w:rPr>
        <w:t xml:space="preserve"> </w:t>
      </w:r>
    </w:p>
    <w:p w:rsidR="00620EC2" w:rsidRPr="00D24AA0" w:rsidRDefault="00620EC2" w:rsidP="00CD09F0">
      <w:pPr>
        <w:suppressAutoHyphens/>
        <w:spacing w:line="360" w:lineRule="auto"/>
        <w:rPr>
          <w:sz w:val="28"/>
          <w:szCs w:val="28"/>
        </w:rPr>
      </w:pPr>
      <w:r w:rsidRPr="00D24AA0">
        <w:rPr>
          <w:b/>
          <w:sz w:val="28"/>
          <w:szCs w:val="28"/>
        </w:rPr>
        <w:t xml:space="preserve">ФГОС ВО </w:t>
      </w:r>
      <w:r w:rsidRPr="00D24AA0">
        <w:rPr>
          <w:sz w:val="28"/>
          <w:szCs w:val="28"/>
        </w:rPr>
        <w:t>–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 xml:space="preserve">федеральный государственный образовательный </w:t>
      </w:r>
    </w:p>
    <w:p w:rsidR="00620EC2" w:rsidRPr="00D24AA0" w:rsidRDefault="00620EC2" w:rsidP="00CD09F0">
      <w:pPr>
        <w:suppressAutoHyphens/>
        <w:spacing w:line="360" w:lineRule="auto"/>
        <w:rPr>
          <w:b/>
          <w:sz w:val="28"/>
          <w:szCs w:val="28"/>
        </w:rPr>
      </w:pPr>
      <w:r w:rsidRPr="00D24AA0">
        <w:rPr>
          <w:sz w:val="28"/>
          <w:szCs w:val="28"/>
        </w:rPr>
        <w:tab/>
      </w:r>
      <w:r w:rsidRPr="00D24AA0">
        <w:rPr>
          <w:sz w:val="28"/>
          <w:szCs w:val="28"/>
        </w:rPr>
        <w:tab/>
        <w:t>стандарт высшего образования.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  <w:lang w:val="en-US"/>
        </w:rPr>
        <w:t>III</w:t>
      </w:r>
      <w:r w:rsidRPr="00D24AA0">
        <w:rPr>
          <w:b/>
          <w:sz w:val="28"/>
          <w:szCs w:val="28"/>
        </w:rPr>
        <w:t xml:space="preserve">. ХАРАКТЕРИСТИКА НАПРАВЛЕНИЯ ПОДГОТОВКИ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pacing w:line="360" w:lineRule="auto"/>
        <w:ind w:firstLine="697"/>
        <w:jc w:val="both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3.1.</w:t>
      </w:r>
      <w:r w:rsidRPr="00D24AA0">
        <w:rPr>
          <w:sz w:val="28"/>
          <w:szCs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Получение высшего образования по програ</w:t>
      </w:r>
      <w:r w:rsidRPr="00D24AA0">
        <w:rPr>
          <w:sz w:val="28"/>
          <w:szCs w:val="28"/>
        </w:rPr>
        <w:t>м</w:t>
      </w:r>
      <w:r w:rsidRPr="00D24AA0">
        <w:rPr>
          <w:sz w:val="28"/>
          <w:szCs w:val="28"/>
        </w:rPr>
        <w:t>мам магистратуры в рамках данного направления подготовки вне образов</w:t>
      </w:r>
      <w:r w:rsidRPr="00D24AA0">
        <w:rPr>
          <w:sz w:val="28"/>
          <w:szCs w:val="28"/>
        </w:rPr>
        <w:t>а</w:t>
      </w:r>
      <w:r w:rsidRPr="00D24AA0">
        <w:rPr>
          <w:sz w:val="28"/>
          <w:szCs w:val="28"/>
        </w:rPr>
        <w:t>тельной организации не допускается.</w:t>
      </w:r>
    </w:p>
    <w:p w:rsidR="00620EC2" w:rsidRPr="00D24AA0" w:rsidRDefault="00620EC2" w:rsidP="00CD09F0">
      <w:pPr>
        <w:spacing w:line="360" w:lineRule="auto"/>
        <w:ind w:firstLine="697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3.2.</w:t>
      </w:r>
      <w:r w:rsidRPr="00D24AA0">
        <w:rPr>
          <w:sz w:val="28"/>
          <w:szCs w:val="28"/>
        </w:rPr>
        <w:t xml:space="preserve"> Обучение по программам магистратуры в образовательных организ</w:t>
      </w:r>
      <w:r w:rsidRPr="00D24AA0">
        <w:rPr>
          <w:sz w:val="28"/>
          <w:szCs w:val="28"/>
        </w:rPr>
        <w:t>а</w:t>
      </w:r>
      <w:r w:rsidRPr="00D24AA0">
        <w:rPr>
          <w:sz w:val="28"/>
          <w:szCs w:val="28"/>
        </w:rPr>
        <w:t>циях осуществляется в очной, очно-заочной или заочной формах обучения.</w:t>
      </w:r>
    </w:p>
    <w:p w:rsidR="00620EC2" w:rsidRPr="00D24AA0" w:rsidRDefault="00620EC2" w:rsidP="00CD09F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3.3.</w:t>
      </w:r>
      <w:r w:rsidRPr="00D24AA0">
        <w:rPr>
          <w:sz w:val="28"/>
          <w:szCs w:val="28"/>
        </w:rPr>
        <w:t xml:space="preserve"> Объем программы магистратуры составляет 120 зачетных единиц (з.е.)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3.4.</w:t>
      </w:r>
      <w:r w:rsidRPr="00D24AA0">
        <w:rPr>
          <w:sz w:val="28"/>
          <w:szCs w:val="28"/>
        </w:rPr>
        <w:t xml:space="preserve"> Срок получения образования по программе магистратуры данного направления подготовки для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2 года.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lastRenderedPageBreak/>
        <w:t>Объем программы магистратуры при очной форме обучения, реализуемый за один учебный год, составляет 60 з.е.</w:t>
      </w:r>
    </w:p>
    <w:p w:rsidR="00620EC2" w:rsidRPr="00D24AA0" w:rsidRDefault="00620EC2" w:rsidP="00CD09F0">
      <w:pPr>
        <w:spacing w:line="360" w:lineRule="auto"/>
        <w:ind w:firstLine="697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3.5.</w:t>
      </w:r>
      <w:r w:rsidRPr="00D24AA0">
        <w:rPr>
          <w:sz w:val="28"/>
          <w:szCs w:val="28"/>
        </w:rPr>
        <w:t xml:space="preserve"> Срок получения образования по программе магистратуры реализу</w:t>
      </w:r>
      <w:r w:rsidRPr="00D24AA0">
        <w:rPr>
          <w:sz w:val="28"/>
          <w:szCs w:val="28"/>
        </w:rPr>
        <w:t>е</w:t>
      </w:r>
      <w:r w:rsidRPr="00D24AA0">
        <w:rPr>
          <w:sz w:val="28"/>
          <w:szCs w:val="28"/>
        </w:rPr>
        <w:t>мой в очно-заочной или заочной форме обучения, независимо от прим</w:t>
      </w:r>
      <w:r w:rsidRPr="00D24AA0">
        <w:rPr>
          <w:sz w:val="28"/>
          <w:szCs w:val="28"/>
        </w:rPr>
        <w:t>е</w:t>
      </w:r>
      <w:r w:rsidRPr="00D24AA0">
        <w:rPr>
          <w:sz w:val="28"/>
          <w:szCs w:val="28"/>
        </w:rPr>
        <w:t>няемых образовательных технологий, увеличивается не менее чем на 3  месяца и не б</w:t>
      </w:r>
      <w:r w:rsidRPr="00D24AA0">
        <w:rPr>
          <w:sz w:val="28"/>
          <w:szCs w:val="28"/>
        </w:rPr>
        <w:t>о</w:t>
      </w:r>
      <w:r w:rsidRPr="00D24AA0">
        <w:rPr>
          <w:sz w:val="28"/>
          <w:szCs w:val="28"/>
        </w:rPr>
        <w:t>лее чем на полгода (по усмотрению образовательной организации) по сравн</w:t>
      </w:r>
      <w:r w:rsidRPr="00D24AA0">
        <w:rPr>
          <w:sz w:val="28"/>
          <w:szCs w:val="28"/>
        </w:rPr>
        <w:t>е</w:t>
      </w:r>
      <w:r w:rsidRPr="00D24AA0">
        <w:rPr>
          <w:sz w:val="28"/>
          <w:szCs w:val="28"/>
        </w:rPr>
        <w:t xml:space="preserve">нию со сроком получения образования по очной форме обучения. </w:t>
      </w:r>
    </w:p>
    <w:p w:rsidR="00620EC2" w:rsidRPr="00D24AA0" w:rsidRDefault="00620EC2" w:rsidP="00CD09F0">
      <w:pPr>
        <w:spacing w:line="360" w:lineRule="auto"/>
        <w:ind w:firstLine="697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Объем программы магистратуры в очно-заочной или заочной форме об</w:t>
      </w:r>
      <w:r w:rsidRPr="00D24AA0">
        <w:rPr>
          <w:sz w:val="28"/>
          <w:szCs w:val="28"/>
        </w:rPr>
        <w:t>у</w:t>
      </w:r>
      <w:r w:rsidRPr="00D24AA0">
        <w:rPr>
          <w:sz w:val="28"/>
          <w:szCs w:val="28"/>
        </w:rPr>
        <w:t>чения, реализуемый за один учебный год, определяется образовательной орг</w:t>
      </w:r>
      <w:r w:rsidRPr="00D24AA0">
        <w:rPr>
          <w:sz w:val="28"/>
          <w:szCs w:val="28"/>
        </w:rPr>
        <w:t>а</w:t>
      </w:r>
      <w:r w:rsidRPr="00D24AA0">
        <w:rPr>
          <w:sz w:val="28"/>
          <w:szCs w:val="28"/>
        </w:rPr>
        <w:t xml:space="preserve">низацией самостоятельно. </w:t>
      </w:r>
    </w:p>
    <w:p w:rsidR="00620EC2" w:rsidRPr="00D24AA0" w:rsidRDefault="00620EC2" w:rsidP="00CD09F0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3.6</w:t>
      </w:r>
      <w:r w:rsidRPr="00D24AA0">
        <w:rPr>
          <w:sz w:val="28"/>
          <w:szCs w:val="28"/>
        </w:rPr>
        <w:t>. Срок получения образования по программе магистратуры при обуч</w:t>
      </w:r>
      <w:r w:rsidRPr="00D24AA0">
        <w:rPr>
          <w:sz w:val="28"/>
          <w:szCs w:val="28"/>
        </w:rPr>
        <w:t>е</w:t>
      </w:r>
      <w:r w:rsidRPr="00D24AA0">
        <w:rPr>
          <w:sz w:val="28"/>
          <w:szCs w:val="28"/>
        </w:rPr>
        <w:t>нии по индивидуальному учебному плану независимо от формы обучения уст</w:t>
      </w:r>
      <w:r w:rsidRPr="00D24AA0">
        <w:rPr>
          <w:sz w:val="28"/>
          <w:szCs w:val="28"/>
        </w:rPr>
        <w:t>а</w:t>
      </w:r>
      <w:r w:rsidRPr="00D24AA0">
        <w:rPr>
          <w:sz w:val="28"/>
          <w:szCs w:val="28"/>
        </w:rPr>
        <w:t>навливается образовательной организацией самостоятельно, но не более срока получения образования, установленного для соответствующей формы обуч</w:t>
      </w:r>
      <w:r w:rsidRPr="00D24AA0">
        <w:rPr>
          <w:sz w:val="28"/>
          <w:szCs w:val="28"/>
        </w:rPr>
        <w:t>е</w:t>
      </w:r>
      <w:r w:rsidRPr="00D24AA0">
        <w:rPr>
          <w:sz w:val="28"/>
          <w:szCs w:val="28"/>
        </w:rPr>
        <w:t>ния. Для инвалидов и лиц с ограниченными возможностями здоровья срок п</w:t>
      </w:r>
      <w:r w:rsidRPr="00D24AA0">
        <w:rPr>
          <w:sz w:val="28"/>
          <w:szCs w:val="28"/>
        </w:rPr>
        <w:t>о</w:t>
      </w:r>
      <w:r w:rsidRPr="00D24AA0">
        <w:rPr>
          <w:sz w:val="28"/>
          <w:szCs w:val="28"/>
        </w:rPr>
        <w:t>лучения образования по индивидуальным учебным планам может быть увеличен не более чем на полг</w:t>
      </w:r>
      <w:r w:rsidRPr="00D24AA0">
        <w:rPr>
          <w:sz w:val="28"/>
          <w:szCs w:val="28"/>
        </w:rPr>
        <w:t>о</w:t>
      </w:r>
      <w:r w:rsidRPr="00D24AA0">
        <w:rPr>
          <w:sz w:val="28"/>
          <w:szCs w:val="28"/>
        </w:rPr>
        <w:t>да.</w:t>
      </w:r>
    </w:p>
    <w:p w:rsidR="00620EC2" w:rsidRPr="00D24AA0" w:rsidRDefault="00620EC2" w:rsidP="00CD09F0">
      <w:pPr>
        <w:spacing w:line="360" w:lineRule="auto"/>
        <w:ind w:firstLine="697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Объем программы магистратуры за один учебный год при обучении по индивидуальному учебному плану независимо от  формы обучения не может с</w:t>
      </w:r>
      <w:r w:rsidRPr="00D24AA0">
        <w:rPr>
          <w:sz w:val="28"/>
          <w:szCs w:val="28"/>
        </w:rPr>
        <w:t>о</w:t>
      </w:r>
      <w:r w:rsidRPr="00D24AA0">
        <w:rPr>
          <w:sz w:val="28"/>
          <w:szCs w:val="28"/>
        </w:rPr>
        <w:t>ставлять более 75 з.е.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 xml:space="preserve">3.7. </w:t>
      </w:r>
      <w:r w:rsidRPr="00D24AA0">
        <w:rPr>
          <w:color w:val="000000"/>
          <w:sz w:val="28"/>
          <w:szCs w:val="28"/>
        </w:rPr>
        <w:t xml:space="preserve">При реализации программ магистратуры </w:t>
      </w:r>
      <w:r w:rsidRPr="00D24AA0">
        <w:rPr>
          <w:sz w:val="28"/>
          <w:szCs w:val="28"/>
        </w:rPr>
        <w:t xml:space="preserve">по данному направлению подготовки </w:t>
      </w:r>
      <w:r w:rsidRPr="00D24AA0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20EC2" w:rsidRPr="00D24AA0" w:rsidRDefault="00620EC2" w:rsidP="00CD09F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lastRenderedPageBreak/>
        <w:t xml:space="preserve">3.8. </w:t>
      </w:r>
      <w:r w:rsidRPr="00D24AA0">
        <w:rPr>
          <w:sz w:val="28"/>
          <w:szCs w:val="28"/>
        </w:rPr>
        <w:t>Реализация  программ магистратуры по данному направлению подг</w:t>
      </w:r>
      <w:r w:rsidRPr="00D24AA0">
        <w:rPr>
          <w:sz w:val="28"/>
          <w:szCs w:val="28"/>
        </w:rPr>
        <w:t>о</w:t>
      </w:r>
      <w:r w:rsidRPr="00D24AA0">
        <w:rPr>
          <w:sz w:val="28"/>
          <w:szCs w:val="28"/>
        </w:rPr>
        <w:t>товки возможна в сетевой форме.</w:t>
      </w:r>
    </w:p>
    <w:p w:rsidR="00620EC2" w:rsidRPr="00D24AA0" w:rsidRDefault="00620EC2" w:rsidP="00CD09F0">
      <w:pPr>
        <w:widowControl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24AA0">
        <w:rPr>
          <w:b/>
          <w:sz w:val="28"/>
          <w:szCs w:val="28"/>
        </w:rPr>
        <w:t xml:space="preserve">  </w:t>
      </w:r>
      <w:r w:rsidRPr="00D24AA0">
        <w:rPr>
          <w:rFonts w:eastAsia="Calibri"/>
          <w:b/>
          <w:sz w:val="28"/>
          <w:szCs w:val="28"/>
          <w:lang w:eastAsia="en-US"/>
        </w:rPr>
        <w:t>3.9.</w:t>
      </w:r>
      <w:r w:rsidRPr="00D24AA0">
        <w:rPr>
          <w:rFonts w:eastAsia="Calibri"/>
          <w:sz w:val="28"/>
          <w:szCs w:val="28"/>
          <w:lang w:eastAsia="en-US"/>
        </w:rPr>
        <w:t xml:space="preserve"> При реализации программ магистратуры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</w:t>
      </w:r>
      <w:r w:rsidRPr="00D24AA0">
        <w:rPr>
          <w:rFonts w:eastAsia="Calibri"/>
          <w:sz w:val="28"/>
          <w:szCs w:val="28"/>
          <w:lang w:eastAsia="en-US"/>
        </w:rPr>
        <w:t>й</w:t>
      </w:r>
      <w:r w:rsidRPr="00D24AA0">
        <w:rPr>
          <w:rFonts w:eastAsia="Calibri"/>
          <w:sz w:val="28"/>
          <w:szCs w:val="28"/>
          <w:lang w:eastAsia="en-US"/>
        </w:rPr>
        <w:t xml:space="preserve">ской Федерации в соответствии с законодательством республик Российской Федерации. 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  <w:lang w:val="en-US"/>
        </w:rPr>
        <w:t>IV</w:t>
      </w:r>
      <w:r w:rsidRPr="00D24AA0">
        <w:rPr>
          <w:b/>
          <w:sz w:val="28"/>
          <w:szCs w:val="28"/>
        </w:rPr>
        <w:t xml:space="preserve">. ХАРАКТЕРИСТИКА ПРОФЕССИОНАЛЬНОЙ ДЕЯТЕЛЬНОСТИ ВЫПУСКНИКОВ ПРОГРАММ МАГИСТРАТУРЫ ПО НАПРАВЛЕНИЮ ПОДГОТОВКИ 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bCs/>
          <w:sz w:val="28"/>
          <w:szCs w:val="28"/>
        </w:rPr>
        <w:t>4.1.</w:t>
      </w:r>
      <w:r w:rsidRPr="00D24AA0">
        <w:rPr>
          <w:sz w:val="28"/>
          <w:szCs w:val="28"/>
        </w:rPr>
        <w:t xml:space="preserve"> </w:t>
      </w:r>
      <w:r w:rsidRPr="00D24AA0">
        <w:rPr>
          <w:b/>
          <w:sz w:val="28"/>
          <w:szCs w:val="28"/>
        </w:rPr>
        <w:t>Область профессиональной деятельности</w:t>
      </w:r>
      <w:r w:rsidRPr="00D24AA0">
        <w:rPr>
          <w:sz w:val="28"/>
          <w:szCs w:val="28"/>
        </w:rPr>
        <w:t xml:space="preserve"> выпускников программ магистратуры включает: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обработку, переработку и хранение пищевого сырья на предприятиях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производство полуфабрикатов и продукции различного назначения для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контроль за эффективной деятельностью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контроль за качеством и безопасностью сырья и готовой продукции на предприятиях питания;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проектирование и реконструкция предприятий питания, кулинарных цехов по выпуску полуфабрикатов;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szCs w:val="28"/>
        </w:rPr>
        <w:t>научные исследования продукции питания и разработка новых высокотехнологичных производств продукции питания.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Объектами профессиональной деятельности</w:t>
      </w:r>
      <w:r w:rsidRPr="00D24AA0">
        <w:rPr>
          <w:sz w:val="28"/>
          <w:szCs w:val="28"/>
        </w:rPr>
        <w:t xml:space="preserve"> выпускников программ магистратуры являются: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продовольственное сырье растительного и животного происхождения, продукция питания различного назначения; технологические процессы их производства;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lastRenderedPageBreak/>
        <w:t>методы и средства испытаний и контроля качества сырья и готовой продукции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 предприятия питания различных типов, специализированные цеха, имеющие функции кулинарного производства;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 центральный офис сети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 испытательные центры качества продукции;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 органы сертификации;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 научно-исследовательские институты. </w:t>
      </w:r>
    </w:p>
    <w:p w:rsidR="00620EC2" w:rsidRPr="00D24AA0" w:rsidRDefault="00620EC2" w:rsidP="00CD09F0">
      <w:pPr>
        <w:suppressAutoHyphens/>
        <w:spacing w:line="360" w:lineRule="auto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4.2</w:t>
      </w:r>
      <w:r w:rsidRPr="00D24AA0">
        <w:rPr>
          <w:sz w:val="28"/>
          <w:szCs w:val="28"/>
        </w:rPr>
        <w:t xml:space="preserve">. </w:t>
      </w:r>
      <w:r w:rsidRPr="00D24AA0">
        <w:rPr>
          <w:b/>
          <w:sz w:val="28"/>
          <w:szCs w:val="28"/>
        </w:rPr>
        <w:t>Виды профессиональной деятельности</w:t>
      </w:r>
      <w:r w:rsidRPr="00D24AA0">
        <w:rPr>
          <w:sz w:val="28"/>
          <w:szCs w:val="28"/>
        </w:rPr>
        <w:t xml:space="preserve">, к которым готовятся выпускники программ магистратуры: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1700" w:firstLine="0"/>
        <w:jc w:val="left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производственно-технологическая;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1700" w:firstLine="0"/>
        <w:jc w:val="left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организационно-управленческая;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1700" w:firstLine="0"/>
        <w:jc w:val="left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научно-исследовательская;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1700" w:firstLine="0"/>
        <w:jc w:val="left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маркетинговая;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1700" w:firstLine="0"/>
        <w:jc w:val="left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szCs w:val="28"/>
        </w:rPr>
        <w:t>проектная.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При разработке и реализации программ магистратуры 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организации. 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4.3</w:t>
      </w:r>
      <w:r w:rsidRPr="00D24AA0">
        <w:rPr>
          <w:sz w:val="28"/>
          <w:szCs w:val="28"/>
        </w:rPr>
        <w:t xml:space="preserve">. Выпускник программ магистратуры </w:t>
      </w:r>
      <w:r w:rsidRPr="00D24AA0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магистратуры, готов решать следующие </w:t>
      </w:r>
      <w:r w:rsidRPr="00D24AA0">
        <w:rPr>
          <w:b/>
          <w:color w:val="000000"/>
          <w:sz w:val="28"/>
          <w:szCs w:val="28"/>
        </w:rPr>
        <w:t>профессиональные задачи: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left="-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iCs/>
          <w:color w:val="000000"/>
          <w:spacing w:val="-3"/>
          <w:sz w:val="28"/>
        </w:rPr>
        <w:t>а) Производственно-технологическая деятельность</w:t>
      </w:r>
      <w:r w:rsidRPr="00D24AA0">
        <w:rPr>
          <w:rFonts w:ascii="Times New Roman" w:hAnsi="Times New Roman" w:cs="Times New Roman"/>
          <w:color w:val="000000"/>
          <w:spacing w:val="-3"/>
          <w:sz w:val="28"/>
        </w:rPr>
        <w:t>: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контроль и управление за деятельностью предприятия питания и за эффективной реализацией операционных планов производства;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разработка требований к системам автоматизации, отчетности и документообороту;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обеспечение производственного процесса финансовыми и материальными ресурсами;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разработка требований к качеству сырья, готовой продукции и производству;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требования к процедуре контроля качества и безопасности поступающих от поставщиков продуктов питания и к собственной продукции производства;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оценка рисков в области качества и безопасности продукции производства;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разработка и оценка эффективности политики закупок предприятий питания;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установка требований к взаимодействию логистических процессов с другими бизнес – процессами предприятия, оценка эффективности финансовой, учетной, инвестиционной и кредитной политики предприятия питания;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1286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установка требований к составу, содержанию и формам финансовых планов в деятельности предприятия;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2175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установка требования к системе автоматизации, системе отчетности и документообороту;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2175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учет факторов влияния внешней, операционной и внутренней среды при формировании стратегии развития предприятия питания;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2175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 xml:space="preserve"> разработка политики предприятия,  формирование стратегических планов  развития;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2175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 xml:space="preserve"> согласование планов деятельности подразделений по реализации стратегии,  утверждение планов реализации стратегии и оценка их результативность;</w:t>
      </w:r>
    </w:p>
    <w:p w:rsidR="00620EC2" w:rsidRPr="00D24AA0" w:rsidRDefault="00620EC2" w:rsidP="00CD09F0">
      <w:pPr>
        <w:pStyle w:val="21"/>
        <w:numPr>
          <w:ilvl w:val="0"/>
          <w:numId w:val="0"/>
        </w:numPr>
        <w:tabs>
          <w:tab w:val="clear" w:pos="360"/>
          <w:tab w:val="left" w:pos="-214"/>
          <w:tab w:val="left" w:pos="-199"/>
          <w:tab w:val="left" w:pos="2175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D24AA0">
        <w:rPr>
          <w:rFonts w:ascii="Times New Roman" w:hAnsi="Times New Roman" w:cs="Times New Roman"/>
          <w:color w:val="000000"/>
          <w:spacing w:val="-3"/>
          <w:sz w:val="28"/>
        </w:rPr>
        <w:t>проведение мониторинга и контроля за собственными действиями при реализации стратегии развития предприятия питания;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 xml:space="preserve">поиск путей и разработка способов решения нестандартных производственных задач, разработка и внедрение инновационных систем и технологий питания;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iCs/>
          <w:color w:val="000000"/>
          <w:szCs w:val="28"/>
        </w:rPr>
        <w:t>повышение эффективности использования пищевого сырья и разработка продукции питания с заданными функциональными свойствами, определенной биологической, пищевой и энергетической ценностью;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разработка, внедрение систем качества и безопасности продукции питания на основе стандартов серии ИСО 9000;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lastRenderedPageBreak/>
        <w:t>применение методов критических контрольных точек на основе принципов ХАССП на разных стадиях технологического процесса производства продукции питания;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 xml:space="preserve">выбор систем обеспечения экологической безопасности предприятий питания;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обеспечение предприятия питания материальными и финансовыми ресурсами;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новых конкурентоспособных концепций;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стратегии развития предприятия питания, обеспечение реализации стратегических планов;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установление требований к ценовой и кадровой политике предприятия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подбор и развитие персонала,  оплата его труда;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политика закупок продуктов и управление запасами;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стратегия развития процесса продаж;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стандартов качества продукции производства и обслуживания гостей;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программы охраны здоровья и обеспечения безопасности труда;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контроль за документооборотом на предприятии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организация функционирования и контроля деятельности предприятия питания, контроль за исполнением бюджета</w:t>
      </w:r>
      <w:r w:rsidRPr="00D24AA0">
        <w:rPr>
          <w:rFonts w:ascii="Times New Roman" w:hAnsi="Times New Roman"/>
          <w:color w:val="000000"/>
          <w:szCs w:val="28"/>
          <w:lang w:val="ru-RU"/>
        </w:rPr>
        <w:t>;</w:t>
      </w:r>
      <w:r w:rsidRPr="00D24AA0">
        <w:rPr>
          <w:rFonts w:ascii="Times New Roman" w:hAnsi="Times New Roman"/>
          <w:color w:val="000000"/>
          <w:szCs w:val="28"/>
        </w:rPr>
        <w:t xml:space="preserve"> 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szCs w:val="28"/>
        </w:rPr>
        <w:t>оценка результатов деятельности предприятия питания по критериям и показателям</w:t>
      </w:r>
      <w:r w:rsidRPr="00D24AA0">
        <w:rPr>
          <w:rFonts w:ascii="Times New Roman" w:hAnsi="Times New Roman"/>
          <w:szCs w:val="28"/>
          <w:lang w:val="ru-RU"/>
        </w:rPr>
        <w:t>.</w:t>
      </w:r>
    </w:p>
    <w:p w:rsidR="00620EC2" w:rsidRPr="00D24AA0" w:rsidRDefault="00620EC2" w:rsidP="00CD09F0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б)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iCs/>
          <w:color w:val="000000"/>
          <w:sz w:val="28"/>
          <w:szCs w:val="28"/>
        </w:rPr>
        <w:t>Организационно-управленческая деятельность</w:t>
      </w:r>
      <w:r w:rsidRPr="00D24AA0">
        <w:rPr>
          <w:color w:val="000000"/>
          <w:sz w:val="28"/>
          <w:szCs w:val="28"/>
        </w:rPr>
        <w:t xml:space="preserve">: 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и оценка эффективности  продаж на предприятии питания;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установка требований к объемам продаж на предприятии;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требований к приему и обслуживанию гостей в соответствии с поставленными целями и задачами организации;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требований к взаимодействию процесса обслуживания гостей с другими бизнес-процессами предприятия;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 xml:space="preserve">разработка и оценка эффективности ценовой политики предприятия; 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и оценка эффективной политики в области управления и развития человеческих ресурсов на предприятии питания;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lastRenderedPageBreak/>
        <w:t>организация процесса кадрового делопроизводства;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анализ и оценка социальной и морально - психологической обстановки в коллективе работников предприятия;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требований к системе мотивации и стимулирования персонала и контроль ее функционирования;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разработка требований к системе автоматизации, системе отчетности и документообороту в части управления персоналом;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 xml:space="preserve">организация работы коллектива исполнителей, принятие управленческих решений  с учетом различных мнений;  </w:t>
      </w:r>
    </w:p>
    <w:p w:rsidR="00620EC2" w:rsidRPr="00D24AA0" w:rsidRDefault="00620EC2" w:rsidP="00CD09F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организация повышения квалификации сотрудников подразделений в области профессиональной деятельности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оценка производственных и непроизводственных затрат на обеспечение качества продукции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управление экономической, производственной и финансовой деятельностью предприятия питания;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и реализация инновационного менеджмента для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автоматизированных систем управления качеством и технологиями производства продукции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поиск оптимальных решений при создании новой продукции питания с учетом требований к качеству, стоимости, безопасности и  экологической чистоте;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адаптация современных версий систем управления качества конкретным условиям производства продукции питания на основе международных стандартов, осуществление технического контроля и управление качеством продукции;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40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color w:val="000000"/>
          <w:szCs w:val="28"/>
        </w:rPr>
        <w:t>организация профессионального обучения и аттестация работников предприятий питания;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left="-540" w:firstLine="0"/>
        <w:rPr>
          <w:rFonts w:ascii="Times New Roman" w:hAnsi="Times New Roman"/>
          <w:iCs/>
          <w:color w:val="000000"/>
          <w:szCs w:val="28"/>
        </w:rPr>
      </w:pPr>
      <w:r w:rsidRPr="00D24AA0">
        <w:rPr>
          <w:rFonts w:ascii="Times New Roman" w:hAnsi="Times New Roman"/>
          <w:iCs/>
          <w:color w:val="000000"/>
          <w:szCs w:val="28"/>
        </w:rPr>
        <w:t>в) Научно-исследовательская деятельность: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firstLine="567"/>
        <w:rPr>
          <w:rFonts w:ascii="Times New Roman" w:hAnsi="Times New Roman"/>
          <w:iCs/>
          <w:color w:val="000000"/>
          <w:szCs w:val="28"/>
        </w:rPr>
      </w:pPr>
      <w:r w:rsidRPr="00D24AA0">
        <w:rPr>
          <w:rFonts w:ascii="Times New Roman" w:hAnsi="Times New Roman"/>
          <w:iCs/>
          <w:color w:val="000000"/>
          <w:szCs w:val="28"/>
        </w:rPr>
        <w:t>разработка конкурентоспособных на мировом рынке высокотехнологичных производств продуктов питания;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lastRenderedPageBreak/>
        <w:t>разработка планов, программ и подготовка заявок на изобретения и оформление документов, методик проведения исследований свойств сырья, полуфабрикатов и готовой продукции общественного питания в целях создания системы менеджмента качества;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методов идентификации и экспресс-методов контроля пищевого сырья и продукции  питания и выявления фальсификации;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color w:val="000000"/>
          <w:szCs w:val="28"/>
        </w:rPr>
        <w:t>разработка планов, программ и методик проведения и внедрения результатов научных исследований в производство продуктов питания</w:t>
      </w:r>
      <w:r w:rsidRPr="00D24AA0">
        <w:rPr>
          <w:rFonts w:ascii="Times New Roman" w:hAnsi="Times New Roman"/>
          <w:color w:val="000000"/>
          <w:szCs w:val="28"/>
          <w:lang w:val="ru-RU"/>
        </w:rPr>
        <w:t>.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left="-567" w:firstLine="0"/>
        <w:rPr>
          <w:rFonts w:ascii="Times New Roman" w:hAnsi="Times New Roman"/>
          <w:iCs/>
          <w:color w:val="000000"/>
          <w:szCs w:val="28"/>
          <w:lang w:val="ru-RU"/>
        </w:rPr>
      </w:pPr>
      <w:r w:rsidRPr="00D24AA0">
        <w:rPr>
          <w:rFonts w:ascii="Times New Roman" w:hAnsi="Times New Roman"/>
          <w:iCs/>
          <w:color w:val="000000"/>
          <w:szCs w:val="28"/>
        </w:rPr>
        <w:t>г) Маркетинговая деятельность</w:t>
      </w:r>
      <w:r w:rsidRPr="00D24AA0">
        <w:rPr>
          <w:rFonts w:ascii="Times New Roman" w:hAnsi="Times New Roman"/>
          <w:iCs/>
          <w:color w:val="000000"/>
          <w:szCs w:val="28"/>
          <w:lang w:val="ru-RU"/>
        </w:rPr>
        <w:t>: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проведение маркетинга и подготовка бизнес-планов выпуска и реализации перспективной и конкурентоспособной продукции;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и оценка эффективности ценовой политики предприятия в целях определения путей ее совершенствования;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разработка требований к маркетинговой стратегии деятельности предприятия на основе маркетинговой информации;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формирование маркетинговой стратегии развития, программ продвижения и эффективного управления брендами, конкурентоспособных концепций направленных на повышение продаж продукции;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контроль за реализацией маркетинговых планов и программ;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color w:val="000000"/>
          <w:szCs w:val="28"/>
        </w:rPr>
        <w:t>оценка рисков в области маркетинговой деятельности предприятия питания</w:t>
      </w:r>
      <w:r w:rsidRPr="00D24AA0">
        <w:rPr>
          <w:rFonts w:ascii="Times New Roman" w:hAnsi="Times New Roman"/>
          <w:color w:val="000000"/>
          <w:szCs w:val="28"/>
          <w:lang w:val="ru-RU"/>
        </w:rPr>
        <w:t>.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left="-540" w:firstLine="0"/>
        <w:rPr>
          <w:rFonts w:ascii="Times New Roman" w:hAnsi="Times New Roman"/>
          <w:iCs/>
          <w:color w:val="000000"/>
          <w:szCs w:val="28"/>
        </w:rPr>
      </w:pPr>
      <w:r w:rsidRPr="00D24AA0">
        <w:rPr>
          <w:rFonts w:ascii="Times New Roman" w:hAnsi="Times New Roman"/>
          <w:iCs/>
          <w:color w:val="000000"/>
          <w:szCs w:val="28"/>
        </w:rPr>
        <w:t>д) Проектная деятельность: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разработка проектов технических заданий и технико-экономических обоснований по реконструкции и открытию предприятия питания;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оценка рисков при управлении проектами реконструкции и открытия предприятия питания;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>подбор и расчеты технологического оборудования, его размещения и монтажа;</w:t>
      </w:r>
    </w:p>
    <w:p w:rsidR="00620EC2" w:rsidRPr="00D24AA0" w:rsidRDefault="00620EC2" w:rsidP="00CD09F0">
      <w:pPr>
        <w:pStyle w:val="ad"/>
        <w:tabs>
          <w:tab w:val="clear" w:pos="643"/>
          <w:tab w:val="left" w:pos="658"/>
        </w:tabs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D24AA0">
        <w:rPr>
          <w:rFonts w:ascii="Times New Roman" w:hAnsi="Times New Roman"/>
          <w:color w:val="000000"/>
          <w:szCs w:val="28"/>
        </w:rPr>
        <w:t xml:space="preserve">контроль, оценка качества и приемка строительно-монтажных работ в соответствии с проектом после реконструкции; </w:t>
      </w:r>
    </w:p>
    <w:p w:rsidR="00620EC2" w:rsidRPr="00D24AA0" w:rsidRDefault="00620EC2" w:rsidP="00CD09F0">
      <w:pPr>
        <w:pStyle w:val="ad"/>
        <w:tabs>
          <w:tab w:val="clear" w:pos="643"/>
        </w:tabs>
        <w:spacing w:line="360" w:lineRule="auto"/>
        <w:ind w:firstLine="567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color w:val="000000"/>
          <w:szCs w:val="28"/>
        </w:rPr>
        <w:t>разработка проектов нормативно-технической и технологической документации предприятий</w:t>
      </w:r>
      <w:r w:rsidRPr="00D24AA0">
        <w:rPr>
          <w:rFonts w:ascii="Times New Roman" w:hAnsi="Times New Roman"/>
          <w:color w:val="000000"/>
          <w:szCs w:val="28"/>
          <w:lang w:val="ru-RU"/>
        </w:rPr>
        <w:t>.</w:t>
      </w:r>
    </w:p>
    <w:p w:rsidR="00620EC2" w:rsidRPr="00D24AA0" w:rsidRDefault="00620EC2" w:rsidP="00CD09F0">
      <w:pPr>
        <w:suppressAutoHyphens/>
        <w:spacing w:line="360" w:lineRule="auto"/>
        <w:jc w:val="both"/>
        <w:rPr>
          <w:sz w:val="28"/>
          <w:szCs w:val="28"/>
        </w:rPr>
      </w:pPr>
    </w:p>
    <w:p w:rsidR="00620EC2" w:rsidRPr="00D24AA0" w:rsidDel="00A61060" w:rsidRDefault="00620EC2" w:rsidP="00CD09F0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D24AA0">
        <w:rPr>
          <w:b/>
          <w:bCs/>
          <w:iCs/>
          <w:sz w:val="28"/>
          <w:szCs w:val="28"/>
          <w:lang w:val="en-US"/>
        </w:rPr>
        <w:t>V</w:t>
      </w:r>
      <w:r w:rsidRPr="00D24AA0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bCs/>
          <w:iCs/>
          <w:sz w:val="28"/>
          <w:szCs w:val="28"/>
        </w:rPr>
        <w:t xml:space="preserve">ПРОГРАММ МАГИСТРАТУРЫ </w:t>
      </w:r>
      <w:r w:rsidRPr="00D24AA0">
        <w:rPr>
          <w:b/>
          <w:sz w:val="28"/>
          <w:szCs w:val="28"/>
        </w:rPr>
        <w:t xml:space="preserve">ПО НАПРАВЛЕНИЮ ПОДГОТОВКИ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pStyle w:val="ad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D24AA0">
        <w:rPr>
          <w:rFonts w:ascii="Times New Roman" w:hAnsi="Times New Roman"/>
          <w:b/>
          <w:szCs w:val="28"/>
        </w:rPr>
        <w:t>5.1</w:t>
      </w:r>
      <w:r w:rsidRPr="00D24AA0">
        <w:rPr>
          <w:rFonts w:ascii="Times New Roman" w:hAnsi="Times New Roman"/>
          <w:szCs w:val="28"/>
        </w:rPr>
        <w:t>. В результате освоения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>программ</w:t>
      </w:r>
      <w:r w:rsidRPr="00D24AA0">
        <w:rPr>
          <w:rFonts w:ascii="Times New Roman" w:hAnsi="Times New Roman"/>
          <w:szCs w:val="28"/>
          <w:lang w:val="ru-RU"/>
        </w:rPr>
        <w:t>ы магистратуры</w:t>
      </w:r>
      <w:r w:rsidRPr="00D24AA0">
        <w:rPr>
          <w:rFonts w:ascii="Times New Roman" w:hAnsi="Times New Roman"/>
          <w:szCs w:val="28"/>
        </w:rPr>
        <w:t xml:space="preserve"> у выпускник</w:t>
      </w:r>
      <w:r w:rsidRPr="00D24AA0">
        <w:rPr>
          <w:rFonts w:ascii="Times New Roman" w:hAnsi="Times New Roman"/>
          <w:szCs w:val="28"/>
          <w:lang w:val="ru-RU"/>
        </w:rPr>
        <w:t>а</w:t>
      </w:r>
      <w:r w:rsidRPr="00D24AA0">
        <w:rPr>
          <w:rFonts w:ascii="Times New Roman" w:hAnsi="Times New Roman"/>
          <w:szCs w:val="28"/>
        </w:rPr>
        <w:t xml:space="preserve"> </w:t>
      </w:r>
      <w:r w:rsidRPr="00D24AA0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D24AA0">
        <w:rPr>
          <w:rFonts w:ascii="Times New Roman" w:hAnsi="Times New Roman"/>
          <w:szCs w:val="28"/>
        </w:rPr>
        <w:t>, обще</w:t>
      </w:r>
      <w:r w:rsidRPr="00D24AA0">
        <w:rPr>
          <w:rFonts w:ascii="Times New Roman" w:hAnsi="Times New Roman"/>
          <w:szCs w:val="28"/>
          <w:lang w:val="ru-RU"/>
        </w:rPr>
        <w:t xml:space="preserve">профессиональные и </w:t>
      </w:r>
      <w:r w:rsidRPr="00D24AA0">
        <w:rPr>
          <w:rFonts w:ascii="Times New Roman" w:hAnsi="Times New Roman"/>
          <w:szCs w:val="28"/>
        </w:rPr>
        <w:t>профессиональн</w:t>
      </w:r>
      <w:r w:rsidRPr="00D24AA0">
        <w:rPr>
          <w:rFonts w:ascii="Times New Roman" w:hAnsi="Times New Roman"/>
          <w:szCs w:val="28"/>
          <w:lang w:val="ru-RU"/>
        </w:rPr>
        <w:t>ые компетенции.</w:t>
      </w:r>
    </w:p>
    <w:p w:rsidR="00620EC2" w:rsidRPr="00D24AA0" w:rsidRDefault="00620EC2" w:rsidP="00CD09F0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D24AA0">
        <w:rPr>
          <w:rFonts w:ascii="Times New Roman" w:hAnsi="Times New Roman"/>
          <w:b/>
          <w:szCs w:val="28"/>
          <w:lang w:val="ru-RU"/>
        </w:rPr>
        <w:t>5.2.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>Выпускник</w:t>
      </w:r>
      <w:r w:rsidRPr="00D24AA0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D24AA0">
        <w:rPr>
          <w:rFonts w:ascii="Times New Roman" w:hAnsi="Times New Roman"/>
          <w:szCs w:val="28"/>
        </w:rPr>
        <w:t xml:space="preserve"> долж</w:t>
      </w:r>
      <w:r w:rsidRPr="00D24AA0">
        <w:rPr>
          <w:rFonts w:ascii="Times New Roman" w:hAnsi="Times New Roman"/>
          <w:szCs w:val="28"/>
          <w:lang w:val="ru-RU"/>
        </w:rPr>
        <w:t>е</w:t>
      </w:r>
      <w:r w:rsidRPr="00D24AA0">
        <w:rPr>
          <w:rFonts w:ascii="Times New Roman" w:hAnsi="Times New Roman"/>
          <w:szCs w:val="28"/>
        </w:rPr>
        <w:t>н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>обладать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 xml:space="preserve"> следующими </w:t>
      </w:r>
      <w:r w:rsidRPr="00D24AA0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D24AA0">
        <w:rPr>
          <w:rFonts w:ascii="Times New Roman" w:hAnsi="Times New Roman"/>
          <w:b/>
          <w:szCs w:val="28"/>
        </w:rPr>
        <w:t>компетенциями (</w:t>
      </w:r>
      <w:r w:rsidRPr="00D24AA0">
        <w:rPr>
          <w:rFonts w:ascii="Times New Roman" w:hAnsi="Times New Roman"/>
          <w:b/>
          <w:szCs w:val="28"/>
          <w:lang w:val="ru-RU"/>
        </w:rPr>
        <w:t>О</w:t>
      </w:r>
      <w:r w:rsidRPr="00D24AA0">
        <w:rPr>
          <w:rFonts w:ascii="Times New Roman" w:hAnsi="Times New Roman"/>
          <w:b/>
          <w:szCs w:val="28"/>
        </w:rPr>
        <w:t xml:space="preserve">К): </w:t>
      </w:r>
    </w:p>
    <w:p w:rsidR="00620EC2" w:rsidRPr="00D24AA0" w:rsidRDefault="00620EC2" w:rsidP="00CD09F0">
      <w:pPr>
        <w:pStyle w:val="ListParagraph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24AA0">
        <w:rPr>
          <w:rFonts w:ascii="Times New Roman" w:hAnsi="Times New Roman"/>
          <w:b/>
          <w:sz w:val="28"/>
          <w:szCs w:val="28"/>
        </w:rPr>
        <w:t>с</w:t>
      </w:r>
      <w:r w:rsidRPr="00D24AA0">
        <w:rPr>
          <w:rFonts w:ascii="Times New Roman" w:hAnsi="Times New Roman"/>
          <w:sz w:val="28"/>
          <w:szCs w:val="28"/>
        </w:rPr>
        <w:t>пособность</w:t>
      </w:r>
      <w:r>
        <w:rPr>
          <w:rFonts w:ascii="Times New Roman" w:hAnsi="Times New Roman"/>
          <w:sz w:val="28"/>
          <w:szCs w:val="28"/>
        </w:rPr>
        <w:t>ю</w:t>
      </w:r>
      <w:r w:rsidRPr="00D24AA0">
        <w:rPr>
          <w:rFonts w:ascii="Times New Roman" w:hAnsi="Times New Roman"/>
          <w:sz w:val="28"/>
          <w:szCs w:val="28"/>
        </w:rPr>
        <w:t xml:space="preserve"> к абстрактному мышлению, анализу, синтезу (ОК-1);</w:t>
      </w:r>
    </w:p>
    <w:p w:rsidR="00620EC2" w:rsidRPr="00D24AA0" w:rsidRDefault="00620EC2" w:rsidP="00CD09F0">
      <w:pPr>
        <w:spacing w:line="360" w:lineRule="auto"/>
        <w:ind w:firstLine="709"/>
        <w:rPr>
          <w:sz w:val="28"/>
          <w:szCs w:val="28"/>
        </w:rPr>
      </w:pPr>
      <w:r w:rsidRPr="00D24AA0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D24AA0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 (ОК-2);</w:t>
      </w:r>
    </w:p>
    <w:p w:rsidR="00620EC2" w:rsidRPr="00D24AA0" w:rsidRDefault="00620EC2" w:rsidP="00CD09F0">
      <w:pPr>
        <w:spacing w:line="360" w:lineRule="auto"/>
        <w:ind w:firstLine="709"/>
        <w:rPr>
          <w:sz w:val="28"/>
          <w:szCs w:val="28"/>
        </w:rPr>
      </w:pPr>
      <w:r w:rsidRPr="00D24AA0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D24AA0">
        <w:rPr>
          <w:sz w:val="28"/>
          <w:szCs w:val="28"/>
        </w:rPr>
        <w:t xml:space="preserve"> к саморазвитию, самореализации, использованию творческого потенциала (ОК-3).</w:t>
      </w:r>
    </w:p>
    <w:p w:rsidR="00620EC2" w:rsidRPr="00D24AA0" w:rsidRDefault="00620EC2" w:rsidP="00CD09F0">
      <w:pPr>
        <w:pStyle w:val="ad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D24AA0">
        <w:rPr>
          <w:rFonts w:ascii="Times New Roman" w:hAnsi="Times New Roman"/>
          <w:b/>
          <w:szCs w:val="28"/>
        </w:rPr>
        <w:t>5.</w:t>
      </w:r>
      <w:r w:rsidRPr="00D24AA0">
        <w:rPr>
          <w:rFonts w:ascii="Times New Roman" w:hAnsi="Times New Roman"/>
          <w:b/>
          <w:szCs w:val="28"/>
          <w:lang w:val="ru-RU"/>
        </w:rPr>
        <w:t>3</w:t>
      </w:r>
      <w:r w:rsidRPr="00D24AA0">
        <w:rPr>
          <w:rFonts w:ascii="Times New Roman" w:hAnsi="Times New Roman"/>
          <w:b/>
          <w:szCs w:val="28"/>
        </w:rPr>
        <w:t>.</w:t>
      </w:r>
      <w:r w:rsidRPr="00D24AA0">
        <w:rPr>
          <w:rFonts w:ascii="Times New Roman" w:hAnsi="Times New Roman"/>
          <w:szCs w:val="28"/>
        </w:rPr>
        <w:t xml:space="preserve"> Выпускник</w:t>
      </w:r>
      <w:r w:rsidRPr="00D24AA0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D24AA0">
        <w:rPr>
          <w:rFonts w:ascii="Times New Roman" w:hAnsi="Times New Roman"/>
          <w:szCs w:val="28"/>
        </w:rPr>
        <w:t xml:space="preserve"> долж</w:t>
      </w:r>
      <w:r w:rsidRPr="00D24AA0">
        <w:rPr>
          <w:rFonts w:ascii="Times New Roman" w:hAnsi="Times New Roman"/>
          <w:szCs w:val="28"/>
          <w:lang w:val="ru-RU"/>
        </w:rPr>
        <w:t>е</w:t>
      </w:r>
      <w:r w:rsidRPr="00D24AA0">
        <w:rPr>
          <w:rFonts w:ascii="Times New Roman" w:hAnsi="Times New Roman"/>
          <w:szCs w:val="28"/>
        </w:rPr>
        <w:t>н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>обладать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szCs w:val="28"/>
        </w:rPr>
        <w:t xml:space="preserve">следующими </w:t>
      </w:r>
      <w:r w:rsidRPr="00D24AA0">
        <w:rPr>
          <w:rFonts w:ascii="Times New Roman" w:hAnsi="Times New Roman"/>
          <w:b/>
          <w:szCs w:val="28"/>
          <w:lang w:val="ru-RU"/>
        </w:rPr>
        <w:t>общепрофессиональными компетенциями (ОПК)</w:t>
      </w:r>
    </w:p>
    <w:p w:rsidR="00620EC2" w:rsidRPr="00D24AA0" w:rsidRDefault="00620EC2" w:rsidP="00CD09F0">
      <w:pPr>
        <w:pStyle w:val="ListParagraph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24AA0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>ю</w:t>
      </w:r>
      <w:r w:rsidRPr="00D24AA0">
        <w:rPr>
          <w:rFonts w:ascii="Times New Roman" w:hAnsi="Times New Roman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620EC2" w:rsidRPr="00D24AA0" w:rsidRDefault="00620EC2" w:rsidP="00CD09F0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AA0">
        <w:rPr>
          <w:rFonts w:ascii="Times New Roman" w:hAnsi="Times New Roman"/>
          <w:sz w:val="28"/>
          <w:szCs w:val="28"/>
        </w:rPr>
        <w:t>готовность</w:t>
      </w:r>
      <w:r>
        <w:rPr>
          <w:rFonts w:ascii="Times New Roman" w:hAnsi="Times New Roman"/>
          <w:sz w:val="28"/>
          <w:szCs w:val="28"/>
        </w:rPr>
        <w:t>ю</w:t>
      </w:r>
      <w:r w:rsidRPr="00D24AA0">
        <w:rPr>
          <w:rFonts w:ascii="Times New Roman" w:hAnsi="Times New Roman"/>
          <w:sz w:val="28"/>
          <w:szCs w:val="28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разрабатывать эффективную стратегию и формировать политику предприятия; </w:t>
      </w:r>
      <w:r w:rsidRPr="00D24AA0">
        <w:rPr>
          <w:iCs/>
          <w:color w:val="000000"/>
          <w:sz w:val="28"/>
          <w:szCs w:val="28"/>
        </w:rPr>
        <w:t>обеспечивать предприятие питания материальными и финансовыми ресурсами, разрабатывать новые конкурентоспособные концепции (ОПК-3);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устанавливает требования к документообороту на предприятии (ОПК-4);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D24AA0">
        <w:rPr>
          <w:sz w:val="28"/>
          <w:szCs w:val="28"/>
        </w:rPr>
        <w:t xml:space="preserve"> создавать и поддерживать имидж организации (ОПК-5).</w:t>
      </w:r>
    </w:p>
    <w:p w:rsidR="00620EC2" w:rsidRPr="00D24AA0" w:rsidRDefault="00620EC2" w:rsidP="00CD09F0">
      <w:pPr>
        <w:pStyle w:val="ad"/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D24AA0">
        <w:rPr>
          <w:rFonts w:ascii="Times New Roman" w:hAnsi="Times New Roman"/>
          <w:b/>
          <w:szCs w:val="28"/>
        </w:rPr>
        <w:lastRenderedPageBreak/>
        <w:t>5.</w:t>
      </w:r>
      <w:r w:rsidRPr="00D24AA0">
        <w:rPr>
          <w:rFonts w:ascii="Times New Roman" w:hAnsi="Times New Roman"/>
          <w:b/>
          <w:szCs w:val="28"/>
          <w:lang w:val="ru-RU"/>
        </w:rPr>
        <w:t>4</w:t>
      </w:r>
      <w:r w:rsidRPr="00D24AA0">
        <w:rPr>
          <w:rFonts w:ascii="Times New Roman" w:hAnsi="Times New Roman"/>
          <w:b/>
          <w:szCs w:val="28"/>
        </w:rPr>
        <w:t>.</w:t>
      </w:r>
      <w:r w:rsidRPr="00D24AA0">
        <w:rPr>
          <w:rFonts w:ascii="Times New Roman" w:hAnsi="Times New Roman"/>
          <w:szCs w:val="28"/>
        </w:rPr>
        <w:t xml:space="preserve"> Выпускник</w:t>
      </w:r>
      <w:r w:rsidRPr="00D24AA0"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D24AA0">
        <w:rPr>
          <w:rFonts w:ascii="Times New Roman" w:hAnsi="Times New Roman"/>
          <w:szCs w:val="28"/>
        </w:rPr>
        <w:t xml:space="preserve"> долж</w:t>
      </w:r>
      <w:r w:rsidRPr="00D24AA0">
        <w:rPr>
          <w:rFonts w:ascii="Times New Roman" w:hAnsi="Times New Roman"/>
          <w:szCs w:val="28"/>
          <w:lang w:val="ru-RU"/>
        </w:rPr>
        <w:t xml:space="preserve">ен </w:t>
      </w:r>
      <w:r w:rsidRPr="00D24AA0">
        <w:rPr>
          <w:rFonts w:ascii="Times New Roman" w:hAnsi="Times New Roman"/>
          <w:szCs w:val="28"/>
        </w:rPr>
        <w:t>обладать</w:t>
      </w:r>
      <w:r w:rsidRPr="00D24AA0">
        <w:rPr>
          <w:rFonts w:ascii="Times New Roman" w:hAnsi="Times New Roman"/>
          <w:szCs w:val="28"/>
          <w:lang w:val="ru-RU"/>
        </w:rPr>
        <w:t xml:space="preserve"> </w:t>
      </w:r>
      <w:r w:rsidRPr="00D24AA0">
        <w:rPr>
          <w:rFonts w:ascii="Times New Roman" w:hAnsi="Times New Roman"/>
          <w:b/>
          <w:szCs w:val="28"/>
          <w:lang w:val="ru-RU"/>
        </w:rPr>
        <w:t xml:space="preserve">профессиональными компетенциями (ПК), </w:t>
      </w:r>
      <w:r w:rsidRPr="00D24AA0">
        <w:rPr>
          <w:rFonts w:ascii="Times New Roman" w:hAnsi="Times New Roman"/>
          <w:szCs w:val="28"/>
          <w:lang w:val="ru-RU"/>
        </w:rPr>
        <w:t xml:space="preserve">соответствующими виду (видам) профессиональной деятельности, </w:t>
      </w:r>
      <w:r w:rsidRPr="00D24AA0">
        <w:rPr>
          <w:rFonts w:ascii="Times New Roman" w:hAnsi="Times New Roman"/>
          <w:color w:val="000000"/>
          <w:szCs w:val="28"/>
        </w:rPr>
        <w:t>на котор</w:t>
      </w:r>
      <w:r w:rsidRPr="00D24AA0">
        <w:rPr>
          <w:rFonts w:ascii="Times New Roman" w:hAnsi="Times New Roman"/>
          <w:color w:val="000000"/>
          <w:szCs w:val="28"/>
          <w:lang w:val="ru-RU"/>
        </w:rPr>
        <w:t>ый</w:t>
      </w:r>
      <w:r w:rsidRPr="00D24AA0">
        <w:rPr>
          <w:rFonts w:ascii="Times New Roman" w:hAnsi="Times New Roman"/>
          <w:color w:val="000000"/>
          <w:szCs w:val="28"/>
        </w:rPr>
        <w:t xml:space="preserve"> (которые) </w:t>
      </w:r>
      <w:r w:rsidRPr="00D24AA0">
        <w:rPr>
          <w:rFonts w:ascii="Times New Roman" w:hAnsi="Times New Roman"/>
          <w:color w:val="000000"/>
          <w:szCs w:val="28"/>
          <w:lang w:val="ru-RU"/>
        </w:rPr>
        <w:t>ориентирована программа магистратуры:</w:t>
      </w:r>
    </w:p>
    <w:p w:rsidR="00620EC2" w:rsidRPr="00054667" w:rsidRDefault="00620EC2" w:rsidP="00CD09F0">
      <w:pPr>
        <w:spacing w:line="360" w:lineRule="auto"/>
        <w:rPr>
          <w:b/>
          <w:color w:val="000000"/>
          <w:sz w:val="28"/>
          <w:szCs w:val="28"/>
        </w:rPr>
      </w:pPr>
      <w:r w:rsidRPr="00054667">
        <w:rPr>
          <w:b/>
          <w:color w:val="000000"/>
          <w:sz w:val="28"/>
          <w:szCs w:val="28"/>
        </w:rPr>
        <w:t xml:space="preserve">а) Производственно-технологическая деятельность: </w:t>
      </w:r>
      <w:r w:rsidRPr="00054667">
        <w:rPr>
          <w:b/>
          <w:bCs/>
          <w:iCs/>
          <w:color w:val="000000"/>
          <w:sz w:val="28"/>
          <w:szCs w:val="28"/>
        </w:rPr>
        <w:t xml:space="preserve"> 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 </w:t>
      </w:r>
      <w:r w:rsidRPr="00D24AA0">
        <w:rPr>
          <w:iCs/>
          <w:color w:val="000000"/>
          <w:sz w:val="28"/>
          <w:szCs w:val="28"/>
        </w:rPr>
        <w:t>(ПК-1)</w:t>
      </w:r>
      <w:r w:rsidRPr="00D24AA0">
        <w:rPr>
          <w:color w:val="000000"/>
          <w:sz w:val="28"/>
          <w:szCs w:val="28"/>
        </w:rPr>
        <w:t>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</w:t>
      </w:r>
      <w:r w:rsidRPr="00D24AA0">
        <w:rPr>
          <w:iCs/>
          <w:color w:val="000000"/>
          <w:sz w:val="28"/>
          <w:szCs w:val="28"/>
        </w:rPr>
        <w:t>(ПК-2)</w:t>
      </w:r>
      <w:r w:rsidRPr="00D24AA0">
        <w:rPr>
          <w:color w:val="000000"/>
          <w:sz w:val="28"/>
          <w:szCs w:val="28"/>
        </w:rPr>
        <w:t>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 </w:t>
      </w:r>
      <w:r w:rsidRPr="00D24AA0">
        <w:rPr>
          <w:iCs/>
          <w:color w:val="000000"/>
          <w:sz w:val="28"/>
          <w:szCs w:val="28"/>
        </w:rPr>
        <w:t>(ПК-3)</w:t>
      </w:r>
      <w:r w:rsidRPr="00D24AA0">
        <w:rPr>
          <w:color w:val="000000"/>
          <w:sz w:val="28"/>
          <w:szCs w:val="28"/>
        </w:rPr>
        <w:t>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 </w:t>
      </w:r>
      <w:r w:rsidRPr="00D24AA0">
        <w:rPr>
          <w:iCs/>
          <w:color w:val="000000"/>
          <w:sz w:val="28"/>
          <w:szCs w:val="28"/>
        </w:rPr>
        <w:t>(ПК-4)</w:t>
      </w:r>
      <w:r w:rsidRPr="00D24AA0">
        <w:rPr>
          <w:color w:val="000000"/>
          <w:sz w:val="28"/>
          <w:szCs w:val="28"/>
        </w:rPr>
        <w:t>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оценивать эффективность затрат на функционирование системы качества и безопасности продукции производства; принимать решения в стандартных и нестандартных ситуациях с множественными факторами </w:t>
      </w:r>
      <w:r w:rsidRPr="00D24AA0">
        <w:rPr>
          <w:iCs/>
          <w:color w:val="000000"/>
          <w:sz w:val="28"/>
          <w:szCs w:val="28"/>
        </w:rPr>
        <w:t>(ПК-5)</w:t>
      </w:r>
      <w:r w:rsidRPr="00D24AA0">
        <w:rPr>
          <w:color w:val="000000"/>
          <w:sz w:val="28"/>
          <w:szCs w:val="28"/>
        </w:rPr>
        <w:t>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</w:t>
      </w:r>
      <w:r w:rsidRPr="00D24AA0">
        <w:rPr>
          <w:iCs/>
          <w:color w:val="000000"/>
          <w:sz w:val="28"/>
          <w:szCs w:val="28"/>
        </w:rPr>
        <w:t>(ПК-6);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lastRenderedPageBreak/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разрабатывать новый ассортимент продукции питания</w:t>
      </w:r>
      <w:r w:rsidRPr="00D24AA0">
        <w:rPr>
          <w:iCs/>
          <w:color w:val="000000"/>
          <w:sz w:val="28"/>
          <w:szCs w:val="28"/>
        </w:rPr>
        <w:t xml:space="preserve"> различного назначения, организовать ее выработку в производственных условиях 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iCs/>
          <w:color w:val="000000"/>
          <w:sz w:val="28"/>
          <w:szCs w:val="28"/>
        </w:rPr>
        <w:t>(ПК-7).</w:t>
      </w:r>
    </w:p>
    <w:p w:rsidR="00620EC2" w:rsidRPr="00054667" w:rsidRDefault="00620EC2" w:rsidP="00CD09F0">
      <w:pPr>
        <w:spacing w:line="360" w:lineRule="auto"/>
        <w:rPr>
          <w:b/>
          <w:color w:val="000000"/>
          <w:sz w:val="28"/>
          <w:szCs w:val="28"/>
        </w:rPr>
      </w:pPr>
      <w:r w:rsidRPr="00054667">
        <w:rPr>
          <w:b/>
          <w:color w:val="000000"/>
          <w:sz w:val="28"/>
          <w:szCs w:val="28"/>
        </w:rPr>
        <w:t>б) Организационно-управленческая деятельность: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устанавливать и определять приоритеты в стратегии развития предприятия, в его финансовой и логистической деятельности (ПК-8);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управлять информацией при разработке и контроле исполнения бюджета, оказывать влияние на формирование и проведение финансовой, учетной, инвестиционной и кредитной политики предприятия (ПК-9);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вести переговоры при заключении договоров по кредитованию и инвестированию, общаться с владельцем предприятия и ответственными работниками (ПК-10);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анализировать показатели бухгалтерской отчетности в соответствии с законодательством (ПК-11);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оценивать результативность экономической деятельности предприятия с учетом достижения наибольших результатов при наименьших затратах материальных и финансовых ресурсов (ПК-12); 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прогнозировать будущие результаты деятельности предприятия и разрабатывать его стратегию, оценивать экономические, политические, социальные, культурные, технологические и финансовые составляющие, способные повлиять на стратегию предприятия питания (ПК-13);</w:t>
      </w:r>
    </w:p>
    <w:p w:rsidR="00620EC2" w:rsidRPr="00D24AA0" w:rsidRDefault="00620EC2" w:rsidP="00CD09F0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способность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sz w:val="28"/>
          <w:szCs w:val="28"/>
        </w:rPr>
        <w:t xml:space="preserve"> анализировать технологические процессы производства продукции питания  как объекты управления, производить стоимостную оценку основных производственных ресурсов предприятий питания  (ПК-14);</w:t>
      </w:r>
    </w:p>
    <w:p w:rsidR="00620EC2" w:rsidRPr="00D24AA0" w:rsidRDefault="00620EC2" w:rsidP="00CD09F0">
      <w:pPr>
        <w:pStyle w:val="3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24AA0">
        <w:rPr>
          <w:color w:val="000000"/>
          <w:sz w:val="28"/>
          <w:szCs w:val="28"/>
          <w:lang w:val="ru-RU"/>
        </w:rPr>
        <w:t>готовность</w:t>
      </w:r>
      <w:r>
        <w:rPr>
          <w:color w:val="000000"/>
          <w:sz w:val="28"/>
          <w:szCs w:val="28"/>
          <w:lang w:val="ru-RU"/>
        </w:rPr>
        <w:t>ю</w:t>
      </w:r>
      <w:r w:rsidRPr="00D24AA0">
        <w:rPr>
          <w:color w:val="000000"/>
          <w:sz w:val="28"/>
          <w:szCs w:val="28"/>
          <w:lang w:val="ru-RU"/>
        </w:rPr>
        <w:t xml:space="preserve"> </w:t>
      </w:r>
      <w:r w:rsidRPr="00D24AA0">
        <w:rPr>
          <w:color w:val="000000"/>
          <w:sz w:val="28"/>
          <w:szCs w:val="28"/>
        </w:rPr>
        <w:t xml:space="preserve">организовывать работу исполнителей, находить и принимать управленческие решения в области организации и нормировании труда предприятий питания </w:t>
      </w:r>
      <w:r w:rsidRPr="00D24AA0">
        <w:rPr>
          <w:iCs/>
          <w:color w:val="000000"/>
          <w:sz w:val="28"/>
          <w:szCs w:val="28"/>
        </w:rPr>
        <w:t>(ПК-1</w:t>
      </w:r>
      <w:r w:rsidRPr="00D24AA0">
        <w:rPr>
          <w:iCs/>
          <w:color w:val="000000"/>
          <w:sz w:val="28"/>
          <w:szCs w:val="28"/>
          <w:lang w:val="ru-RU"/>
        </w:rPr>
        <w:t>5</w:t>
      </w:r>
      <w:r w:rsidRPr="00D24AA0">
        <w:rPr>
          <w:iCs/>
          <w:color w:val="000000"/>
          <w:sz w:val="28"/>
          <w:szCs w:val="28"/>
        </w:rPr>
        <w:t>)</w:t>
      </w:r>
      <w:r w:rsidRPr="00D24AA0">
        <w:rPr>
          <w:color w:val="000000"/>
          <w:sz w:val="28"/>
          <w:szCs w:val="28"/>
          <w:lang w:val="ru-RU"/>
        </w:rPr>
        <w:t>.</w:t>
      </w:r>
      <w:r w:rsidRPr="00D24AA0">
        <w:rPr>
          <w:color w:val="000000"/>
          <w:sz w:val="28"/>
          <w:szCs w:val="28"/>
        </w:rPr>
        <w:t xml:space="preserve"> </w:t>
      </w:r>
    </w:p>
    <w:p w:rsidR="00620EC2" w:rsidRPr="00054667" w:rsidRDefault="00620EC2" w:rsidP="00CD09F0">
      <w:pPr>
        <w:spacing w:line="360" w:lineRule="auto"/>
        <w:rPr>
          <w:b/>
          <w:color w:val="000000"/>
          <w:sz w:val="28"/>
          <w:szCs w:val="28"/>
        </w:rPr>
      </w:pPr>
      <w:r w:rsidRPr="00054667">
        <w:rPr>
          <w:b/>
          <w:color w:val="000000"/>
          <w:sz w:val="28"/>
          <w:szCs w:val="28"/>
        </w:rPr>
        <w:t>в) Научно-исследовательская деятельность: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использовать глубоко специализированные профессиональные теоретические и практические знания для проведения исследований, свободно </w:t>
      </w:r>
      <w:r w:rsidRPr="00D24AA0">
        <w:rPr>
          <w:color w:val="000000"/>
          <w:sz w:val="28"/>
          <w:szCs w:val="28"/>
        </w:rPr>
        <w:lastRenderedPageBreak/>
        <w:t>пользоваться современными методами интерпретации данных экспериментальных исследований для решения научных и практических задач (ПК-16);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использовать знания новейших достижений техники и технологии в своей научно-исследовательской   деятельности (ПК-17);</w:t>
      </w:r>
    </w:p>
    <w:p w:rsidR="00620EC2" w:rsidRPr="00D24AA0" w:rsidRDefault="00620EC2" w:rsidP="00CD09F0">
      <w:pPr>
        <w:tabs>
          <w:tab w:val="left" w:pos="-142"/>
          <w:tab w:val="left" w:pos="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>м</w:t>
      </w:r>
      <w:r w:rsidRPr="00D24AA0">
        <w:rPr>
          <w:color w:val="000000"/>
          <w:sz w:val="28"/>
          <w:szCs w:val="28"/>
        </w:rPr>
        <w:t xml:space="preserve"> фундаментальными разделами техники и технологии продукции  питания, необходимыми для решения научно-исследовательских и научно-производственных задач в области производства продуктов питания (ПК-18);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готовность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 (ПК-19);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 – контроля </w:t>
      </w:r>
      <w:r w:rsidRPr="00D24AA0">
        <w:rPr>
          <w:iCs/>
          <w:color w:val="000000"/>
          <w:sz w:val="28"/>
          <w:szCs w:val="28"/>
        </w:rPr>
        <w:t>(ПК-20)</w:t>
      </w:r>
      <w:r w:rsidRPr="00D24AA0">
        <w:rPr>
          <w:color w:val="000000"/>
          <w:sz w:val="28"/>
          <w:szCs w:val="28"/>
        </w:rPr>
        <w:t xml:space="preserve">; 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создавать модели, позволяющие исследовать и оптимизировать параметры производства продуктов питания, улучшать качество продукции и услуг (ПК-21);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 (ПК-22);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самостоятельно выполнять лабораторные и производственные исследования для решения научно-исследовательских и производственных задач  с использованием современной отечественной и зарубежной аппаратуры и приборов, а также методов исследования свойств сырья и  продуктов питания (ПК-23);</w:t>
      </w:r>
    </w:p>
    <w:p w:rsidR="00620EC2" w:rsidRPr="00D24AA0" w:rsidRDefault="00620EC2" w:rsidP="00CD09F0">
      <w:pPr>
        <w:tabs>
          <w:tab w:val="left" w:pos="-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осуществлять анализ результатов научных исследований, внедрять результаты исследований и разработок на практике, готовность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к применению практических навыков составления и оформления научно-технической документации, научных отчетов, рефератов, публикаций и публичных обсуждений (ПК-24).</w:t>
      </w:r>
    </w:p>
    <w:p w:rsidR="00620EC2" w:rsidRPr="00054667" w:rsidRDefault="00620EC2" w:rsidP="00CD09F0">
      <w:pPr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054667">
        <w:rPr>
          <w:b/>
          <w:iCs/>
          <w:color w:val="000000"/>
          <w:sz w:val="28"/>
          <w:szCs w:val="28"/>
        </w:rPr>
        <w:lastRenderedPageBreak/>
        <w:t>г) Маркетинговая деятельность: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iCs/>
          <w:color w:val="000000"/>
          <w:sz w:val="28"/>
          <w:szCs w:val="28"/>
        </w:rPr>
        <w:t>готовность</w:t>
      </w:r>
      <w:r>
        <w:rPr>
          <w:iCs/>
          <w:color w:val="000000"/>
          <w:sz w:val="28"/>
          <w:szCs w:val="28"/>
        </w:rPr>
        <w:t>ю</w:t>
      </w:r>
      <w:r w:rsidRPr="00D24AA0">
        <w:rPr>
          <w:iCs/>
          <w:color w:val="000000"/>
          <w:sz w:val="28"/>
          <w:szCs w:val="28"/>
        </w:rPr>
        <w:t xml:space="preserve"> </w:t>
      </w:r>
      <w:r w:rsidRPr="00D24AA0">
        <w:rPr>
          <w:color w:val="000000"/>
          <w:sz w:val="28"/>
          <w:szCs w:val="28"/>
        </w:rPr>
        <w:t>определять приоритеты в области управления маркетинговой деятельностью предприятия питания и управлять информацией в области маркетинговой деятельности предприятия питания (ПК-25);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анализировать и оценивать информацию, процессы, деятельность предприятия, риски (ПК-26);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разрабатывать методики, показатели, критерии и меры по повышению эффективности маркетинговой деятельности, оказывать влияние на маркетинговую деятельность предприятия питания (ПК-27);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планировать контроль разработки и реализацию маркетинговых мероприятий, идентифицировать и определять проблемы при управлении маркетинговой деятельностью (ПК-28).</w:t>
      </w:r>
    </w:p>
    <w:p w:rsidR="00620EC2" w:rsidRPr="00054667" w:rsidRDefault="00620EC2" w:rsidP="00CD09F0">
      <w:pPr>
        <w:tabs>
          <w:tab w:val="left" w:pos="31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054667">
        <w:rPr>
          <w:b/>
          <w:color w:val="000000"/>
          <w:sz w:val="28"/>
          <w:szCs w:val="28"/>
        </w:rPr>
        <w:t xml:space="preserve">д) Проектная деятельность: </w:t>
      </w:r>
    </w:p>
    <w:p w:rsidR="00620EC2" w:rsidRPr="00D24AA0" w:rsidRDefault="00620EC2" w:rsidP="00CD09F0">
      <w:pPr>
        <w:tabs>
          <w:tab w:val="left" w:pos="1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планировать этапы работ и контролировать реализации проектов строительства и реконструкции предприятий питания (ПК-29);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формировать технические задания и технико-экономические обоснования  при проектировании и реконструкции предприятий питания (ПК-30);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D24AA0">
        <w:rPr>
          <w:color w:val="000000"/>
          <w:sz w:val="28"/>
          <w:szCs w:val="28"/>
        </w:rPr>
        <w:t xml:space="preserve"> применять методики инженерных расчетов, необходимые для технологии проектирования систем, объектов и сооружений предприятий питания (ПК-31);</w:t>
      </w:r>
    </w:p>
    <w:p w:rsidR="00620EC2" w:rsidRPr="00D24AA0" w:rsidRDefault="00620EC2" w:rsidP="00CD09F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D24AA0">
        <w:rPr>
          <w:sz w:val="28"/>
          <w:szCs w:val="28"/>
        </w:rPr>
        <w:t xml:space="preserve"> производить стоимостную оценку основных производственных ресурсов предприятий питания (ПК-32).</w:t>
      </w:r>
    </w:p>
    <w:p w:rsidR="00620EC2" w:rsidRPr="005C2778" w:rsidRDefault="00620EC2" w:rsidP="00CD09F0">
      <w:pPr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22D51">
        <w:rPr>
          <w:b/>
          <w:sz w:val="28"/>
          <w:szCs w:val="28"/>
        </w:rPr>
        <w:t>5.5.</w:t>
      </w:r>
      <w:r w:rsidRPr="005C2778">
        <w:rPr>
          <w:sz w:val="28"/>
          <w:szCs w:val="28"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</w:t>
      </w:r>
      <w:r w:rsidRPr="005C2778">
        <w:rPr>
          <w:sz w:val="28"/>
          <w:szCs w:val="28"/>
        </w:rPr>
        <w:t>р</w:t>
      </w:r>
      <w:r w:rsidRPr="005C2778">
        <w:rPr>
          <w:sz w:val="28"/>
          <w:szCs w:val="28"/>
        </w:rPr>
        <w:t>ных основных образовательных программ.</w:t>
      </w:r>
    </w:p>
    <w:p w:rsidR="00620EC2" w:rsidRPr="005E78D1" w:rsidRDefault="00620EC2" w:rsidP="00CD09F0">
      <w:pPr>
        <w:pStyle w:val="ad"/>
        <w:suppressAutoHyphens/>
        <w:spacing w:line="360" w:lineRule="auto"/>
        <w:ind w:firstLine="700"/>
        <w:rPr>
          <w:rFonts w:ascii="Times New Roman" w:hAnsi="Times New Roman"/>
          <w:b/>
          <w:szCs w:val="28"/>
          <w:lang w:val="ru-RU"/>
        </w:rPr>
      </w:pPr>
      <w:r w:rsidRPr="007961A4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7961A4">
        <w:rPr>
          <w:rFonts w:ascii="Times New Roman" w:hAnsi="Times New Roman"/>
          <w:b/>
          <w:szCs w:val="28"/>
        </w:rPr>
        <w:t>.</w:t>
      </w:r>
      <w:r w:rsidRPr="007961A4">
        <w:rPr>
          <w:rFonts w:ascii="Times New Roman" w:hAnsi="Times New Roman"/>
          <w:szCs w:val="28"/>
        </w:rPr>
        <w:t xml:space="preserve"> При </w:t>
      </w:r>
      <w:r w:rsidRPr="007961A4">
        <w:rPr>
          <w:rFonts w:ascii="Times New Roman" w:hAnsi="Times New Roman"/>
          <w:szCs w:val="28"/>
          <w:lang w:val="ru-RU"/>
        </w:rPr>
        <w:t xml:space="preserve">проектировании </w:t>
      </w:r>
      <w:r w:rsidRPr="007961A4">
        <w:rPr>
          <w:rFonts w:ascii="Times New Roman" w:hAnsi="Times New Roman"/>
          <w:szCs w:val="28"/>
        </w:rPr>
        <w:t>программ</w:t>
      </w:r>
      <w:r w:rsidRPr="007961A4">
        <w:rPr>
          <w:rFonts w:ascii="Times New Roman" w:hAnsi="Times New Roman"/>
          <w:szCs w:val="28"/>
          <w:lang w:val="ru-RU"/>
        </w:rPr>
        <w:t>ы</w:t>
      </w:r>
      <w:r w:rsidRPr="007961A4">
        <w:rPr>
          <w:rFonts w:ascii="Times New Roman" w:hAnsi="Times New Roman"/>
          <w:szCs w:val="28"/>
        </w:rPr>
        <w:t xml:space="preserve"> </w:t>
      </w:r>
      <w:r w:rsidRPr="007961A4">
        <w:rPr>
          <w:rFonts w:ascii="Times New Roman" w:hAnsi="Times New Roman"/>
          <w:szCs w:val="28"/>
          <w:lang w:val="ru-RU"/>
        </w:rPr>
        <w:t>магистратуры</w:t>
      </w:r>
      <w:r w:rsidRPr="007961A4">
        <w:rPr>
          <w:rFonts w:ascii="Times New Roman" w:hAnsi="Times New Roman"/>
          <w:szCs w:val="28"/>
        </w:rPr>
        <w:t xml:space="preserve"> </w:t>
      </w:r>
      <w:r w:rsidRPr="007961A4">
        <w:rPr>
          <w:rFonts w:ascii="Times New Roman" w:hAnsi="Times New Roman"/>
          <w:szCs w:val="28"/>
          <w:lang w:val="ru-RU"/>
        </w:rPr>
        <w:t xml:space="preserve">образовательная </w:t>
      </w:r>
      <w:r w:rsidRPr="005E78D1">
        <w:rPr>
          <w:rFonts w:ascii="Times New Roman" w:hAnsi="Times New Roman"/>
          <w:szCs w:val="28"/>
          <w:lang w:val="ru-RU"/>
        </w:rPr>
        <w:t xml:space="preserve">организация обязана включить в набор требуемых результатов освоения программы магистратуры все общекультурные и общепрофессиональные компетенции, а также </w:t>
      </w:r>
      <w:r w:rsidRPr="005E78D1">
        <w:rPr>
          <w:rFonts w:ascii="Times New Roman" w:hAnsi="Times New Roman"/>
          <w:szCs w:val="28"/>
          <w:lang w:val="ru-RU"/>
        </w:rPr>
        <w:lastRenderedPageBreak/>
        <w:t xml:space="preserve">профессиональные компетенции, отнесенные к тем видам профессиональной деятельности, на которые ориентирована </w:t>
      </w:r>
      <w:r w:rsidRPr="00E8404D">
        <w:rPr>
          <w:rFonts w:ascii="Times New Roman" w:hAnsi="Times New Roman"/>
          <w:szCs w:val="28"/>
          <w:lang w:val="ru-RU"/>
        </w:rPr>
        <w:t>данная программа магистратуры.</w:t>
      </w:r>
    </w:p>
    <w:p w:rsidR="00620EC2" w:rsidRPr="005E78D1" w:rsidRDefault="00620EC2" w:rsidP="00CD09F0">
      <w:pPr>
        <w:pStyle w:val="ad"/>
        <w:suppressAutoHyphens/>
        <w:spacing w:line="360" w:lineRule="auto"/>
        <w:ind w:firstLine="700"/>
        <w:rPr>
          <w:rFonts w:ascii="Times New Roman" w:hAnsi="Times New Roman"/>
          <w:szCs w:val="28"/>
          <w:lang w:val="ru-RU"/>
        </w:rPr>
      </w:pPr>
      <w:r w:rsidRPr="005E78D1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5E78D1">
        <w:rPr>
          <w:rFonts w:ascii="Times New Roman" w:hAnsi="Times New Roman"/>
          <w:b/>
          <w:szCs w:val="28"/>
          <w:lang w:val="ru-RU"/>
        </w:rPr>
        <w:t xml:space="preserve">. </w:t>
      </w:r>
      <w:r w:rsidRPr="005E78D1">
        <w:rPr>
          <w:rFonts w:ascii="Times New Roman" w:hAnsi="Times New Roman"/>
          <w:szCs w:val="28"/>
          <w:lang w:val="ru-RU"/>
        </w:rPr>
        <w:t>При проектировании программы магистратуры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620EC2" w:rsidRDefault="00620EC2" w:rsidP="00CD09F0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5.8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620EC2" w:rsidRPr="00D24AA0" w:rsidRDefault="00620EC2" w:rsidP="00CD09F0">
      <w:pPr>
        <w:pStyle w:val="ad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620EC2" w:rsidRPr="00D24AA0" w:rsidDel="00AA0E80" w:rsidRDefault="00620EC2" w:rsidP="00CD09F0">
      <w:pPr>
        <w:pStyle w:val="ad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24AA0">
        <w:rPr>
          <w:rFonts w:ascii="Times New Roman" w:hAnsi="Times New Roman"/>
          <w:b/>
          <w:szCs w:val="28"/>
          <w:lang w:val="en-US"/>
        </w:rPr>
        <w:t>VI</w:t>
      </w:r>
      <w:r w:rsidRPr="00D24AA0">
        <w:rPr>
          <w:rFonts w:ascii="Times New Roman" w:hAnsi="Times New Roman"/>
          <w:b/>
          <w:szCs w:val="28"/>
        </w:rPr>
        <w:t xml:space="preserve">. ТРЕБОВАНИЯ К СТРУКТУРЕ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 xml:space="preserve">ПРОГРАММЫ МАГИСТРАТУРЫ ПО НАПРАВЛЕНИЮ ПОДГОТОВКИ 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pStyle w:val="ad"/>
        <w:suppressAutoHyphens/>
        <w:spacing w:line="360" w:lineRule="auto"/>
        <w:ind w:firstLine="0"/>
        <w:rPr>
          <w:rFonts w:ascii="Times New Roman" w:hAnsi="Times New Roman"/>
          <w:b/>
          <w:szCs w:val="28"/>
          <w:lang w:val="ru-RU"/>
        </w:rPr>
      </w:pPr>
    </w:p>
    <w:p w:rsidR="00620EC2" w:rsidRPr="00D24AA0" w:rsidRDefault="00620EC2" w:rsidP="00CD09F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6.1</w:t>
      </w:r>
      <w:r w:rsidRPr="00D24AA0">
        <w:rPr>
          <w:sz w:val="28"/>
          <w:szCs w:val="28"/>
        </w:rPr>
        <w:t xml:space="preserve">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– направленность (профиль) программы). </w:t>
      </w:r>
    </w:p>
    <w:p w:rsidR="00620EC2" w:rsidRPr="00D24AA0" w:rsidRDefault="00620EC2" w:rsidP="00CD09F0">
      <w:pPr>
        <w:spacing w:line="360" w:lineRule="auto"/>
        <w:jc w:val="both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620EC2" w:rsidRPr="00D24AA0" w:rsidRDefault="00620EC2" w:rsidP="00CD09F0">
      <w:pPr>
        <w:spacing w:line="360" w:lineRule="auto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Блок 1 «Дисциплины (модули)»</w:t>
      </w:r>
      <w:r w:rsidRPr="00D24AA0">
        <w:rPr>
          <w:sz w:val="28"/>
          <w:szCs w:val="28"/>
        </w:rPr>
        <w:t>,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который включает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дисциплины (модули), относящиеся к базовой части программы и дисциплины (модули), относящиеся к ее вариативной части.</w:t>
      </w:r>
    </w:p>
    <w:p w:rsidR="00620EC2" w:rsidRPr="00D24AA0" w:rsidRDefault="00620EC2" w:rsidP="00CD09F0">
      <w:pPr>
        <w:spacing w:line="360" w:lineRule="auto"/>
        <w:jc w:val="both"/>
        <w:rPr>
          <w:b/>
          <w:sz w:val="28"/>
          <w:szCs w:val="28"/>
        </w:rPr>
      </w:pPr>
      <w:r w:rsidRPr="00D24AA0">
        <w:rPr>
          <w:b/>
          <w:sz w:val="28"/>
          <w:szCs w:val="28"/>
        </w:rPr>
        <w:t>Блок 2 «Практики, в том числе научно-исследовательская работа (НИР)»</w:t>
      </w:r>
      <w:r w:rsidRPr="00D24AA0">
        <w:rPr>
          <w:sz w:val="28"/>
          <w:szCs w:val="28"/>
        </w:rPr>
        <w:t>, который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в полном объеме относится к вариативной части программы.</w:t>
      </w:r>
    </w:p>
    <w:p w:rsidR="00620EC2" w:rsidRPr="00D24AA0" w:rsidRDefault="00620EC2" w:rsidP="00CD09F0">
      <w:pPr>
        <w:spacing w:line="360" w:lineRule="auto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Блок 3</w:t>
      </w:r>
      <w:r w:rsidRPr="00D24AA0">
        <w:rPr>
          <w:sz w:val="28"/>
          <w:szCs w:val="28"/>
        </w:rPr>
        <w:t xml:space="preserve"> «</w:t>
      </w:r>
      <w:r w:rsidRPr="00D24AA0">
        <w:rPr>
          <w:b/>
          <w:sz w:val="28"/>
          <w:szCs w:val="28"/>
        </w:rPr>
        <w:t>Государственная итоговая аттестация»</w:t>
      </w:r>
      <w:r w:rsidRPr="00D24AA0">
        <w:rPr>
          <w:sz w:val="28"/>
          <w:szCs w:val="28"/>
        </w:rPr>
        <w:t>,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который</w:t>
      </w:r>
      <w:r w:rsidRPr="00D24AA0">
        <w:rPr>
          <w:b/>
          <w:sz w:val="28"/>
          <w:szCs w:val="28"/>
        </w:rPr>
        <w:t xml:space="preserve"> </w:t>
      </w:r>
      <w:r w:rsidRPr="00D24AA0">
        <w:rPr>
          <w:sz w:val="28"/>
          <w:szCs w:val="28"/>
        </w:rPr>
        <w:t>в полном объеме относится к базовой части программы.</w:t>
      </w:r>
    </w:p>
    <w:p w:rsidR="00620EC2" w:rsidRDefault="00620EC2" w:rsidP="00CD0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D24AA0">
        <w:rPr>
          <w:b/>
          <w:sz w:val="28"/>
          <w:szCs w:val="28"/>
        </w:rPr>
        <w:lastRenderedPageBreak/>
        <w:t>Структура п</w:t>
      </w:r>
      <w:r w:rsidRPr="00D24AA0">
        <w:rPr>
          <w:b/>
          <w:color w:val="222222"/>
          <w:sz w:val="28"/>
          <w:szCs w:val="28"/>
        </w:rPr>
        <w:t xml:space="preserve">рограммы магистратуры по направлению подготовки  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pacing w:line="360" w:lineRule="auto"/>
        <w:ind w:firstLine="709"/>
        <w:jc w:val="right"/>
        <w:rPr>
          <w:sz w:val="28"/>
          <w:szCs w:val="28"/>
        </w:rPr>
      </w:pPr>
      <w:r w:rsidRPr="00D24AA0"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620EC2" w:rsidRPr="00D24AA0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 xml:space="preserve">Объем программы магистратуры </w:t>
            </w:r>
          </w:p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в зачетных единицах</w:t>
            </w:r>
          </w:p>
        </w:tc>
      </w:tr>
      <w:tr w:rsidR="00620EC2" w:rsidRPr="00D24AA0">
        <w:trPr>
          <w:cantSplit/>
          <w:jc w:val="center"/>
        </w:trPr>
        <w:tc>
          <w:tcPr>
            <w:tcW w:w="1487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620EC2" w:rsidRPr="00D24AA0" w:rsidRDefault="00620EC2" w:rsidP="00CD09F0">
            <w:pPr>
              <w:suppressAutoHyphens/>
              <w:spacing w:line="360" w:lineRule="auto"/>
              <w:rPr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sz w:val="28"/>
                <w:szCs w:val="28"/>
              </w:rPr>
            </w:pPr>
          </w:p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D24AA0">
              <w:rPr>
                <w:b/>
                <w:bCs/>
                <w:color w:val="222222"/>
                <w:sz w:val="28"/>
                <w:szCs w:val="28"/>
              </w:rPr>
              <w:t>60</w:t>
            </w:r>
          </w:p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</w:p>
        </w:tc>
      </w:tr>
      <w:tr w:rsidR="00620EC2" w:rsidRPr="00D24AA0">
        <w:trPr>
          <w:cantSplit/>
          <w:jc w:val="center"/>
        </w:trPr>
        <w:tc>
          <w:tcPr>
            <w:tcW w:w="1487" w:type="dxa"/>
            <w:vMerge w:val="restart"/>
          </w:tcPr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0EC2" w:rsidRPr="00D24AA0" w:rsidRDefault="00620EC2" w:rsidP="00CD09F0">
            <w:pPr>
              <w:suppressAutoHyphens/>
              <w:spacing w:line="360" w:lineRule="auto"/>
              <w:ind w:left="380" w:hanging="380"/>
              <w:rPr>
                <w:color w:val="000000"/>
                <w:sz w:val="28"/>
                <w:szCs w:val="28"/>
              </w:rPr>
            </w:pPr>
            <w:r w:rsidRPr="00D24AA0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>15-24</w:t>
            </w:r>
            <w:r w:rsidRPr="00D24AA0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</w:p>
        </w:tc>
      </w:tr>
      <w:tr w:rsidR="00620EC2" w:rsidRPr="00D24AA0">
        <w:trPr>
          <w:cantSplit/>
          <w:jc w:val="center"/>
        </w:trPr>
        <w:tc>
          <w:tcPr>
            <w:tcW w:w="1487" w:type="dxa"/>
            <w:vMerge/>
          </w:tcPr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0EC2" w:rsidRPr="00D24AA0" w:rsidRDefault="00620EC2" w:rsidP="00CD09F0">
            <w:pPr>
              <w:suppressAutoHyphens/>
              <w:spacing w:line="360" w:lineRule="auto"/>
              <w:ind w:left="380" w:hanging="380"/>
              <w:rPr>
                <w:color w:val="000000"/>
                <w:sz w:val="28"/>
                <w:szCs w:val="28"/>
              </w:rPr>
            </w:pPr>
            <w:r w:rsidRPr="00D24AA0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20EC2" w:rsidRPr="00D24AA0" w:rsidTr="00CD09F0">
        <w:trPr>
          <w:cantSplit/>
          <w:trHeight w:val="922"/>
          <w:jc w:val="center"/>
        </w:trPr>
        <w:tc>
          <w:tcPr>
            <w:tcW w:w="1487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962" w:type="dxa"/>
          </w:tcPr>
          <w:p w:rsidR="00620EC2" w:rsidRPr="00D24AA0" w:rsidRDefault="00620EC2" w:rsidP="00CD09F0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51-54</w:t>
            </w:r>
          </w:p>
          <w:p w:rsidR="00620EC2" w:rsidRPr="00D24AA0" w:rsidRDefault="00620EC2" w:rsidP="00CD09F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bCs/>
                <w:color w:val="222222"/>
                <w:sz w:val="28"/>
                <w:szCs w:val="28"/>
              </w:rPr>
              <w:t xml:space="preserve">  </w:t>
            </w:r>
          </w:p>
        </w:tc>
      </w:tr>
      <w:tr w:rsidR="00620EC2" w:rsidRPr="00D24AA0">
        <w:trPr>
          <w:cantSplit/>
          <w:jc w:val="center"/>
        </w:trPr>
        <w:tc>
          <w:tcPr>
            <w:tcW w:w="1487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620EC2" w:rsidRPr="00D24AA0" w:rsidRDefault="00620EC2" w:rsidP="00CD09F0">
            <w:pPr>
              <w:suppressAutoHyphens/>
              <w:spacing w:line="360" w:lineRule="auto"/>
              <w:rPr>
                <w:color w:val="000000"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>Государственная итоговая аттестация</w:t>
            </w:r>
            <w:r w:rsidRPr="00D24AA0">
              <w:rPr>
                <w:color w:val="000000"/>
                <w:sz w:val="28"/>
                <w:szCs w:val="28"/>
              </w:rPr>
              <w:t xml:space="preserve"> </w:t>
            </w:r>
          </w:p>
          <w:p w:rsidR="00620EC2" w:rsidRPr="00D24AA0" w:rsidRDefault="00620EC2" w:rsidP="00CD09F0">
            <w:pPr>
              <w:suppressAutoHyphens/>
              <w:spacing w:line="360" w:lineRule="auto"/>
              <w:rPr>
                <w:color w:val="000000"/>
                <w:sz w:val="28"/>
                <w:szCs w:val="28"/>
              </w:rPr>
            </w:pPr>
            <w:r w:rsidRPr="00D24A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 xml:space="preserve"> </w:t>
            </w:r>
          </w:p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24AA0">
              <w:rPr>
                <w:b/>
                <w:sz w:val="28"/>
                <w:szCs w:val="28"/>
              </w:rPr>
              <w:t>6-9</w:t>
            </w:r>
          </w:p>
        </w:tc>
      </w:tr>
      <w:tr w:rsidR="00620EC2" w:rsidRPr="00D24AA0">
        <w:trPr>
          <w:cantSplit/>
          <w:jc w:val="center"/>
        </w:trPr>
        <w:tc>
          <w:tcPr>
            <w:tcW w:w="6449" w:type="dxa"/>
            <w:gridSpan w:val="2"/>
          </w:tcPr>
          <w:p w:rsidR="00620EC2" w:rsidRPr="00D24AA0" w:rsidRDefault="00620EC2" w:rsidP="00CD09F0">
            <w:pPr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620EC2" w:rsidRPr="00D24AA0" w:rsidRDefault="00620EC2" w:rsidP="00CD09F0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4AA0">
              <w:rPr>
                <w:b/>
                <w:color w:val="000000"/>
                <w:sz w:val="28"/>
                <w:szCs w:val="28"/>
              </w:rPr>
              <w:t xml:space="preserve">120 </w:t>
            </w:r>
          </w:p>
        </w:tc>
      </w:tr>
    </w:tbl>
    <w:p w:rsidR="00620EC2" w:rsidRPr="00D24AA0" w:rsidRDefault="00620EC2" w:rsidP="00CD09F0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20EC2" w:rsidRPr="00D24AA0" w:rsidRDefault="00620EC2" w:rsidP="00CD09F0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>6.3.</w:t>
      </w:r>
      <w:r w:rsidRPr="00D24AA0">
        <w:rPr>
          <w:color w:val="000000"/>
          <w:sz w:val="28"/>
          <w:szCs w:val="28"/>
        </w:rPr>
        <w:t xml:space="preserve"> Дисциплины (модули), относящиеся к базовой части программы магистратуры, являются обязательными для освоения обучающимся независимо от направленности (профиля) программы, которую он осваивает. Набор дисциплин (модулей), относящихся к базовой части программы магистратуры,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</w:p>
    <w:p w:rsidR="00620EC2" w:rsidRPr="00D24AA0" w:rsidRDefault="00620EC2" w:rsidP="00CD09F0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>6.4.</w:t>
      </w:r>
      <w:r w:rsidRPr="00D24AA0">
        <w:rPr>
          <w:color w:val="000000"/>
          <w:sz w:val="28"/>
          <w:szCs w:val="28"/>
        </w:rPr>
        <w:t xml:space="preserve"> Дисциплины (модули), относящиеся к вариативной части программы магистратуры, практики, в том числе НИР определяют направленность (профиль) </w:t>
      </w:r>
      <w:r w:rsidRPr="00D24AA0">
        <w:rPr>
          <w:color w:val="000000"/>
          <w:sz w:val="28"/>
          <w:szCs w:val="28"/>
        </w:rPr>
        <w:lastRenderedPageBreak/>
        <w:t xml:space="preserve">программы. Набор дисциплин (модулей), относящихся к вариативной части программы магистратуры, практик и НИР образовательная организация определяет самостоятельно в объеме, установленном данным ФГОС. После выбора обучающимся направленности (профиля) программы, набор соответствующих дисциплин (модулей), практик и НИР становится обязательным для освоения обучающимся. </w:t>
      </w:r>
    </w:p>
    <w:p w:rsidR="00620EC2" w:rsidRPr="00D24AA0" w:rsidRDefault="00620EC2" w:rsidP="00CD09F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 xml:space="preserve">6.5. </w:t>
      </w:r>
      <w:r w:rsidRPr="00D24AA0">
        <w:rPr>
          <w:sz w:val="28"/>
          <w:szCs w:val="28"/>
        </w:rPr>
        <w:t>В Блок 2 «Практики, в том числе научно-исследовательская работа (НИР)» входят  производственная (в том числе преддипломная) практики.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20EC2" w:rsidRPr="00D24AA0" w:rsidRDefault="00620EC2" w:rsidP="00CD09F0">
      <w:pPr>
        <w:pStyle w:val="Default"/>
        <w:tabs>
          <w:tab w:val="left" w:pos="880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24AA0">
        <w:rPr>
          <w:color w:val="auto"/>
          <w:sz w:val="28"/>
          <w:szCs w:val="28"/>
        </w:rPr>
        <w:t xml:space="preserve"> Производственная практика проводится в следующих формах:</w:t>
      </w:r>
      <w:r w:rsidRPr="00D24AA0">
        <w:rPr>
          <w:sz w:val="28"/>
          <w:szCs w:val="28"/>
        </w:rPr>
        <w:t xml:space="preserve">  «технологическая практика» или «научно-исследовательская работа». </w:t>
      </w:r>
      <w:r w:rsidRPr="00D24AA0">
        <w:rPr>
          <w:color w:val="auto"/>
          <w:sz w:val="28"/>
          <w:szCs w:val="28"/>
        </w:rPr>
        <w:t xml:space="preserve"> </w:t>
      </w:r>
    </w:p>
    <w:p w:rsidR="00620EC2" w:rsidRPr="00D24AA0" w:rsidRDefault="00620EC2" w:rsidP="00CD09F0">
      <w:pPr>
        <w:pStyle w:val="Default"/>
        <w:tabs>
          <w:tab w:val="left" w:pos="8800"/>
        </w:tabs>
        <w:spacing w:line="360" w:lineRule="auto"/>
        <w:ind w:firstLine="567"/>
        <w:jc w:val="both"/>
        <w:rPr>
          <w:sz w:val="28"/>
          <w:szCs w:val="28"/>
        </w:rPr>
      </w:pPr>
      <w:r w:rsidRPr="00D24AA0">
        <w:rPr>
          <w:color w:val="auto"/>
          <w:sz w:val="28"/>
          <w:szCs w:val="28"/>
        </w:rPr>
        <w:t xml:space="preserve"> Способ проведения производственной практики: стационарный.</w:t>
      </w:r>
    </w:p>
    <w:p w:rsidR="00620EC2" w:rsidRPr="00D24AA0" w:rsidRDefault="00620EC2" w:rsidP="00CD09F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24AA0">
        <w:rPr>
          <w:color w:val="auto"/>
          <w:sz w:val="28"/>
          <w:szCs w:val="28"/>
        </w:rPr>
        <w:t xml:space="preserve"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 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</w:rPr>
      </w:pPr>
      <w:r w:rsidRPr="004D215D">
        <w:rPr>
          <w:b/>
          <w:sz w:val="28"/>
          <w:szCs w:val="28"/>
        </w:rPr>
        <w:t>6.6.</w:t>
      </w:r>
      <w:r w:rsidRPr="004D215D">
        <w:rPr>
          <w:sz w:val="28"/>
          <w:szCs w:val="28"/>
        </w:rPr>
        <w:t xml:space="preserve"> </w:t>
      </w:r>
      <w:r w:rsidRPr="005C2778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наличии).</w:t>
      </w:r>
      <w:r w:rsidRPr="00D24AA0">
        <w:rPr>
          <w:b/>
          <w:color w:val="000000"/>
          <w:sz w:val="28"/>
          <w:szCs w:val="28"/>
        </w:rPr>
        <w:t>6.7.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проведение лабораторных, практических работ,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lastRenderedPageBreak/>
        <w:t xml:space="preserve">6.8. </w:t>
      </w:r>
      <w:r w:rsidRPr="00D24AA0">
        <w:rPr>
          <w:color w:val="000000"/>
          <w:sz w:val="28"/>
          <w:szCs w:val="28"/>
        </w:rPr>
        <w:t>При проектировании и реализации программ магистратуры образовательная организация должна обеспечить обучающимся возможность освоения дисципли</w:t>
      </w:r>
      <w:r w:rsidRPr="00D24AA0">
        <w:rPr>
          <w:sz w:val="28"/>
          <w:szCs w:val="28"/>
        </w:rPr>
        <w:t>н</w:t>
      </w:r>
      <w:r w:rsidRPr="00D24AA0">
        <w:rPr>
          <w:color w:val="000000"/>
          <w:sz w:val="28"/>
          <w:szCs w:val="28"/>
        </w:rPr>
        <w:t xml:space="preserve"> (модулей</w:t>
      </w:r>
      <w:r w:rsidRPr="00D24AA0">
        <w:rPr>
          <w:sz w:val="28"/>
          <w:szCs w:val="28"/>
        </w:rPr>
        <w:t>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Блока 1</w:t>
      </w:r>
      <w:r w:rsidRPr="00D24AA0">
        <w:rPr>
          <w:color w:val="000000"/>
          <w:sz w:val="28"/>
          <w:szCs w:val="28"/>
        </w:rPr>
        <w:t xml:space="preserve"> «Дисциплины (модули)».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>6.9.</w:t>
      </w:r>
      <w:r w:rsidRPr="00D24AA0">
        <w:rPr>
          <w:color w:val="000000"/>
          <w:sz w:val="28"/>
          <w:szCs w:val="28"/>
        </w:rPr>
        <w:t xml:space="preserve"> Максимальный объем аудиторных учебных занятий в неделю при освоении программ магистратуры  в очной форме обучения составляет  24 академических часа; </w:t>
      </w:r>
      <w:r w:rsidRPr="00D24AA0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b/>
          <w:bCs/>
          <w:sz w:val="28"/>
          <w:szCs w:val="28"/>
        </w:rPr>
        <w:t>6.10.</w:t>
      </w:r>
      <w:r w:rsidRPr="00D24AA0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24AA0">
        <w:rPr>
          <w:sz w:val="28"/>
          <w:szCs w:val="28"/>
        </w:rPr>
        <w:t>Блоку 1</w:t>
      </w:r>
      <w:r w:rsidRPr="00D24AA0">
        <w:rPr>
          <w:bCs/>
          <w:sz w:val="28"/>
          <w:szCs w:val="28"/>
        </w:rPr>
        <w:t xml:space="preserve"> «Дисциплины (модули)» должно составлять не более  20% от общего количества часов аудиторных занятий, отведенных на реализацию этого блока.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D24AA0">
        <w:rPr>
          <w:b/>
          <w:bCs/>
          <w:sz w:val="28"/>
          <w:szCs w:val="28"/>
        </w:rPr>
        <w:t xml:space="preserve">6.11. </w:t>
      </w:r>
      <w:r w:rsidRPr="00D24AA0"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4AA0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4AA0">
        <w:rPr>
          <w:bCs/>
          <w:sz w:val="28"/>
          <w:szCs w:val="28"/>
        </w:rPr>
        <w:t>-  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4AA0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620EC2" w:rsidRPr="00D24AA0" w:rsidRDefault="00620EC2" w:rsidP="00CD09F0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620EC2" w:rsidRPr="00D24AA0" w:rsidRDefault="00620EC2" w:rsidP="00CD09F0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24AA0">
        <w:rPr>
          <w:b/>
          <w:caps/>
          <w:color w:val="000000"/>
          <w:sz w:val="28"/>
          <w:szCs w:val="28"/>
          <w:lang w:val="en-US"/>
        </w:rPr>
        <w:t>vii</w:t>
      </w:r>
      <w:r w:rsidRPr="00D24AA0">
        <w:rPr>
          <w:b/>
          <w:caps/>
          <w:color w:val="000000"/>
          <w:sz w:val="28"/>
          <w:szCs w:val="28"/>
        </w:rPr>
        <w:t>. Требования к условиям реализации программ МАГИСТРАТУРЫ ПО НАПРАВЛЕНИЮ ПОДГОТОВКИ</w:t>
      </w:r>
    </w:p>
    <w:p w:rsidR="00620EC2" w:rsidRPr="00D24AA0" w:rsidRDefault="00620EC2" w:rsidP="00CD09F0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D24AA0">
        <w:rPr>
          <w:b/>
          <w:bCs/>
          <w:color w:val="000000"/>
          <w:sz w:val="28"/>
          <w:szCs w:val="28"/>
        </w:rPr>
        <w:t>7.1.Требования к кадровым условиям реализации программ магистратуры</w:t>
      </w:r>
    </w:p>
    <w:p w:rsidR="00620EC2" w:rsidRDefault="00620EC2" w:rsidP="00CD09F0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6</w:t>
      </w:r>
      <w:r w:rsidRPr="00B130A2">
        <w:rPr>
          <w:sz w:val="28"/>
          <w:szCs w:val="28"/>
          <w:lang/>
        </w:rPr>
        <w:t>0 процентов от общего колич</w:t>
      </w:r>
      <w:r w:rsidRPr="00B130A2">
        <w:rPr>
          <w:sz w:val="28"/>
          <w:szCs w:val="28"/>
          <w:lang/>
        </w:rPr>
        <w:t>е</w:t>
      </w:r>
      <w:r w:rsidRPr="00B130A2">
        <w:rPr>
          <w:sz w:val="28"/>
          <w:szCs w:val="28"/>
          <w:lang/>
        </w:rPr>
        <w:t xml:space="preserve">ства </w:t>
      </w:r>
      <w:r w:rsidRPr="00B130A2">
        <w:rPr>
          <w:sz w:val="28"/>
          <w:szCs w:val="28"/>
          <w:lang/>
        </w:rPr>
        <w:lastRenderedPageBreak/>
        <w:t>преподавателей, обеспечивающих образовательный процесс в образов</w:t>
      </w:r>
      <w:r w:rsidRPr="00B130A2">
        <w:rPr>
          <w:sz w:val="28"/>
          <w:szCs w:val="28"/>
          <w:lang/>
        </w:rPr>
        <w:t>а</w:t>
      </w:r>
      <w:r w:rsidRPr="00B130A2">
        <w:rPr>
          <w:sz w:val="28"/>
          <w:szCs w:val="28"/>
          <w:lang/>
        </w:rPr>
        <w:t>тельной организации.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D24AA0">
        <w:rPr>
          <w:b/>
          <w:sz w:val="28"/>
          <w:szCs w:val="28"/>
        </w:rPr>
        <w:t>7.1.2.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  <w:lang/>
        </w:rPr>
        <w:t xml:space="preserve"> Доля преподавателей (в приведенных к целочисленным значениям ставок), имеющих ученую степень и (или) ученое звание, в общем числе преподавателей, обеспечивающих образовательный процесс по программе магистратуры, должна быть не менее 80 процентов. 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D24AA0">
        <w:rPr>
          <w:b/>
          <w:sz w:val="28"/>
          <w:szCs w:val="28"/>
        </w:rPr>
        <w:t>7.1.3.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магистратуры, должна составлять не менее 70 процентов. 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24AA0">
        <w:rPr>
          <w:b/>
          <w:sz w:val="28"/>
          <w:szCs w:val="28"/>
        </w:rPr>
        <w:t>7.1.4.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D24AA0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D24AA0">
        <w:rPr>
          <w:color w:val="000000"/>
          <w:sz w:val="28"/>
          <w:szCs w:val="28"/>
        </w:rPr>
        <w:t xml:space="preserve">магистратуры, </w:t>
      </w:r>
      <w:r w:rsidRPr="00D24AA0">
        <w:rPr>
          <w:sz w:val="28"/>
          <w:szCs w:val="28"/>
          <w:lang/>
        </w:rPr>
        <w:t>должна быть не менее  20  процентов.</w:t>
      </w:r>
    </w:p>
    <w:p w:rsidR="00620EC2" w:rsidRDefault="00620EC2" w:rsidP="00CD09F0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Общее руководство научным содержанием программы магистрат</w:t>
      </w:r>
      <w:r w:rsidRPr="00663FEC">
        <w:rPr>
          <w:sz w:val="28"/>
          <w:szCs w:val="28"/>
          <w:lang/>
        </w:rPr>
        <w:t>у</w:t>
      </w:r>
      <w:r w:rsidRPr="00663FEC">
        <w:rPr>
          <w:sz w:val="28"/>
          <w:szCs w:val="28"/>
          <w:lang/>
        </w:rPr>
        <w:t xml:space="preserve">ры определенной направленности (профиля) </w:t>
      </w:r>
      <w:r>
        <w:rPr>
          <w:sz w:val="28"/>
          <w:szCs w:val="28"/>
          <w:lang/>
        </w:rPr>
        <w:t xml:space="preserve">должно </w:t>
      </w:r>
      <w:r w:rsidRPr="00131E01">
        <w:rPr>
          <w:sz w:val="28"/>
          <w:szCs w:val="28"/>
          <w:lang/>
        </w:rPr>
        <w:t>осуществляться штатным н</w:t>
      </w:r>
      <w:r w:rsidRPr="00131E01">
        <w:rPr>
          <w:sz w:val="28"/>
          <w:szCs w:val="28"/>
          <w:lang/>
        </w:rPr>
        <w:t>а</w:t>
      </w:r>
      <w:r w:rsidRPr="00131E01">
        <w:rPr>
          <w:sz w:val="28"/>
          <w:szCs w:val="28"/>
          <w:lang/>
        </w:rPr>
        <w:t xml:space="preserve">учно-педагогическим работником образовательной организации, имеющим ученую степень, </w:t>
      </w:r>
      <w:r>
        <w:rPr>
          <w:sz w:val="28"/>
          <w:szCs w:val="28"/>
          <w:lang/>
        </w:rPr>
        <w:t>или степень</w:t>
      </w:r>
      <w:r w:rsidRPr="00D7354C">
        <w:rPr>
          <w:sz w:val="28"/>
          <w:szCs w:val="28"/>
          <w:lang/>
        </w:rPr>
        <w:t>, присваиваемую за рубежом, документы о пр</w:t>
      </w:r>
      <w:r w:rsidRPr="00D7354C">
        <w:rPr>
          <w:sz w:val="28"/>
          <w:szCs w:val="28"/>
          <w:lang/>
        </w:rPr>
        <w:t>и</w:t>
      </w:r>
      <w:r w:rsidRPr="00D7354C">
        <w:rPr>
          <w:sz w:val="28"/>
          <w:szCs w:val="28"/>
          <w:lang/>
        </w:rPr>
        <w:t xml:space="preserve">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>законодательством Российской Фед</w:t>
      </w:r>
      <w:r w:rsidRPr="00BA7858">
        <w:rPr>
          <w:color w:val="000000"/>
          <w:sz w:val="28"/>
          <w:szCs w:val="28"/>
          <w:lang/>
        </w:rPr>
        <w:t>е</w:t>
      </w:r>
      <w:r w:rsidRPr="00BA7858">
        <w:rPr>
          <w:color w:val="000000"/>
          <w:sz w:val="28"/>
          <w:szCs w:val="28"/>
          <w:lang/>
        </w:rPr>
        <w:t xml:space="preserve">рации </w:t>
      </w:r>
      <w:r w:rsidRPr="00D7354C">
        <w:rPr>
          <w:sz w:val="28"/>
          <w:szCs w:val="28"/>
          <w:lang/>
        </w:rPr>
        <w:t>процедуру признания,</w:t>
      </w:r>
      <w:r w:rsidRPr="00131E01">
        <w:rPr>
          <w:sz w:val="28"/>
          <w:szCs w:val="28"/>
          <w:lang/>
        </w:rPr>
        <w:t xml:space="preserve"> осуществляющим самостоятельные научно-исследовательские (творческие) проекты (участвующий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</w:t>
      </w:r>
      <w:r w:rsidRPr="00131E01">
        <w:rPr>
          <w:sz w:val="28"/>
          <w:szCs w:val="28"/>
          <w:lang/>
        </w:rPr>
        <w:t>а</w:t>
      </w:r>
      <w:r w:rsidRPr="00131E01">
        <w:rPr>
          <w:sz w:val="28"/>
          <w:szCs w:val="28"/>
          <w:lang/>
        </w:rPr>
        <w:t>занной научно-исследовательской (творческой) деятельности на национальных и международных конференциях.</w:t>
      </w:r>
    </w:p>
    <w:p w:rsidR="00620EC2" w:rsidRDefault="00620EC2" w:rsidP="00CD09F0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>7.1.6.</w:t>
      </w:r>
      <w:r>
        <w:rPr>
          <w:sz w:val="28"/>
          <w:szCs w:val="28"/>
          <w:lang/>
        </w:rPr>
        <w:t xml:space="preserve"> Научный руководитель, назначенный обучающемуся, должен иметь ученую степень, или степень, присваиваемую за рубежом, документы о пр</w:t>
      </w:r>
      <w:r>
        <w:rPr>
          <w:sz w:val="28"/>
          <w:szCs w:val="28"/>
          <w:lang/>
        </w:rPr>
        <w:t>и</w:t>
      </w:r>
      <w:r>
        <w:rPr>
          <w:sz w:val="28"/>
          <w:szCs w:val="28"/>
          <w:lang/>
        </w:rPr>
        <w:t>своении которой прошли установленную законодательством Российской Фед</w:t>
      </w:r>
      <w:r>
        <w:rPr>
          <w:sz w:val="28"/>
          <w:szCs w:val="28"/>
          <w:lang/>
        </w:rPr>
        <w:t>е</w:t>
      </w:r>
      <w:r>
        <w:rPr>
          <w:sz w:val="28"/>
          <w:szCs w:val="28"/>
          <w:lang/>
        </w:rPr>
        <w:t>рации процедуру признания.</w:t>
      </w:r>
    </w:p>
    <w:p w:rsidR="00620EC2" w:rsidRPr="002A72EB" w:rsidRDefault="00620EC2" w:rsidP="00CD09F0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130A2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7</w:t>
      </w:r>
      <w:r w:rsidRPr="00B130A2">
        <w:rPr>
          <w:b/>
          <w:sz w:val="28"/>
          <w:szCs w:val="28"/>
          <w:lang/>
        </w:rPr>
        <w:t>.</w:t>
      </w:r>
      <w:r w:rsidRPr="00B130A2">
        <w:rPr>
          <w:sz w:val="28"/>
          <w:szCs w:val="28"/>
          <w:lang/>
        </w:rPr>
        <w:t xml:space="preserve"> </w:t>
      </w:r>
      <w:r>
        <w:rPr>
          <w:bCs/>
          <w:sz w:val="28"/>
          <w:szCs w:val="28"/>
        </w:rPr>
        <w:t>В организации, реализующей программы магистратуры, количество цитирований за календарный год в «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Science</w:t>
      </w:r>
      <w:r>
        <w:rPr>
          <w:bCs/>
          <w:sz w:val="28"/>
          <w:szCs w:val="28"/>
        </w:rPr>
        <w:t>», Российском индексе научного цитирования, «</w:t>
      </w:r>
      <w:r>
        <w:rPr>
          <w:bCs/>
          <w:sz w:val="28"/>
          <w:szCs w:val="28"/>
          <w:lang w:val="en-US"/>
        </w:rPr>
        <w:t>Scopus</w:t>
      </w:r>
      <w:r>
        <w:rPr>
          <w:bCs/>
          <w:sz w:val="28"/>
          <w:szCs w:val="28"/>
        </w:rPr>
        <w:t>» должно составлять не менее 20 единиц на 100 штатных преподавателей, обеспечивающих образовательный процесс по соответствующим образовательным программам.</w:t>
      </w:r>
    </w:p>
    <w:p w:rsidR="00620EC2" w:rsidRPr="00D24AA0" w:rsidRDefault="00620EC2" w:rsidP="00CD09F0">
      <w:pPr>
        <w:spacing w:line="360" w:lineRule="auto"/>
        <w:ind w:firstLine="709"/>
        <w:jc w:val="both"/>
        <w:rPr>
          <w:sz w:val="28"/>
          <w:szCs w:val="28"/>
        </w:rPr>
      </w:pPr>
    </w:p>
    <w:p w:rsidR="00620EC2" w:rsidRPr="00D24AA0" w:rsidRDefault="00620EC2" w:rsidP="00CD09F0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D24AA0">
        <w:rPr>
          <w:b/>
          <w:bCs/>
          <w:color w:val="000000"/>
          <w:sz w:val="28"/>
          <w:szCs w:val="28"/>
        </w:rPr>
        <w:t xml:space="preserve">7.2. Требования к материально-техническому </w:t>
      </w:r>
    </w:p>
    <w:p w:rsidR="00620EC2" w:rsidRPr="00D24AA0" w:rsidRDefault="00620EC2" w:rsidP="00CD09F0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D24AA0">
        <w:rPr>
          <w:b/>
          <w:bCs/>
          <w:color w:val="000000"/>
          <w:sz w:val="28"/>
          <w:szCs w:val="28"/>
        </w:rPr>
        <w:t>и учебно-методическому обеспечению программ магистратуры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7.2.1.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библиотекам), содержащим все издания основной литературы,  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 должен быть укомплектован печатными изданиями из расчета не менее 50 экземпляров каждого из изданий основной литературы,   перечисленной в рабочих программах дисциплин (модулей), практик и не менее 25 экземпляров дополнительной литературы  на 100 обучающихся.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</w:t>
      </w:r>
      <w:r w:rsidRPr="00D24AA0">
        <w:rPr>
          <w:sz w:val="28"/>
          <w:szCs w:val="28"/>
        </w:rPr>
        <w:lastRenderedPageBreak/>
        <w:t>(модулей), практик, размещенные на основе прямых договорных отношений с правообладателями.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7.2.2.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7.2.3.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25% обучающихся по данному направлению подготовки.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7.2.4.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>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620EC2" w:rsidRDefault="00620EC2" w:rsidP="00CD09F0">
      <w:pPr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 и педагогическим работникам</w:t>
      </w:r>
      <w:r w:rsidRPr="00CB51D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620EC2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>Образовательная организация должна быть обеспечена необход</w:t>
      </w:r>
      <w:r w:rsidRPr="0038135F">
        <w:rPr>
          <w:sz w:val="28"/>
          <w:szCs w:val="28"/>
        </w:rPr>
        <w:t>и</w:t>
      </w:r>
      <w:r w:rsidRPr="0038135F">
        <w:rPr>
          <w:sz w:val="28"/>
          <w:szCs w:val="28"/>
        </w:rPr>
        <w:t xml:space="preserve">мым комплектом </w:t>
      </w:r>
      <w:r w:rsidRPr="005C2778">
        <w:rPr>
          <w:sz w:val="28"/>
          <w:szCs w:val="28"/>
        </w:rPr>
        <w:t>лицензионного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программного обеспечения (состав определ</w:t>
      </w:r>
      <w:r w:rsidRPr="0038135F">
        <w:rPr>
          <w:sz w:val="28"/>
          <w:szCs w:val="28"/>
        </w:rPr>
        <w:t>я</w:t>
      </w:r>
      <w:r w:rsidRPr="0038135F">
        <w:rPr>
          <w:sz w:val="28"/>
          <w:szCs w:val="28"/>
        </w:rPr>
        <w:t>ется в рабочих программах дисциплин (модулей) и подлежит ежегодному о</w:t>
      </w:r>
      <w:r w:rsidRPr="0038135F">
        <w:rPr>
          <w:sz w:val="28"/>
          <w:szCs w:val="28"/>
        </w:rPr>
        <w:t>б</w:t>
      </w:r>
      <w:r w:rsidRPr="0038135F">
        <w:rPr>
          <w:sz w:val="28"/>
          <w:szCs w:val="28"/>
        </w:rPr>
        <w:t>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технологий должен быть обеспечен удаленный доступ к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программного обеспечения, либо предоставлены все необходимые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цензии обучающимся.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7.2.7.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sz w:val="28"/>
          <w:szCs w:val="28"/>
        </w:rPr>
        <w:t xml:space="preserve">Обучающиеся </w:t>
      </w:r>
      <w:r w:rsidRPr="00D24AA0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lastRenderedPageBreak/>
        <w:t>7.2.8.</w:t>
      </w:r>
      <w:r w:rsidRPr="00D24AA0">
        <w:rPr>
          <w:sz w:val="28"/>
          <w:szCs w:val="28"/>
        </w:rPr>
        <w:t xml:space="preserve"> Образовательная организация, реализующая основную образовательную программу подготовки магистра, должна располагать материально-технической базой, обеспечивающей проведение всех видов дисциплинарной, междисциплинарной и лабораторной подготовки,  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>Перечень материально-технического обеспечения  необходимый для реализации магистерской программы включает в себя: специализированные 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студентов.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Для проведения производственной и преддипломной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620EC2" w:rsidRPr="00D24AA0" w:rsidRDefault="00620EC2" w:rsidP="00CD09F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Реализация основной образовательной программы подготовки магистра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 w:rsidRPr="00D24AA0">
        <w:rPr>
          <w:sz w:val="28"/>
          <w:szCs w:val="28"/>
        </w:rPr>
        <w:softHyphen/>
        <w:t xml:space="preserve"> практикумам, курсовому и дипломному проектированию, практикам.</w:t>
      </w:r>
      <w:r w:rsidRPr="00D24AA0">
        <w:rPr>
          <w:color w:val="FF0000"/>
          <w:sz w:val="28"/>
          <w:szCs w:val="28"/>
        </w:rPr>
        <w:t xml:space="preserve"> </w:t>
      </w:r>
      <w:r w:rsidRPr="00D24AA0"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7.2.9.</w:t>
      </w:r>
      <w:r w:rsidRPr="00D24AA0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24AA0">
        <w:rPr>
          <w:b/>
          <w:sz w:val="28"/>
          <w:szCs w:val="28"/>
        </w:rPr>
        <w:t>7.2.10.</w:t>
      </w:r>
      <w:r w:rsidRPr="00D24AA0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</w:t>
      </w:r>
      <w:r w:rsidRPr="00D24AA0">
        <w:rPr>
          <w:sz w:val="28"/>
          <w:szCs w:val="28"/>
        </w:rPr>
        <w:lastRenderedPageBreak/>
        <w:t>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sz w:val="28"/>
          <w:szCs w:val="28"/>
        </w:rPr>
      </w:pPr>
      <w:r w:rsidRPr="00D24AA0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 </w:t>
      </w:r>
    </w:p>
    <w:p w:rsidR="00620EC2" w:rsidRDefault="00620EC2" w:rsidP="00CD09F0">
      <w:pPr>
        <w:spacing w:line="360" w:lineRule="auto"/>
        <w:ind w:firstLine="708"/>
        <w:jc w:val="both"/>
        <w:rPr>
          <w:sz w:val="28"/>
          <w:szCs w:val="28"/>
        </w:rPr>
      </w:pPr>
      <w:r w:rsidRPr="00CA34AF">
        <w:rPr>
          <w:b/>
          <w:sz w:val="28"/>
          <w:szCs w:val="28"/>
        </w:rPr>
        <w:t>7.2.11.</w:t>
      </w:r>
      <w:r w:rsidRPr="00CA34A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Используемая для реализации образовательных программ общая площадь помещений должна составлять не менее 10 квадратных метров на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обучающегося (приведенного контенгента) с учетом учебно-лабораторных зданий, двухсменного режима обучения и применения электронного обучения и (или) дистанционных образовательных технологий.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sz w:val="28"/>
          <w:szCs w:val="28"/>
        </w:rPr>
      </w:pPr>
    </w:p>
    <w:p w:rsidR="00620EC2" w:rsidRPr="00D24AA0" w:rsidRDefault="00620EC2" w:rsidP="00CD09F0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>7.3. Требования к финансовым условиям реализации программ магистратуры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24AA0">
        <w:rPr>
          <w:b/>
          <w:sz w:val="28"/>
          <w:szCs w:val="28"/>
        </w:rPr>
        <w:t>7.3.1.</w:t>
      </w:r>
      <w:r w:rsidRPr="00D24AA0">
        <w:rPr>
          <w:sz w:val="28"/>
          <w:szCs w:val="28"/>
        </w:rPr>
        <w:t xml:space="preserve"> </w:t>
      </w:r>
      <w:r w:rsidRPr="00D24AA0">
        <w:rPr>
          <w:bCs/>
          <w:sz w:val="28"/>
          <w:szCs w:val="28"/>
        </w:rPr>
        <w:t xml:space="preserve">Финансирование реализации программ </w:t>
      </w:r>
      <w:r w:rsidRPr="00D24AA0">
        <w:rPr>
          <w:sz w:val="28"/>
          <w:szCs w:val="28"/>
        </w:rPr>
        <w:t>магистратуры</w:t>
      </w:r>
      <w:r w:rsidRPr="00D24AA0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620EC2" w:rsidRPr="00D24AA0" w:rsidRDefault="00620EC2" w:rsidP="00CD09F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24AA0">
        <w:rPr>
          <w:b/>
          <w:sz w:val="28"/>
          <w:szCs w:val="28"/>
        </w:rPr>
        <w:t>7.3.2.</w:t>
      </w:r>
      <w:r w:rsidRPr="00D24AA0">
        <w:rPr>
          <w:sz w:val="28"/>
          <w:szCs w:val="28"/>
        </w:rPr>
        <w:t xml:space="preserve"> </w:t>
      </w:r>
      <w:r w:rsidRPr="00D24AA0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D24AA0">
        <w:rPr>
          <w:sz w:val="28"/>
          <w:szCs w:val="28"/>
        </w:rPr>
        <w:t>магистратуры</w:t>
      </w:r>
      <w:r w:rsidRPr="00D24AA0">
        <w:rPr>
          <w:bCs/>
          <w:sz w:val="28"/>
          <w:szCs w:val="28"/>
        </w:rPr>
        <w:t xml:space="preserve">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620EC2" w:rsidRPr="00D24AA0" w:rsidRDefault="00620EC2" w:rsidP="00620EC2">
      <w:pPr>
        <w:pStyle w:val="af"/>
        <w:numPr>
          <w:ilvl w:val="0"/>
          <w:numId w:val="4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D24AA0">
        <w:rPr>
          <w:bCs/>
          <w:szCs w:val="28"/>
        </w:rPr>
        <w:t>соотношение численности преподавателей и обучающихся:</w:t>
      </w:r>
    </w:p>
    <w:p w:rsidR="00620EC2" w:rsidRPr="00D24AA0" w:rsidRDefault="00620EC2" w:rsidP="00CD09F0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D24AA0">
        <w:rPr>
          <w:bCs/>
          <w:szCs w:val="28"/>
        </w:rPr>
        <w:t xml:space="preserve">- при очной форме обучения  </w:t>
      </w:r>
      <w:r w:rsidRPr="00D24AA0">
        <w:rPr>
          <w:szCs w:val="28"/>
          <w:lang/>
        </w:rPr>
        <w:t xml:space="preserve"> 1:6</w:t>
      </w:r>
    </w:p>
    <w:p w:rsidR="00620EC2" w:rsidRPr="00D24AA0" w:rsidRDefault="00620EC2" w:rsidP="00CD09F0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D24AA0">
        <w:rPr>
          <w:bCs/>
          <w:szCs w:val="28"/>
        </w:rPr>
        <w:t xml:space="preserve">- при очно-заочной форме обучения </w:t>
      </w:r>
      <w:r w:rsidRPr="00D24AA0">
        <w:rPr>
          <w:szCs w:val="28"/>
          <w:lang/>
        </w:rPr>
        <w:t xml:space="preserve"> 1:8</w:t>
      </w:r>
    </w:p>
    <w:p w:rsidR="00620EC2" w:rsidRPr="00D24AA0" w:rsidRDefault="00620EC2" w:rsidP="00CD09F0">
      <w:pPr>
        <w:pStyle w:val="af"/>
        <w:spacing w:line="360" w:lineRule="auto"/>
        <w:ind w:left="0" w:firstLine="708"/>
        <w:jc w:val="both"/>
        <w:rPr>
          <w:bCs/>
          <w:szCs w:val="28"/>
        </w:rPr>
      </w:pPr>
      <w:r w:rsidRPr="00D24AA0">
        <w:rPr>
          <w:bCs/>
          <w:szCs w:val="28"/>
        </w:rPr>
        <w:t xml:space="preserve">- при заочной форме обучения </w:t>
      </w:r>
      <w:r w:rsidRPr="00D24AA0">
        <w:rPr>
          <w:szCs w:val="28"/>
          <w:lang/>
        </w:rPr>
        <w:t xml:space="preserve"> 1:10</w:t>
      </w:r>
    </w:p>
    <w:p w:rsidR="00620EC2" w:rsidRPr="00D24AA0" w:rsidRDefault="00620EC2" w:rsidP="00620EC2">
      <w:pPr>
        <w:pStyle w:val="af"/>
        <w:numPr>
          <w:ilvl w:val="0"/>
          <w:numId w:val="4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D24AA0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620EC2" w:rsidRDefault="00620EC2" w:rsidP="00620EC2">
      <w:pPr>
        <w:pStyle w:val="af"/>
        <w:numPr>
          <w:ilvl w:val="0"/>
          <w:numId w:val="4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D24AA0">
        <w:rPr>
          <w:bCs/>
          <w:szCs w:val="28"/>
        </w:rPr>
        <w:t>необходимость организации стационарных практик.</w:t>
      </w:r>
    </w:p>
    <w:p w:rsidR="00620EC2" w:rsidRPr="008114BE" w:rsidRDefault="00620EC2" w:rsidP="00CD09F0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4BE">
        <w:rPr>
          <w:b/>
          <w:bCs/>
          <w:sz w:val="28"/>
          <w:szCs w:val="28"/>
        </w:rPr>
        <w:lastRenderedPageBreak/>
        <w:t xml:space="preserve">7.3.3. </w:t>
      </w:r>
      <w:r w:rsidRPr="008114BE">
        <w:rPr>
          <w:sz w:val="28"/>
          <w:szCs w:val="28"/>
        </w:rPr>
        <w:t xml:space="preserve"> </w:t>
      </w:r>
      <w:r w:rsidRPr="008114BE">
        <w:rPr>
          <w:bCs/>
          <w:sz w:val="28"/>
          <w:szCs w:val="28"/>
        </w:rPr>
        <w:t xml:space="preserve">В организации, реализующей </w:t>
      </w:r>
      <w:r w:rsidRPr="008114BE">
        <w:rPr>
          <w:sz w:val="28"/>
          <w:szCs w:val="28"/>
        </w:rPr>
        <w:t>программы</w:t>
      </w:r>
      <w:r w:rsidRPr="008114BE">
        <w:rPr>
          <w:bCs/>
          <w:sz w:val="28"/>
          <w:szCs w:val="28"/>
        </w:rPr>
        <w:t xml:space="preserve"> магистратуры,</w:t>
      </w:r>
      <w:r w:rsidRPr="008114BE">
        <w:rPr>
          <w:bCs/>
          <w:color w:val="00B050"/>
          <w:sz w:val="28"/>
          <w:szCs w:val="28"/>
        </w:rPr>
        <w:t>,</w:t>
      </w:r>
      <w:r w:rsidRPr="008114BE">
        <w:rPr>
          <w:rFonts w:eastAsia="Calibri"/>
          <w:bCs/>
          <w:sz w:val="28"/>
          <w:szCs w:val="28"/>
        </w:rPr>
        <w:t xml:space="preserve"> </w:t>
      </w:r>
      <w:r w:rsidRPr="008114BE">
        <w:rPr>
          <w:bCs/>
          <w:sz w:val="28"/>
          <w:szCs w:val="28"/>
        </w:rPr>
        <w:t xml:space="preserve">среднегодовой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8114BE">
        <w:rPr>
          <w:sz w:val="28"/>
          <w:szCs w:val="28"/>
        </w:rPr>
        <w:t>(в приведенных к целочисленным значениям ставок)</w:t>
      </w:r>
      <w:r w:rsidRPr="008114BE">
        <w:rPr>
          <w:bCs/>
          <w:sz w:val="28"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8114BE">
        <w:rPr>
          <w:sz w:val="28"/>
          <w:szCs w:val="28"/>
        </w:rPr>
        <w:t>магистратуры.</w:t>
      </w:r>
      <w:r w:rsidRPr="008114BE">
        <w:rPr>
          <w:bCs/>
          <w:sz w:val="28"/>
          <w:szCs w:val="28"/>
        </w:rPr>
        <w:t xml:space="preserve">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8114BE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620EC2" w:rsidRPr="00D24AA0" w:rsidRDefault="00620EC2" w:rsidP="00CD09F0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7.3.4.</w:t>
      </w:r>
      <w:r w:rsidRPr="00D24AA0">
        <w:rPr>
          <w:sz w:val="28"/>
          <w:szCs w:val="28"/>
        </w:rPr>
        <w:t xml:space="preserve"> </w:t>
      </w:r>
      <w:r w:rsidRPr="00D24AA0">
        <w:rPr>
          <w:bCs/>
          <w:sz w:val="28"/>
          <w:szCs w:val="28"/>
        </w:rPr>
        <w:t xml:space="preserve">При организации инклюзивного образования </w:t>
      </w:r>
      <w:r w:rsidRPr="00D24AA0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законом.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  <w:lang w:val="en-US"/>
        </w:rPr>
        <w:t>VIII</w:t>
      </w:r>
      <w:r w:rsidRPr="00D24AA0">
        <w:rPr>
          <w:b/>
          <w:color w:val="000000"/>
          <w:sz w:val="28"/>
          <w:szCs w:val="28"/>
        </w:rPr>
        <w:t xml:space="preserve">. </w:t>
      </w:r>
      <w:r w:rsidRPr="00D24AA0">
        <w:rPr>
          <w:b/>
          <w:bCs/>
          <w:caps/>
          <w:color w:val="000000"/>
          <w:sz w:val="28"/>
          <w:szCs w:val="28"/>
        </w:rPr>
        <w:t>Оценка качества освоения программ магистратуры по направлению подготовки</w:t>
      </w:r>
    </w:p>
    <w:p w:rsidR="00620EC2" w:rsidRPr="00D24AA0" w:rsidRDefault="00620EC2" w:rsidP="00CD09F0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19.04.04 ТЕХНОЛОГИЯ ПРОДУКЦИИ И ОРГАНИЗАЦИЯ ОБЩЕСТВЕННОГО ПИТАНИЯ</w:t>
      </w:r>
    </w:p>
    <w:p w:rsidR="00620EC2" w:rsidRPr="00D24AA0" w:rsidRDefault="00620EC2" w:rsidP="00CD09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24AA0">
        <w:rPr>
          <w:b/>
          <w:color w:val="000000"/>
          <w:sz w:val="28"/>
          <w:szCs w:val="28"/>
        </w:rPr>
        <w:t>8.1.</w:t>
      </w:r>
      <w:r w:rsidRPr="00D24AA0">
        <w:rPr>
          <w:color w:val="000000"/>
          <w:sz w:val="28"/>
          <w:szCs w:val="28"/>
        </w:rPr>
        <w:t xml:space="preserve"> Ответственность за обеспечение качества подготовки обучающихся при реализации программ </w:t>
      </w:r>
      <w:r w:rsidRPr="00D24AA0">
        <w:rPr>
          <w:sz w:val="28"/>
          <w:szCs w:val="28"/>
        </w:rPr>
        <w:t>магистратуры</w:t>
      </w:r>
      <w:r w:rsidRPr="00D24AA0">
        <w:rPr>
          <w:color w:val="000000"/>
          <w:sz w:val="28"/>
          <w:szCs w:val="28"/>
        </w:rPr>
        <w:t>, получения обучающимися требуемых результатов освоения программы несет образовательная организация.</w:t>
      </w:r>
    </w:p>
    <w:p w:rsidR="00620EC2" w:rsidRPr="0041464C" w:rsidRDefault="00620EC2" w:rsidP="00CD09F0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41464C">
        <w:rPr>
          <w:sz w:val="28"/>
          <w:szCs w:val="28"/>
        </w:rPr>
        <w:t>Уровень качества программ магистратуры и их соответствие требов</w:t>
      </w:r>
      <w:r w:rsidRPr="0041464C">
        <w:rPr>
          <w:sz w:val="28"/>
          <w:szCs w:val="28"/>
        </w:rPr>
        <w:t>а</w:t>
      </w:r>
      <w:r w:rsidRPr="0041464C">
        <w:rPr>
          <w:sz w:val="28"/>
          <w:szCs w:val="28"/>
        </w:rPr>
        <w:t xml:space="preserve">ниям рынка труда и профессиональных стандартов (при наличии) </w:t>
      </w:r>
    </w:p>
    <w:p w:rsidR="00620EC2" w:rsidRPr="0041464C" w:rsidRDefault="00620EC2" w:rsidP="00CD09F0">
      <w:pPr>
        <w:spacing w:line="360" w:lineRule="auto"/>
        <w:jc w:val="both"/>
        <w:rPr>
          <w:sz w:val="28"/>
          <w:szCs w:val="28"/>
        </w:rPr>
      </w:pPr>
      <w:r w:rsidRPr="0041464C">
        <w:rPr>
          <w:sz w:val="28"/>
          <w:szCs w:val="28"/>
        </w:rPr>
        <w:t>может устанавливаться с учетом профессионально-общественной аккредитации образовательных программ.</w:t>
      </w:r>
    </w:p>
    <w:p w:rsidR="00620EC2" w:rsidRDefault="00620EC2" w:rsidP="00CD09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620EC2" w:rsidRDefault="00620EC2" w:rsidP="00CD09F0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</w:t>
      </w:r>
      <w:r>
        <w:rPr>
          <w:iCs/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>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</w:t>
      </w:r>
      <w:r>
        <w:rPr>
          <w:iCs/>
          <w:color w:val="000000"/>
          <w:sz w:val="28"/>
          <w:szCs w:val="28"/>
        </w:rPr>
        <w:lastRenderedPageBreak/>
        <w:t xml:space="preserve">числе особенности процедур </w:t>
      </w:r>
      <w:r w:rsidRPr="00A570E4">
        <w:rPr>
          <w:iCs/>
          <w:color w:val="000000"/>
          <w:sz w:val="28"/>
          <w:szCs w:val="28"/>
        </w:rPr>
        <w:t>текущего контроля успеваемости и промежуто</w:t>
      </w:r>
      <w:r w:rsidRPr="00A570E4">
        <w:rPr>
          <w:iCs/>
          <w:color w:val="000000"/>
          <w:sz w:val="28"/>
          <w:szCs w:val="28"/>
        </w:rPr>
        <w:t>ч</w:t>
      </w:r>
      <w:r w:rsidRPr="00A570E4">
        <w:rPr>
          <w:iCs/>
          <w:color w:val="000000"/>
          <w:sz w:val="28"/>
          <w:szCs w:val="28"/>
        </w:rPr>
        <w:t xml:space="preserve">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</w:t>
      </w:r>
      <w:r w:rsidRPr="00A570E4">
        <w:rPr>
          <w:color w:val="000000"/>
          <w:sz w:val="28"/>
          <w:szCs w:val="28"/>
        </w:rPr>
        <w:t>я</w:t>
      </w:r>
      <w:r w:rsidRPr="00A570E4">
        <w:rPr>
          <w:color w:val="000000"/>
          <w:sz w:val="28"/>
          <w:szCs w:val="28"/>
        </w:rPr>
        <w:t>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620EC2" w:rsidRPr="00D24AA0" w:rsidRDefault="00620EC2" w:rsidP="00CD09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8.4.</w:t>
      </w:r>
      <w:r w:rsidRPr="00D24AA0">
        <w:rPr>
          <w:sz w:val="28"/>
          <w:szCs w:val="28"/>
        </w:rPr>
        <w:t xml:space="preserve"> Для</w:t>
      </w:r>
      <w:r w:rsidRPr="00D24AA0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аттестации обучающихся образовательная организация 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620EC2" w:rsidRPr="00D24AA0" w:rsidRDefault="00620EC2" w:rsidP="00CD09F0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24AA0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</w:t>
      </w:r>
      <w:r w:rsidRPr="00D24AA0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D24AA0">
        <w:rPr>
          <w:sz w:val="28"/>
          <w:szCs w:val="28"/>
        </w:rPr>
        <w:t>, а также преподавателей смежных образовательных областей, специалистов по разработке и сертификации оценочных средств.</w:t>
      </w:r>
    </w:p>
    <w:p w:rsidR="00620EC2" w:rsidRPr="00D24AA0" w:rsidRDefault="00620EC2" w:rsidP="00CD09F0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24AA0">
        <w:rPr>
          <w:b/>
          <w:sz w:val="28"/>
          <w:szCs w:val="28"/>
        </w:rPr>
        <w:t>8.5.</w:t>
      </w:r>
      <w:r w:rsidRPr="00D24AA0">
        <w:rPr>
          <w:color w:val="000000"/>
          <w:sz w:val="28"/>
          <w:szCs w:val="28"/>
        </w:rPr>
        <w:t xml:space="preserve"> </w:t>
      </w:r>
      <w:r w:rsidRPr="00D24AA0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620EC2" w:rsidRDefault="00620EC2" w:rsidP="00CD0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810">
        <w:rPr>
          <w:b/>
          <w:sz w:val="28"/>
          <w:szCs w:val="28"/>
        </w:rPr>
        <w:t>8.6.</w:t>
      </w:r>
      <w:r w:rsidRPr="00F84810">
        <w:rPr>
          <w:color w:val="000000"/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620EC2" w:rsidRPr="00C81C1D" w:rsidRDefault="00620EC2" w:rsidP="00CD0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620EC2" w:rsidRPr="008E504A" w:rsidRDefault="00620EC2" w:rsidP="00CD09F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E504A">
        <w:rPr>
          <w:sz w:val="28"/>
          <w:szCs w:val="28"/>
        </w:rPr>
        <w:lastRenderedPageBreak/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Государственной итоговой аттестации по программам бакалавриата, программам специалитета и программам магистратуры, утвержденного </w:t>
      </w:r>
      <w:r w:rsidRPr="008E504A">
        <w:rPr>
          <w:iCs/>
          <w:sz w:val="28"/>
          <w:szCs w:val="28"/>
        </w:rPr>
        <w:t xml:space="preserve">в том числе с учетом особенностей этих процедур для </w:t>
      </w:r>
      <w:r w:rsidRPr="008E504A">
        <w:rPr>
          <w:sz w:val="28"/>
          <w:szCs w:val="28"/>
        </w:rPr>
        <w:t>инвалидов и лиц с ограниченными возможностями здоровья.</w:t>
      </w:r>
    </w:p>
    <w:p w:rsidR="00620EC2" w:rsidRPr="00D24AA0" w:rsidRDefault="00620EC2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620EC2" w:rsidRPr="0077719D" w:rsidRDefault="00620EC2" w:rsidP="004E23F1">
      <w:pPr>
        <w:pStyle w:val="a8"/>
        <w:spacing w:line="360" w:lineRule="auto"/>
        <w:ind w:firstLine="0"/>
      </w:pPr>
    </w:p>
    <w:sectPr w:rsidR="00620EC2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0A" w:rsidRDefault="00B7360A">
      <w:r>
        <w:separator/>
      </w:r>
    </w:p>
  </w:endnote>
  <w:endnote w:type="continuationSeparator" w:id="0">
    <w:p w:rsidR="00B7360A" w:rsidRDefault="00B7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a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0A" w:rsidRDefault="00B7360A">
      <w:r>
        <w:separator/>
      </w:r>
    </w:p>
  </w:footnote>
  <w:footnote w:type="continuationSeparator" w:id="0">
    <w:p w:rsidR="00B7360A" w:rsidRDefault="00B73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6"/>
      <w:framePr w:wrap="auto" w:vAnchor="text" w:hAnchor="page" w:x="10657" w:y="12"/>
      <w:rPr>
        <w:rStyle w:val="ac"/>
        <w:sz w:val="24"/>
        <w:szCs w:val="24"/>
      </w:rPr>
    </w:pP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 w:rsidR="00D80431">
      <w:rPr>
        <w:rStyle w:val="ac"/>
        <w:noProof/>
        <w:sz w:val="24"/>
        <w:szCs w:val="24"/>
      </w:rPr>
      <w:t>27</w:t>
    </w:r>
    <w:r>
      <w:rPr>
        <w:rStyle w:val="ac"/>
        <w:sz w:val="24"/>
        <w:szCs w:val="24"/>
      </w:rPr>
      <w:fldChar w:fldCharType="end"/>
    </w:r>
  </w:p>
  <w:p w:rsidR="000E7E0A" w:rsidRDefault="000E7E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016B6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57220"/>
    <w:rsid w:val="0007053C"/>
    <w:rsid w:val="00070664"/>
    <w:rsid w:val="00074EA9"/>
    <w:rsid w:val="0007541A"/>
    <w:rsid w:val="00075D36"/>
    <w:rsid w:val="0008177D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57BF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968"/>
    <w:rsid w:val="00193F35"/>
    <w:rsid w:val="00195D6F"/>
    <w:rsid w:val="00195E4A"/>
    <w:rsid w:val="001966C5"/>
    <w:rsid w:val="001A1540"/>
    <w:rsid w:val="001A2466"/>
    <w:rsid w:val="001A2969"/>
    <w:rsid w:val="001A2B87"/>
    <w:rsid w:val="001A6DF4"/>
    <w:rsid w:val="001A722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3CFD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330F"/>
    <w:rsid w:val="002947A7"/>
    <w:rsid w:val="002951E5"/>
    <w:rsid w:val="00297B22"/>
    <w:rsid w:val="00297B3B"/>
    <w:rsid w:val="002A0237"/>
    <w:rsid w:val="002A72A2"/>
    <w:rsid w:val="002B0834"/>
    <w:rsid w:val="002B093B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475"/>
    <w:rsid w:val="00372B16"/>
    <w:rsid w:val="00373988"/>
    <w:rsid w:val="00375BEB"/>
    <w:rsid w:val="00375E4A"/>
    <w:rsid w:val="00376CC2"/>
    <w:rsid w:val="00385B54"/>
    <w:rsid w:val="003865F7"/>
    <w:rsid w:val="00386FEE"/>
    <w:rsid w:val="0039537A"/>
    <w:rsid w:val="00396AD4"/>
    <w:rsid w:val="00397061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069E5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45B5"/>
    <w:rsid w:val="00505C98"/>
    <w:rsid w:val="00506795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4A7B"/>
    <w:rsid w:val="005B73D5"/>
    <w:rsid w:val="005B78C3"/>
    <w:rsid w:val="005C0012"/>
    <w:rsid w:val="005C326A"/>
    <w:rsid w:val="005C3E2C"/>
    <w:rsid w:val="005C3F76"/>
    <w:rsid w:val="005D133E"/>
    <w:rsid w:val="005D32F0"/>
    <w:rsid w:val="005D40F9"/>
    <w:rsid w:val="005E1126"/>
    <w:rsid w:val="005E3A94"/>
    <w:rsid w:val="005E6C26"/>
    <w:rsid w:val="005F118A"/>
    <w:rsid w:val="005F3929"/>
    <w:rsid w:val="005F4F58"/>
    <w:rsid w:val="005F636B"/>
    <w:rsid w:val="005F6425"/>
    <w:rsid w:val="006010E3"/>
    <w:rsid w:val="006073A2"/>
    <w:rsid w:val="0061108E"/>
    <w:rsid w:val="0061215C"/>
    <w:rsid w:val="006123D8"/>
    <w:rsid w:val="00620EC2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0B4C"/>
    <w:rsid w:val="006A1E94"/>
    <w:rsid w:val="006A6E4E"/>
    <w:rsid w:val="006B284F"/>
    <w:rsid w:val="006B34DC"/>
    <w:rsid w:val="006B5BF6"/>
    <w:rsid w:val="006B785F"/>
    <w:rsid w:val="006C1E0F"/>
    <w:rsid w:val="006C1F8F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01A9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414A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2E27"/>
    <w:rsid w:val="007E3F79"/>
    <w:rsid w:val="007F31F9"/>
    <w:rsid w:val="007F3955"/>
    <w:rsid w:val="007F531C"/>
    <w:rsid w:val="00800432"/>
    <w:rsid w:val="00801F17"/>
    <w:rsid w:val="00805BA1"/>
    <w:rsid w:val="00821AD5"/>
    <w:rsid w:val="00827E69"/>
    <w:rsid w:val="00833F4B"/>
    <w:rsid w:val="00834DEC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17523"/>
    <w:rsid w:val="00920A51"/>
    <w:rsid w:val="009241A6"/>
    <w:rsid w:val="00925F3B"/>
    <w:rsid w:val="00927D8D"/>
    <w:rsid w:val="00932A6F"/>
    <w:rsid w:val="00933C9E"/>
    <w:rsid w:val="009343A1"/>
    <w:rsid w:val="00935BCE"/>
    <w:rsid w:val="00940945"/>
    <w:rsid w:val="009416D7"/>
    <w:rsid w:val="009443D7"/>
    <w:rsid w:val="009459FD"/>
    <w:rsid w:val="009504DA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3A3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219F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44F66"/>
    <w:rsid w:val="00A50DE1"/>
    <w:rsid w:val="00A531BA"/>
    <w:rsid w:val="00A53F7C"/>
    <w:rsid w:val="00A61000"/>
    <w:rsid w:val="00A740C6"/>
    <w:rsid w:val="00A76189"/>
    <w:rsid w:val="00A81D9C"/>
    <w:rsid w:val="00A822F5"/>
    <w:rsid w:val="00A8788F"/>
    <w:rsid w:val="00A92074"/>
    <w:rsid w:val="00A92FB2"/>
    <w:rsid w:val="00A9301C"/>
    <w:rsid w:val="00AA111C"/>
    <w:rsid w:val="00AA18DD"/>
    <w:rsid w:val="00AA235B"/>
    <w:rsid w:val="00AA4B4E"/>
    <w:rsid w:val="00AA52F3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360A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1A9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09F0"/>
    <w:rsid w:val="00CD13E4"/>
    <w:rsid w:val="00CD4ABA"/>
    <w:rsid w:val="00CD5263"/>
    <w:rsid w:val="00CD7AAD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065CE"/>
    <w:rsid w:val="00D12341"/>
    <w:rsid w:val="00D33382"/>
    <w:rsid w:val="00D4059B"/>
    <w:rsid w:val="00D40CF8"/>
    <w:rsid w:val="00D41303"/>
    <w:rsid w:val="00D43C8A"/>
    <w:rsid w:val="00D50E2F"/>
    <w:rsid w:val="00D634ED"/>
    <w:rsid w:val="00D639EB"/>
    <w:rsid w:val="00D64C4F"/>
    <w:rsid w:val="00D6591F"/>
    <w:rsid w:val="00D66318"/>
    <w:rsid w:val="00D666E4"/>
    <w:rsid w:val="00D80431"/>
    <w:rsid w:val="00D80CBF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29A4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3C8C"/>
    <w:rsid w:val="00E846AB"/>
    <w:rsid w:val="00E84D9F"/>
    <w:rsid w:val="00E84F76"/>
    <w:rsid w:val="00E9035F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57C5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2C4A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4A04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375C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</w:p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0"/>
    <w:next w:val="a0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customStyle="1" w:styleId="a8">
    <w:name w:val="Письмо"/>
    <w:basedOn w:val="a0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9">
    <w:name w:val="Центр"/>
    <w:basedOn w:val="a0"/>
    <w:uiPriority w:val="99"/>
    <w:pPr>
      <w:spacing w:line="320" w:lineRule="exact"/>
      <w:jc w:val="center"/>
    </w:pPr>
    <w:rPr>
      <w:sz w:val="28"/>
      <w:szCs w:val="28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Pr>
      <w:sz w:val="20"/>
      <w:szCs w:val="20"/>
    </w:rPr>
  </w:style>
  <w:style w:type="character" w:customStyle="1" w:styleId="ac">
    <w:name w:val="номер страницы"/>
    <w:uiPriority w:val="99"/>
    <w:rPr>
      <w:rFonts w:cs="Times New Roman"/>
    </w:rPr>
  </w:style>
  <w:style w:type="paragraph" w:styleId="a">
    <w:name w:val="Normal (Web)"/>
    <w:basedOn w:val="a0"/>
    <w:uiPriority w:val="99"/>
    <w:rsid w:val="00620EC2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d">
    <w:name w:val="Body Text Indent"/>
    <w:aliases w:val="текст,Основной текст 1"/>
    <w:basedOn w:val="a0"/>
    <w:link w:val="ae"/>
    <w:uiPriority w:val="99"/>
    <w:rsid w:val="00620EC2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620EC2"/>
    <w:rPr>
      <w:rFonts w:ascii="TimesET" w:hAnsi="TimesET"/>
      <w:sz w:val="28"/>
      <w:lang/>
    </w:rPr>
  </w:style>
  <w:style w:type="paragraph" w:styleId="3">
    <w:name w:val="Body Text 3"/>
    <w:basedOn w:val="a0"/>
    <w:link w:val="30"/>
    <w:rsid w:val="00620EC2"/>
    <w:pPr>
      <w:autoSpaceDE/>
      <w:autoSpaceDN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620EC2"/>
    <w:rPr>
      <w:sz w:val="16"/>
      <w:szCs w:val="16"/>
      <w:lang/>
    </w:rPr>
  </w:style>
  <w:style w:type="paragraph" w:styleId="af">
    <w:name w:val="List Paragraph"/>
    <w:basedOn w:val="a0"/>
    <w:uiPriority w:val="34"/>
    <w:qFormat/>
    <w:rsid w:val="00620EC2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620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Маркированный список 21"/>
    <w:basedOn w:val="a0"/>
    <w:rsid w:val="00620EC2"/>
    <w:pPr>
      <w:numPr>
        <w:numId w:val="1"/>
      </w:numPr>
      <w:tabs>
        <w:tab w:val="left" w:pos="360"/>
      </w:tabs>
      <w:suppressAutoHyphens/>
      <w:autoSpaceDE/>
      <w:autoSpaceDN/>
      <w:ind w:left="-2830" w:firstLine="0"/>
    </w:pPr>
    <w:rPr>
      <w:rFonts w:ascii="Arial" w:hAnsi="Arial" w:cs="Arial"/>
      <w:sz w:val="24"/>
      <w:szCs w:val="28"/>
      <w:lang w:eastAsia="ar-SA"/>
    </w:rPr>
  </w:style>
  <w:style w:type="paragraph" w:customStyle="1" w:styleId="ListParagraph">
    <w:name w:val="List Paragraph"/>
    <w:basedOn w:val="a0"/>
    <w:rsid w:val="00620EC2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620EC2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20E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2014-02-24T10:24:00Z</dcterms:created>
  <dcterms:modified xsi:type="dcterms:W3CDTF">2014-02-24T10:24:00Z</dcterms:modified>
</cp:coreProperties>
</file>