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BA" w:rsidRDefault="004A5412" w:rsidP="00E3175F">
      <w:pPr>
        <w:ind w:firstLine="709"/>
        <w:jc w:val="both"/>
        <w:rPr>
          <w:sz w:val="28"/>
          <w:szCs w:val="28"/>
        </w:rPr>
      </w:pPr>
      <w:r w:rsidRPr="004A5412">
        <w:rPr>
          <w:sz w:val="28"/>
          <w:szCs w:val="28"/>
        </w:rPr>
        <w:t xml:space="preserve">Данная дипломная работа посвящена </w:t>
      </w:r>
      <w:r w:rsidR="00630EBA" w:rsidRPr="004A5412">
        <w:rPr>
          <w:sz w:val="28"/>
          <w:szCs w:val="28"/>
        </w:rPr>
        <w:t>исслед</w:t>
      </w:r>
      <w:r w:rsidR="00630EBA">
        <w:rPr>
          <w:sz w:val="28"/>
          <w:szCs w:val="28"/>
        </w:rPr>
        <w:t>ованию процессов охлаждения тушек кроликов</w:t>
      </w:r>
      <w:r>
        <w:rPr>
          <w:sz w:val="28"/>
          <w:szCs w:val="28"/>
        </w:rPr>
        <w:t xml:space="preserve"> </w:t>
      </w:r>
      <w:r w:rsidR="00630EBA">
        <w:rPr>
          <w:sz w:val="28"/>
          <w:szCs w:val="28"/>
        </w:rPr>
        <w:t xml:space="preserve">в среде диоксида углерода с применением контейнеров для транспортировки. </w:t>
      </w:r>
      <w:r w:rsidRPr="004A5412">
        <w:rPr>
          <w:sz w:val="28"/>
          <w:szCs w:val="28"/>
        </w:rPr>
        <w:t xml:space="preserve"> </w:t>
      </w:r>
    </w:p>
    <w:p w:rsidR="004A5412" w:rsidRDefault="004A5412" w:rsidP="00E3175F">
      <w:pPr>
        <w:ind w:firstLine="709"/>
        <w:jc w:val="both"/>
        <w:rPr>
          <w:sz w:val="28"/>
          <w:szCs w:val="28"/>
        </w:rPr>
      </w:pPr>
      <w:r w:rsidRPr="004A5412">
        <w:rPr>
          <w:sz w:val="28"/>
          <w:szCs w:val="28"/>
        </w:rPr>
        <w:t xml:space="preserve">В первом разделе приведен обзор </w:t>
      </w:r>
      <w:r>
        <w:rPr>
          <w:sz w:val="28"/>
          <w:szCs w:val="28"/>
        </w:rPr>
        <w:t>литературы, в котором изложены тенденции производства и потребления мяса кролика, классификация мяса кролика в промышленности,</w:t>
      </w:r>
      <w:r w:rsidRPr="004A5412">
        <w:rPr>
          <w:sz w:val="28"/>
          <w:szCs w:val="28"/>
        </w:rPr>
        <w:t xml:space="preserve"> </w:t>
      </w:r>
      <w:r w:rsidR="00630EBA">
        <w:rPr>
          <w:sz w:val="28"/>
          <w:szCs w:val="28"/>
        </w:rPr>
        <w:t xml:space="preserve">особенности мяса кролика, </w:t>
      </w:r>
      <w:r w:rsidRPr="004A5412">
        <w:rPr>
          <w:sz w:val="28"/>
          <w:szCs w:val="28"/>
        </w:rPr>
        <w:t>оборудование, применяемо</w:t>
      </w:r>
      <w:r>
        <w:rPr>
          <w:sz w:val="28"/>
          <w:szCs w:val="28"/>
        </w:rPr>
        <w:t>е при холодильной обработке</w:t>
      </w:r>
      <w:r w:rsidR="00630EBA">
        <w:rPr>
          <w:sz w:val="28"/>
          <w:szCs w:val="28"/>
        </w:rPr>
        <w:t xml:space="preserve"> на основе диоксида углерода</w:t>
      </w:r>
      <w:r>
        <w:rPr>
          <w:sz w:val="28"/>
          <w:szCs w:val="28"/>
        </w:rPr>
        <w:t>.</w:t>
      </w:r>
    </w:p>
    <w:p w:rsidR="004A5412" w:rsidRPr="004A5412" w:rsidRDefault="004A5412" w:rsidP="00E3175F">
      <w:pPr>
        <w:ind w:firstLine="709"/>
        <w:jc w:val="both"/>
        <w:rPr>
          <w:sz w:val="28"/>
          <w:szCs w:val="28"/>
        </w:rPr>
      </w:pPr>
      <w:r w:rsidRPr="004A5412">
        <w:rPr>
          <w:sz w:val="28"/>
          <w:szCs w:val="28"/>
        </w:rPr>
        <w:t xml:space="preserve">Во втором разделе описывается методика проведения экспериментальных исследований, описание экспериментального стенда с приборным оснащением, </w:t>
      </w:r>
      <w:r>
        <w:rPr>
          <w:sz w:val="28"/>
          <w:szCs w:val="28"/>
        </w:rPr>
        <w:t xml:space="preserve">приведено описание </w:t>
      </w:r>
      <w:r w:rsidR="00630EBA">
        <w:rPr>
          <w:sz w:val="28"/>
          <w:szCs w:val="28"/>
        </w:rPr>
        <w:t xml:space="preserve">контейнера для транспортировки мяса кролика </w:t>
      </w:r>
      <w:r w:rsidR="0004525C">
        <w:rPr>
          <w:sz w:val="28"/>
          <w:szCs w:val="28"/>
        </w:rPr>
        <w:t>в среде диоксида углерода</w:t>
      </w:r>
      <w:r w:rsidRPr="004A5412">
        <w:rPr>
          <w:sz w:val="28"/>
          <w:szCs w:val="28"/>
        </w:rPr>
        <w:t>.</w:t>
      </w:r>
    </w:p>
    <w:p w:rsidR="004A5412" w:rsidRPr="004A5412" w:rsidRDefault="004A5412" w:rsidP="00E3175F">
      <w:pPr>
        <w:ind w:firstLine="709"/>
        <w:jc w:val="both"/>
        <w:rPr>
          <w:sz w:val="28"/>
          <w:szCs w:val="28"/>
        </w:rPr>
      </w:pPr>
      <w:r w:rsidRPr="004A5412">
        <w:rPr>
          <w:sz w:val="28"/>
          <w:szCs w:val="28"/>
        </w:rPr>
        <w:t>Тр</w:t>
      </w:r>
      <w:r>
        <w:rPr>
          <w:sz w:val="28"/>
          <w:szCs w:val="28"/>
        </w:rPr>
        <w:t xml:space="preserve">етий раздел содержит результаты </w:t>
      </w:r>
      <w:r w:rsidRPr="004A5412">
        <w:rPr>
          <w:sz w:val="28"/>
          <w:szCs w:val="28"/>
        </w:rPr>
        <w:t>исследованны</w:t>
      </w:r>
      <w:r>
        <w:rPr>
          <w:sz w:val="28"/>
          <w:szCs w:val="28"/>
        </w:rPr>
        <w:t>х процессов охлаждения т</w:t>
      </w:r>
      <w:r w:rsidR="0004525C">
        <w:rPr>
          <w:sz w:val="28"/>
          <w:szCs w:val="28"/>
        </w:rPr>
        <w:t xml:space="preserve">ушек кроликов газообразным </w:t>
      </w:r>
      <w:r>
        <w:rPr>
          <w:sz w:val="28"/>
          <w:szCs w:val="28"/>
        </w:rPr>
        <w:t xml:space="preserve">диоксидом </w:t>
      </w:r>
      <w:r w:rsidRPr="004A5412">
        <w:rPr>
          <w:sz w:val="28"/>
          <w:szCs w:val="28"/>
        </w:rPr>
        <w:t>углерода и их анализ.</w:t>
      </w:r>
    </w:p>
    <w:p w:rsidR="004A5412" w:rsidRPr="004A5412" w:rsidRDefault="004A5412" w:rsidP="00E3175F">
      <w:pPr>
        <w:ind w:firstLine="709"/>
        <w:jc w:val="both"/>
        <w:rPr>
          <w:sz w:val="28"/>
          <w:szCs w:val="28"/>
        </w:rPr>
      </w:pPr>
      <w:r w:rsidRPr="004A5412">
        <w:rPr>
          <w:sz w:val="28"/>
          <w:szCs w:val="28"/>
        </w:rPr>
        <w:t>В последнем разделе отражен анализ проведенной работы и даны выводы по ней.</w:t>
      </w:r>
    </w:p>
    <w:p w:rsidR="004A704C" w:rsidRPr="00F9542F" w:rsidRDefault="004A704C">
      <w:pPr>
        <w:rPr>
          <w:sz w:val="28"/>
          <w:szCs w:val="28"/>
        </w:rPr>
      </w:pPr>
    </w:p>
    <w:sectPr w:rsidR="004A704C" w:rsidRPr="00F9542F" w:rsidSect="004A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42F"/>
    <w:rsid w:val="0004525C"/>
    <w:rsid w:val="000C3361"/>
    <w:rsid w:val="004A5412"/>
    <w:rsid w:val="004A704C"/>
    <w:rsid w:val="005A110F"/>
    <w:rsid w:val="00630EBA"/>
    <w:rsid w:val="00706A6D"/>
    <w:rsid w:val="00AF48D3"/>
    <w:rsid w:val="00D467AE"/>
    <w:rsid w:val="00DC3D8A"/>
    <w:rsid w:val="00E3175F"/>
    <w:rsid w:val="00F9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9542F"/>
    <w:pPr>
      <w:jc w:val="both"/>
    </w:pPr>
    <w:rPr>
      <w:rFonts w:ascii="ISOCPEUR" w:eastAsia="Times New Roman" w:hAnsi="ISOCPEUR"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9542F"/>
    <w:pPr>
      <w:jc w:val="both"/>
    </w:pPr>
    <w:rPr>
      <w:rFonts w:ascii="ISOCPEUR" w:eastAsia="Times New Roman" w:hAnsi="ISOCPEUR"/>
      <w:i/>
      <w:i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2014-05-30T23:27:00Z</dcterms:created>
  <dcterms:modified xsi:type="dcterms:W3CDTF">2016-06-20T12:13:00Z</dcterms:modified>
</cp:coreProperties>
</file>